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FEECE" w14:textId="77777777" w:rsidR="00261BDE" w:rsidRDefault="00261BDE" w:rsidP="00261BD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6F2FAC">
        <w:rPr>
          <w:b/>
        </w:rPr>
        <w:t>WOODSTOCK PUBLIC SCHOOLS</w:t>
      </w:r>
    </w:p>
    <w:p w14:paraId="37195796" w14:textId="77777777" w:rsidR="00261BDE" w:rsidRDefault="00261BDE" w:rsidP="00261BD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6F2FAC">
        <w:rPr>
          <w:b/>
        </w:rPr>
        <w:t>Woodstock, CT 06281</w:t>
      </w:r>
    </w:p>
    <w:p w14:paraId="6241EDFB" w14:textId="77777777" w:rsidR="00261BDE" w:rsidRDefault="00261BDE" w:rsidP="00261BD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Series 1000</w:t>
      </w:r>
    </w:p>
    <w:p w14:paraId="1653A3E2" w14:textId="77777777" w:rsidR="00261BDE" w:rsidRPr="006F2FAC" w:rsidRDefault="00261BDE" w:rsidP="00261BD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Community/Board Operation</w:t>
      </w:r>
    </w:p>
    <w:p w14:paraId="21C2C595" w14:textId="77777777" w:rsidR="002E6E65" w:rsidRDefault="002E6E65">
      <w:pPr>
        <w:jc w:val="center"/>
      </w:pPr>
    </w:p>
    <w:p w14:paraId="4822AC9C" w14:textId="77777777" w:rsidR="002E6E65" w:rsidRDefault="002E6E65">
      <w:pPr>
        <w:jc w:val="center"/>
      </w:pPr>
    </w:p>
    <w:p w14:paraId="45235F32" w14:textId="445FC307" w:rsidR="002E6E65" w:rsidRDefault="002E6E65">
      <w:pPr>
        <w:jc w:val="both"/>
        <w:rPr>
          <w:sz w:val="20"/>
          <w:szCs w:val="20"/>
        </w:rPr>
      </w:pPr>
    </w:p>
    <w:p w14:paraId="603F1594" w14:textId="77777777" w:rsidR="00405B30" w:rsidRDefault="00405B30" w:rsidP="00405B30">
      <w:pPr>
        <w:jc w:val="center"/>
        <w:rPr>
          <w:b/>
        </w:rPr>
      </w:pPr>
      <w:r>
        <w:rPr>
          <w:b/>
        </w:rPr>
        <w:t xml:space="preserve">POLICY CONCERNING HEALTH AND SAFETY </w:t>
      </w:r>
    </w:p>
    <w:p w14:paraId="6F2BC753" w14:textId="77777777" w:rsidR="00405B30" w:rsidRDefault="00405B30" w:rsidP="00405B30">
      <w:pPr>
        <w:jc w:val="center"/>
        <w:rPr>
          <w:b/>
        </w:rPr>
      </w:pPr>
      <w:r>
        <w:rPr>
          <w:b/>
        </w:rPr>
        <w:t>PROTOCOLS RELATED TO THE COVID-19 PANDEMIC</w:t>
      </w:r>
    </w:p>
    <w:p w14:paraId="7D8A9EF4" w14:textId="77777777" w:rsidR="00405B30" w:rsidRDefault="00405B30" w:rsidP="00405B30">
      <w:pPr>
        <w:rPr>
          <w:rFonts w:ascii="CG Times" w:hAnsi="CG Times" w:cstheme="minorBidi"/>
        </w:rPr>
      </w:pPr>
    </w:p>
    <w:p w14:paraId="4A00F4BF" w14:textId="77777777" w:rsidR="00405B30" w:rsidRDefault="00405B30" w:rsidP="00405B30">
      <w:pPr>
        <w:rPr>
          <w:rFonts w:ascii="CG Times" w:hAnsi="CG Times"/>
          <w:bCs/>
          <w:iCs/>
        </w:rPr>
      </w:pPr>
      <w:r>
        <w:rPr>
          <w:rFonts w:ascii="CG Times" w:hAnsi="CG Times"/>
        </w:rPr>
        <w:t xml:space="preserve">The Woodstock Board of Education (the “Board”) recognizes the importance of developing health and safety protocols to protect the health and safety of </w:t>
      </w:r>
      <w:r>
        <w:rPr>
          <w:rFonts w:ascii="CG Times" w:hAnsi="CG Times"/>
          <w:bCs/>
          <w:iCs/>
        </w:rPr>
        <w:t xml:space="preserve">students, staff, and </w:t>
      </w:r>
      <w:r>
        <w:rPr>
          <w:rFonts w:ascii="CG Times" w:hAnsi="CG Times"/>
        </w:rPr>
        <w:t xml:space="preserve">the community during the COVID-19 pandemic. The Board thus directs the </w:t>
      </w:r>
      <w:r>
        <w:rPr>
          <w:rFonts w:ascii="CG Times" w:hAnsi="CG Times"/>
          <w:bCs/>
          <w:iCs/>
        </w:rPr>
        <w:t>administration of the Woodstock Public Schools (the</w:t>
      </w:r>
      <w:r>
        <w:rPr>
          <w:rFonts w:ascii="CG Times" w:hAnsi="CG Times"/>
        </w:rPr>
        <w:t xml:space="preserve"> “Administration”) to develop health and safety protocols </w:t>
      </w:r>
      <w:r>
        <w:rPr>
          <w:rFonts w:ascii="CG Times" w:hAnsi="CG Times"/>
          <w:bCs/>
          <w:iCs/>
        </w:rPr>
        <w:t>consistent with applicable laws, rules, regulations and requirements, and to consider current guidance in the development of such protocols</w:t>
      </w:r>
      <w:r>
        <w:rPr>
          <w:rFonts w:ascii="CG Times" w:hAnsi="CG Times"/>
        </w:rPr>
        <w:t xml:space="preserve">. </w:t>
      </w:r>
    </w:p>
    <w:p w14:paraId="21BA11D7" w14:textId="77777777" w:rsidR="00405B30" w:rsidRDefault="00405B30" w:rsidP="00405B30">
      <w:pPr>
        <w:rPr>
          <w:rFonts w:ascii="CG Times" w:hAnsi="CG Times"/>
        </w:rPr>
      </w:pPr>
      <w:r>
        <w:rPr>
          <w:rFonts w:ascii="CG Times" w:hAnsi="CG Times"/>
        </w:rPr>
        <w:t xml:space="preserve">Compliance with such health and safety protocols shall be mandatory for all individuals while on school property or participating in a school-sponsored activity, </w:t>
      </w:r>
      <w:r>
        <w:rPr>
          <w:rFonts w:ascii="CG Times" w:hAnsi="CG Times"/>
          <w:bCs/>
          <w:iCs/>
        </w:rPr>
        <w:t>unless a legally recognized exemption or exception applies.</w:t>
      </w:r>
      <w:r>
        <w:rPr>
          <w:rFonts w:ascii="CG Times" w:hAnsi="CG Times"/>
        </w:rPr>
        <w:t xml:space="preserve"> Failure to comply with such </w:t>
      </w:r>
      <w:r>
        <w:rPr>
          <w:rFonts w:ascii="CG Times" w:hAnsi="CG Times"/>
          <w:bCs/>
          <w:iCs/>
        </w:rPr>
        <w:t xml:space="preserve">health and safety </w:t>
      </w:r>
      <w:r>
        <w:rPr>
          <w:rFonts w:ascii="CG Times" w:hAnsi="CG Times"/>
        </w:rPr>
        <w:t xml:space="preserve">protocols may </w:t>
      </w:r>
      <w:r>
        <w:rPr>
          <w:rFonts w:ascii="CG Times" w:hAnsi="CG Times"/>
          <w:bCs/>
          <w:iCs/>
        </w:rPr>
        <w:t xml:space="preserve">lead to disciplinary action </w:t>
      </w:r>
      <w:r>
        <w:rPr>
          <w:rFonts w:ascii="CG Times" w:hAnsi="CG Times"/>
        </w:rPr>
        <w:t>for students and staff, and exclusion from school property or the school-sponsored activity for members of the community, in accordance with applicable law</w:t>
      </w:r>
      <w:r>
        <w:rPr>
          <w:rFonts w:ascii="CG Times" w:hAnsi="CG Times"/>
          <w:bCs/>
          <w:iCs/>
        </w:rPr>
        <w:t>s, rules, regulations,</w:t>
      </w:r>
      <w:r>
        <w:rPr>
          <w:rFonts w:ascii="CG Times" w:hAnsi="CG Times"/>
        </w:rPr>
        <w:t xml:space="preserve"> and/or Board policies.</w:t>
      </w:r>
    </w:p>
    <w:p w14:paraId="7A4B1F65" w14:textId="77777777" w:rsidR="00405B30" w:rsidRDefault="00405B30" w:rsidP="00405B30">
      <w:pPr>
        <w:rPr>
          <w:rFonts w:ascii="CG Times" w:hAnsi="CG Times"/>
        </w:rPr>
      </w:pPr>
      <w:r>
        <w:rPr>
          <w:rFonts w:ascii="CG Times" w:hAnsi="CG Times"/>
        </w:rPr>
        <w:t xml:space="preserve">The Administration shall provide appropriate notice of such health and safety protocols. Notice may be provided by way of electronic mail, regular mail, website posting, student handbooks, employee handbooks, </w:t>
      </w:r>
      <w:r>
        <w:rPr>
          <w:rFonts w:ascii="CG Times" w:hAnsi="CG Times"/>
          <w:bCs/>
          <w:iCs/>
        </w:rPr>
        <w:t>and/</w:t>
      </w:r>
      <w:r>
        <w:rPr>
          <w:rFonts w:ascii="CG Times" w:hAnsi="CG Times"/>
        </w:rPr>
        <w:t xml:space="preserve">or any other </w:t>
      </w:r>
      <w:r>
        <w:rPr>
          <w:rFonts w:ascii="CG Times" w:hAnsi="CG Times"/>
          <w:bCs/>
          <w:iCs/>
        </w:rPr>
        <w:t xml:space="preserve">appropriate </w:t>
      </w:r>
      <w:r>
        <w:rPr>
          <w:rFonts w:ascii="CG Times" w:hAnsi="CG Times"/>
        </w:rPr>
        <w:t>methods.</w:t>
      </w:r>
    </w:p>
    <w:p w14:paraId="2F007209" w14:textId="77777777" w:rsidR="00405B30" w:rsidRDefault="00405B30" w:rsidP="00405B30">
      <w:pPr>
        <w:rPr>
          <w:rFonts w:ascii="CG Times" w:hAnsi="CG Times"/>
          <w:b/>
          <w:bCs/>
        </w:rPr>
      </w:pPr>
    </w:p>
    <w:p w14:paraId="3F237EFD" w14:textId="77777777" w:rsidR="00405B30" w:rsidRDefault="00405B30" w:rsidP="00405B30">
      <w:pPr>
        <w:rPr>
          <w:rFonts w:ascii="CG Times" w:hAnsi="CG Times"/>
          <w:b/>
          <w:bCs/>
        </w:rPr>
      </w:pPr>
    </w:p>
    <w:p w14:paraId="4FCB80D5" w14:textId="77777777" w:rsidR="00405B30" w:rsidRDefault="00405B30" w:rsidP="00405B30">
      <w:pPr>
        <w:rPr>
          <w:rFonts w:ascii="CG Times" w:hAnsi="CG Times"/>
          <w:b/>
          <w:bCs/>
        </w:rPr>
      </w:pPr>
    </w:p>
    <w:p w14:paraId="4D1A4BD0" w14:textId="77777777" w:rsidR="00405B30" w:rsidRDefault="00405B30" w:rsidP="00405B30">
      <w:pPr>
        <w:rPr>
          <w:rFonts w:ascii="CG Times" w:hAnsi="CG Times" w:cs="Calibri"/>
          <w:b/>
          <w:bCs/>
        </w:rPr>
      </w:pPr>
      <w:r>
        <w:rPr>
          <w:rFonts w:ascii="CG Times" w:hAnsi="CG Times"/>
          <w:b/>
          <w:bCs/>
        </w:rPr>
        <w:t>Legal References:</w:t>
      </w:r>
    </w:p>
    <w:p w14:paraId="04DB3BA4" w14:textId="77777777" w:rsidR="00405B30" w:rsidRDefault="00405B30" w:rsidP="00405B30">
      <w:pPr>
        <w:ind w:left="720"/>
        <w:rPr>
          <w:rFonts w:ascii="CG Times" w:hAnsi="CG Times" w:cstheme="minorBidi"/>
        </w:rPr>
      </w:pPr>
      <w:r>
        <w:rPr>
          <w:rFonts w:ascii="CG Times" w:hAnsi="CG Times"/>
        </w:rPr>
        <w:t>Connecticut General Statutes § 10-221</w:t>
      </w:r>
    </w:p>
    <w:p w14:paraId="698BA438" w14:textId="77777777" w:rsidR="00405B30" w:rsidRDefault="00405B30" w:rsidP="00405B30">
      <w:pPr>
        <w:ind w:left="720"/>
        <w:rPr>
          <w:rFonts w:ascii="CG Times" w:hAnsi="CG Times"/>
        </w:rPr>
      </w:pPr>
      <w:r>
        <w:rPr>
          <w:rFonts w:ascii="CG Times" w:hAnsi="CG Times"/>
        </w:rPr>
        <w:t>Adapt, Advance, Achieve: Connecticut’s Plan to Learn and Grow Together, Connecticut State Department of Education (June 29, 2020)</w:t>
      </w:r>
    </w:p>
    <w:p w14:paraId="2D27E78A" w14:textId="77777777" w:rsidR="00405B30" w:rsidRDefault="00405B30" w:rsidP="00405B30">
      <w:pPr>
        <w:rPr>
          <w:rFonts w:ascii="CG Times" w:hAnsi="CG Times"/>
        </w:rPr>
      </w:pPr>
      <w:r>
        <w:rPr>
          <w:rFonts w:ascii="CG Times" w:hAnsi="CG Times"/>
        </w:rPr>
        <w:t xml:space="preserve">          </w:t>
      </w:r>
    </w:p>
    <w:p w14:paraId="6EEA61E3" w14:textId="77777777" w:rsidR="00405B30" w:rsidRDefault="00405B30" w:rsidP="00405B30">
      <w:pPr>
        <w:rPr>
          <w:rFonts w:ascii="CG Times" w:hAnsi="CG Times"/>
        </w:rPr>
      </w:pPr>
    </w:p>
    <w:p w14:paraId="30BA299E" w14:textId="77777777" w:rsidR="00405B30" w:rsidRDefault="00405B30" w:rsidP="00405B30">
      <w:pPr>
        <w:rPr>
          <w:rFonts w:ascii="CG Times" w:hAnsi="CG Times"/>
        </w:rPr>
      </w:pPr>
      <w:r>
        <w:rPr>
          <w:rFonts w:ascii="CG Times" w:hAnsi="CG Times"/>
        </w:rPr>
        <w:t>ADOPTED: October 8, 2020</w:t>
      </w:r>
    </w:p>
    <w:p w14:paraId="28C9C95F" w14:textId="77777777" w:rsidR="00405B30" w:rsidRDefault="00405B30">
      <w:pPr>
        <w:jc w:val="both"/>
        <w:rPr>
          <w:sz w:val="20"/>
          <w:szCs w:val="20"/>
        </w:rPr>
      </w:pPr>
      <w:bookmarkStart w:id="0" w:name="_GoBack"/>
      <w:bookmarkEnd w:id="0"/>
    </w:p>
    <w:p w14:paraId="7907DA8D" w14:textId="77777777" w:rsidR="002E6E65" w:rsidRDefault="002E6E65">
      <w:pPr>
        <w:jc w:val="both"/>
        <w:rPr>
          <w:sz w:val="20"/>
          <w:szCs w:val="20"/>
        </w:rPr>
      </w:pPr>
    </w:p>
    <w:sectPr w:rsidR="002E6E65" w:rsidSect="002E6E65">
      <w:footerReference w:type="default" r:id="rId6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49F3C" w14:textId="77777777" w:rsidR="00261BDE" w:rsidRDefault="00261BDE" w:rsidP="00261BDE">
      <w:r>
        <w:separator/>
      </w:r>
    </w:p>
  </w:endnote>
  <w:endnote w:type="continuationSeparator" w:id="0">
    <w:p w14:paraId="21E5065B" w14:textId="77777777" w:rsidR="00261BDE" w:rsidRDefault="00261BDE" w:rsidP="0026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9616900"/>
      <w:docPartObj>
        <w:docPartGallery w:val="Page Numbers (Top of Page)"/>
        <w:docPartUnique/>
      </w:docPartObj>
    </w:sdtPr>
    <w:sdtEndPr/>
    <w:sdtContent>
      <w:p w14:paraId="0D6D9721" w14:textId="77777777" w:rsidR="00261BDE" w:rsidRDefault="00261BDE">
        <w:pPr>
          <w:pStyle w:val="Footer"/>
          <w:jc w:val="right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14:paraId="404B7B85" w14:textId="77777777" w:rsidR="00261BDE" w:rsidRDefault="00261B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847D0" w14:textId="77777777" w:rsidR="00261BDE" w:rsidRDefault="00261BDE" w:rsidP="00261BDE">
      <w:r>
        <w:separator/>
      </w:r>
    </w:p>
  </w:footnote>
  <w:footnote w:type="continuationSeparator" w:id="0">
    <w:p w14:paraId="50766967" w14:textId="77777777" w:rsidR="00261BDE" w:rsidRDefault="00261BDE" w:rsidP="00261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65"/>
    <w:rsid w:val="00036F54"/>
    <w:rsid w:val="00261BDE"/>
    <w:rsid w:val="002E6E65"/>
    <w:rsid w:val="003B5C55"/>
    <w:rsid w:val="00405B30"/>
    <w:rsid w:val="00E4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908A7F"/>
  <w14:defaultImageDpi w14:val="0"/>
  <w15:docId w15:val="{4F06E4B0-6042-4742-A612-9CC7BAD3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rsid w:val="00261BDE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CG Times" w:eastAsia="Times New Roman" w:hAnsi="CG Times"/>
      <w:szCs w:val="20"/>
    </w:rPr>
  </w:style>
  <w:style w:type="character" w:customStyle="1" w:styleId="HeaderChar">
    <w:name w:val="Header Char"/>
    <w:basedOn w:val="DefaultParagraphFont"/>
    <w:link w:val="Header"/>
    <w:rsid w:val="00261BDE"/>
    <w:rPr>
      <w:rFonts w:ascii="CG Times" w:eastAsia="Times New Roman" w:hAnsi="CG 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61B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BD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Milanese</dc:creator>
  <cp:keywords/>
  <dc:description/>
  <cp:lastModifiedBy>Katrina Milanese</cp:lastModifiedBy>
  <cp:revision>4</cp:revision>
  <dcterms:created xsi:type="dcterms:W3CDTF">2020-10-29T19:13:00Z</dcterms:created>
  <dcterms:modified xsi:type="dcterms:W3CDTF">2020-10-29T19:14:00Z</dcterms:modified>
</cp:coreProperties>
</file>