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February 2</w:t>
      </w:r>
      <w:r w:rsidDel="00000000" w:rsidR="00000000" w:rsidRPr="00000000">
        <w:rPr>
          <w:rFonts w:ascii="Times New Roman" w:cs="Times New Roman" w:eastAsia="Times New Roman" w:hAnsi="Times New Roman"/>
          <w:color w:val="222222"/>
          <w:sz w:val="24"/>
          <w:szCs w:val="24"/>
          <w:highlight w:val="white"/>
          <w:rtl w:val="0"/>
        </w:rPr>
        <w:t xml:space="preserve">, 2022</w:t>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two additional positive cases of COVID today, February 2nd.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Ua/NbqPipYPIy7xpzpSr5hOpw==">AMUW2mUgcpdnfIVQCGgI8mK9tYoOCRyJQPN7FTGrqVC++OOwcJtT8P9jSslQLwLSF7CySfNDo8ZApUbBqmPTYymXoHx5k+1SKX4k2t1E3xThV6tLsdQZhYw=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