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B71B8" w:rsidRDefault="00D87E62">
      <w:pPr>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WALWORTH POLICY: 363.7</w:t>
      </w:r>
    </w:p>
    <w:p w14:paraId="00000002" w14:textId="77777777" w:rsidR="003B71B8" w:rsidRDefault="00D87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3B71B8" w:rsidRDefault="00D87E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PHONES AND ELECTRONIC COMMUNICATION DEVICES</w:t>
      </w:r>
    </w:p>
    <w:p w14:paraId="00000004" w14:textId="77777777" w:rsidR="003B71B8" w:rsidRDefault="00D87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3B71B8" w:rsidRDefault="00D87E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generally prohibited from using or displaying in plain sight electronic communication devices (ECDs) including, but not limited to, cell phones and pagers during the school day, in the school building and vehicles, and at school sponsored acti</w:t>
      </w:r>
      <w:r>
        <w:rPr>
          <w:rFonts w:ascii="Times New Roman" w:eastAsia="Times New Roman" w:hAnsi="Times New Roman" w:cs="Times New Roman"/>
          <w:sz w:val="24"/>
          <w:szCs w:val="24"/>
        </w:rPr>
        <w:t>vities. In most cases, ECDs should be in the off position and stored in a student’s backpack (elementary) or locker (middle school). However, the Board of Education recognizes the value of students maintaining communication with their parents/guardians and</w:t>
      </w:r>
      <w:r>
        <w:rPr>
          <w:rFonts w:ascii="Times New Roman" w:eastAsia="Times New Roman" w:hAnsi="Times New Roman" w:cs="Times New Roman"/>
          <w:sz w:val="24"/>
          <w:szCs w:val="24"/>
        </w:rPr>
        <w:t xml:space="preserve"> other appropriate persons for health, safety and educational purposes. Therefore, use of ECDs may be permitted only if use by the student is determined to be for a medical, school, educational, or other legitimate use. Such possession or use of an ECD may</w:t>
      </w:r>
      <w:r>
        <w:rPr>
          <w:rFonts w:ascii="Times New Roman" w:eastAsia="Times New Roman" w:hAnsi="Times New Roman" w:cs="Times New Roman"/>
          <w:sz w:val="24"/>
          <w:szCs w:val="24"/>
        </w:rPr>
        <w:t xml:space="preserve"> not in any way:</w:t>
      </w:r>
    </w:p>
    <w:p w14:paraId="00000006"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Disrupt the educational process;</w:t>
      </w:r>
    </w:p>
    <w:p w14:paraId="00000008"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Endanger the health or safety of the student or anyone else;</w:t>
      </w:r>
    </w:p>
    <w:p w14:paraId="00000009"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Invade the rights of others in the school;</w:t>
      </w:r>
    </w:p>
    <w:p w14:paraId="0000000A"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Involve illegal or prohibited conduct of any kind.</w:t>
      </w:r>
    </w:p>
    <w:p w14:paraId="0000000B"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3B71B8" w:rsidRDefault="00D87E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of a cel</w:t>
      </w:r>
      <w:r>
        <w:rPr>
          <w:rFonts w:ascii="Times New Roman" w:eastAsia="Times New Roman" w:hAnsi="Times New Roman" w:cs="Times New Roman"/>
          <w:sz w:val="24"/>
          <w:szCs w:val="24"/>
        </w:rPr>
        <w:t>lular phone or other ECD by a student is a privilege, which may be forfeited by any student who fails to abide by the terms of this policy, or otherwise engages in the misuse of this privilege.</w:t>
      </w:r>
    </w:p>
    <w:p w14:paraId="0000000D" w14:textId="77777777" w:rsidR="003B71B8" w:rsidRDefault="00D87E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Violations of this policy may result in disciplinary action </w:t>
      </w:r>
      <w:r>
        <w:rPr>
          <w:rFonts w:ascii="Times New Roman" w:eastAsia="Times New Roman" w:hAnsi="Times New Roman" w:cs="Times New Roman"/>
          <w:sz w:val="24"/>
          <w:szCs w:val="24"/>
        </w:rPr>
        <w:t>against the student, up to and including expulsion.</w:t>
      </w:r>
    </w:p>
    <w:p w14:paraId="0000000F"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possessing an ECD shall be responsible for its care. At no time shall the District be responsible for preventing theft, loss or damage to any ECD.</w:t>
      </w:r>
    </w:p>
    <w:p w14:paraId="00000010"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3B71B8" w:rsidRDefault="00D87E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Walworth Jt. School District #1 shall not d</w:t>
      </w:r>
      <w:r>
        <w:rPr>
          <w:rFonts w:ascii="Times New Roman" w:eastAsia="Times New Roman" w:hAnsi="Times New Roman" w:cs="Times New Roman"/>
          <w:sz w:val="24"/>
          <w:szCs w:val="24"/>
        </w:rPr>
        <w:t>iscriminate in standards and rules of behavior, including student harassment, on the basis of sex, gender identification, race, national origin, ancestry, creed, pregnancy, marital or parental status, sexual orientation or physical, mental, emotional or le</w:t>
      </w:r>
      <w:r>
        <w:rPr>
          <w:rFonts w:ascii="Times New Roman" w:eastAsia="Times New Roman" w:hAnsi="Times New Roman" w:cs="Times New Roman"/>
          <w:sz w:val="24"/>
          <w:szCs w:val="24"/>
        </w:rPr>
        <w:t>arning disability. Discrimination complaints shall be processed in accordance with established procedures.</w:t>
      </w:r>
    </w:p>
    <w:p w14:paraId="00000012" w14:textId="77777777" w:rsidR="003B71B8" w:rsidRDefault="00D87E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LEGAL REFERENCES: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Wisconsin State Statute 118.258</w:t>
      </w:r>
    </w:p>
    <w:p w14:paraId="00000014" w14:textId="77777777" w:rsidR="003B71B8" w:rsidRDefault="00D87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5"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CROSS REFERENCE: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363.5, 363.6, and 447.3</w:t>
      </w:r>
    </w:p>
    <w:p w14:paraId="00000016" w14:textId="77777777" w:rsidR="003B71B8" w:rsidRDefault="00D87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7" w14:textId="77777777" w:rsidR="003B71B8" w:rsidRDefault="00D87E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ADOPTED: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January 19, 2015</w:t>
      </w:r>
    </w:p>
    <w:p w14:paraId="00000018" w14:textId="77777777" w:rsidR="003B71B8" w:rsidRDefault="003B71B8">
      <w:pPr>
        <w:rPr>
          <w:rFonts w:ascii="Times New Roman" w:eastAsia="Times New Roman" w:hAnsi="Times New Roman" w:cs="Times New Roman"/>
          <w:sz w:val="24"/>
          <w:szCs w:val="24"/>
        </w:rPr>
      </w:pPr>
    </w:p>
    <w:sectPr w:rsidR="003B71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B71B8"/>
    <w:rsid w:val="003B71B8"/>
    <w:rsid w:val="00D8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2019-06-11T18:56:00Z</dcterms:created>
  <dcterms:modified xsi:type="dcterms:W3CDTF">2019-06-11T18:56:00Z</dcterms:modified>
</cp:coreProperties>
</file>