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6B6F" w:rsidRDefault="001F381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-66674</wp:posOffset>
                </wp:positionH>
                <wp:positionV relativeFrom="paragraph">
                  <wp:posOffset>0</wp:posOffset>
                </wp:positionV>
                <wp:extent cx="9629775" cy="8763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75" y="3346613"/>
                          <a:ext cx="9620250" cy="866775"/>
                        </a:xfrm>
                        <a:prstGeom prst="rect">
                          <a:avLst/>
                        </a:prstGeom>
                        <a:solidFill>
                          <a:srgbClr val="95373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6B6F" w:rsidRDefault="001F381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>Maryvale Foundational Curriculum Map</w:t>
                            </w:r>
                          </w:p>
                          <w:p w:rsidR="00AE6B6F" w:rsidRDefault="001F381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AE6B6F" w:rsidRDefault="001F381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 xml:space="preserve">                                                                                              Course/Subject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-66674</wp:posOffset>
                </wp:positionH>
                <wp:positionV relativeFrom="paragraph">
                  <wp:posOffset>0</wp:posOffset>
                </wp:positionV>
                <wp:extent cx="9629775" cy="8763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7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333375</wp:posOffset>
            </wp:positionH>
            <wp:positionV relativeFrom="paragraph">
              <wp:posOffset>66675</wp:posOffset>
            </wp:positionV>
            <wp:extent cx="885825" cy="742950"/>
            <wp:effectExtent l="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8420100</wp:posOffset>
            </wp:positionH>
            <wp:positionV relativeFrom="paragraph">
              <wp:posOffset>66675</wp:posOffset>
            </wp:positionV>
            <wp:extent cx="885825" cy="742950"/>
            <wp:effectExtent l="0" t="0" r="0" b="0"/>
            <wp:wrapNone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6B6F" w:rsidRDefault="001F381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6016943</wp:posOffset>
                </wp:positionH>
                <wp:positionV relativeFrom="paragraph">
                  <wp:posOffset>28575</wp:posOffset>
                </wp:positionV>
                <wp:extent cx="2307907" cy="331906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584738"/>
                          <a:ext cx="2828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6B6F" w:rsidRDefault="001F381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FACS Life Skills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6016943</wp:posOffset>
                </wp:positionH>
                <wp:positionV relativeFrom="paragraph">
                  <wp:posOffset>28575</wp:posOffset>
                </wp:positionV>
                <wp:extent cx="2307907" cy="331906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907" cy="3319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6B6F" w:rsidRDefault="00AE6B6F"/>
    <w:tbl>
      <w:tblPr>
        <w:tblStyle w:val="a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8"/>
      </w:tblGrid>
      <w:tr w:rsidR="00AE6B6F">
        <w:trPr>
          <w:trHeight w:val="700"/>
        </w:trPr>
        <w:tc>
          <w:tcPr>
            <w:tcW w:w="15228" w:type="dxa"/>
            <w:shd w:val="clear" w:color="auto" w:fill="F2DCDB"/>
          </w:tcPr>
          <w:p w:rsidR="00AE6B6F" w:rsidRDefault="001F3811">
            <w:pPr>
              <w:tabs>
                <w:tab w:val="left" w:pos="4815"/>
              </w:tabs>
              <w:rPr>
                <w:b/>
              </w:rPr>
            </w:pPr>
            <w:r>
              <w:rPr>
                <w:b/>
              </w:rPr>
              <w:t>Key Course Objectives or Enduring Understandings:</w:t>
            </w:r>
          </w:p>
          <w:p w:rsidR="00AE6B6F" w:rsidRDefault="001F3811">
            <w:pPr>
              <w:tabs>
                <w:tab w:val="left" w:pos="4815"/>
              </w:tabs>
            </w:pPr>
            <w:r>
              <w:t>Important ideas and core processes</w:t>
            </w:r>
          </w:p>
        </w:tc>
      </w:tr>
      <w:tr w:rsidR="00AE6B6F">
        <w:trPr>
          <w:trHeight w:val="1860"/>
        </w:trPr>
        <w:tc>
          <w:tcPr>
            <w:tcW w:w="15228" w:type="dxa"/>
          </w:tcPr>
          <w:p w:rsidR="00AE6B6F" w:rsidRDefault="001F3811">
            <w:pPr>
              <w:tabs>
                <w:tab w:val="left" w:pos="4815"/>
              </w:tabs>
            </w:pPr>
            <w:r>
              <w:t xml:space="preserve">  FACS is designed to help middle level students:</w:t>
            </w:r>
          </w:p>
          <w:p w:rsidR="00AE6B6F" w:rsidRDefault="001F3811">
            <w:pPr>
              <w:numPr>
                <w:ilvl w:val="0"/>
                <w:numId w:val="2"/>
              </w:numPr>
              <w:tabs>
                <w:tab w:val="left" w:pos="4815"/>
              </w:tabs>
              <w:contextualSpacing/>
            </w:pPr>
            <w:r>
              <w:t>live in a society of constant change</w:t>
            </w:r>
          </w:p>
          <w:p w:rsidR="00AE6B6F" w:rsidRDefault="001F3811">
            <w:pPr>
              <w:numPr>
                <w:ilvl w:val="0"/>
                <w:numId w:val="2"/>
              </w:numPr>
              <w:tabs>
                <w:tab w:val="left" w:pos="4815"/>
              </w:tabs>
              <w:contextualSpacing/>
            </w:pPr>
            <w:r>
              <w:t xml:space="preserve">improve their quality of life </w:t>
            </w:r>
          </w:p>
          <w:p w:rsidR="00AE6B6F" w:rsidRDefault="001F3811">
            <w:pPr>
              <w:numPr>
                <w:ilvl w:val="0"/>
                <w:numId w:val="2"/>
              </w:numPr>
              <w:tabs>
                <w:tab w:val="left" w:pos="4815"/>
              </w:tabs>
              <w:contextualSpacing/>
            </w:pPr>
            <w:r>
              <w:t>prepare them to meet their present and future responsibilities</w:t>
            </w:r>
          </w:p>
          <w:p w:rsidR="00AE6B6F" w:rsidRDefault="001F3811">
            <w:pPr>
              <w:numPr>
                <w:ilvl w:val="0"/>
                <w:numId w:val="2"/>
              </w:numPr>
              <w:tabs>
                <w:tab w:val="left" w:pos="4815"/>
              </w:tabs>
              <w:contextualSpacing/>
            </w:pPr>
            <w:r>
              <w:t>identify their roles as community members, consumers, home managers, and wage earners</w:t>
            </w:r>
          </w:p>
          <w:p w:rsidR="00AE6B6F" w:rsidRDefault="001F3811">
            <w:pPr>
              <w:numPr>
                <w:ilvl w:val="0"/>
                <w:numId w:val="2"/>
              </w:numPr>
              <w:tabs>
                <w:tab w:val="left" w:pos="4815"/>
              </w:tabs>
              <w:contextualSpacing/>
            </w:pPr>
            <w:r>
              <w:t xml:space="preserve">develop 21st Century Skills </w:t>
            </w:r>
          </w:p>
          <w:p w:rsidR="00AE6B6F" w:rsidRDefault="001F3811">
            <w:pPr>
              <w:numPr>
                <w:ilvl w:val="0"/>
                <w:numId w:val="2"/>
              </w:numPr>
              <w:tabs>
                <w:tab w:val="left" w:pos="4815"/>
              </w:tabs>
              <w:contextualSpacing/>
            </w:pPr>
            <w:r>
              <w:t>become college and/or career ready</w:t>
            </w:r>
          </w:p>
        </w:tc>
      </w:tr>
      <w:tr w:rsidR="00AE6B6F">
        <w:trPr>
          <w:trHeight w:val="960"/>
        </w:trPr>
        <w:tc>
          <w:tcPr>
            <w:tcW w:w="15228" w:type="dxa"/>
            <w:shd w:val="clear" w:color="auto" w:fill="F2DCDB"/>
          </w:tcPr>
          <w:p w:rsidR="00AE6B6F" w:rsidRDefault="00AE6B6F">
            <w:pPr>
              <w:tabs>
                <w:tab w:val="left" w:pos="4815"/>
              </w:tabs>
              <w:rPr>
                <w:b/>
              </w:rPr>
            </w:pPr>
          </w:p>
          <w:p w:rsidR="00AE6B6F" w:rsidRDefault="001F3811">
            <w:pPr>
              <w:tabs>
                <w:tab w:val="left" w:pos="4815"/>
              </w:tabs>
              <w:rPr>
                <w:b/>
              </w:rPr>
            </w:pPr>
            <w:r>
              <w:rPr>
                <w:b/>
              </w:rPr>
              <w:t>Essential Questions</w:t>
            </w:r>
          </w:p>
          <w:p w:rsidR="00AE6B6F" w:rsidRDefault="00AE6B6F">
            <w:pPr>
              <w:tabs>
                <w:tab w:val="left" w:pos="4815"/>
              </w:tabs>
            </w:pPr>
          </w:p>
        </w:tc>
      </w:tr>
      <w:tr w:rsidR="00AE6B6F">
        <w:trPr>
          <w:trHeight w:val="1860"/>
        </w:trPr>
        <w:tc>
          <w:tcPr>
            <w:tcW w:w="15228" w:type="dxa"/>
          </w:tcPr>
          <w:p w:rsidR="00AE6B6F" w:rsidRDefault="001F3811">
            <w:pPr>
              <w:tabs>
                <w:tab w:val="left" w:pos="4815"/>
              </w:tabs>
            </w:pPr>
            <w:r>
              <w:t>How can learning daily life skills help you?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t>How can learning kitchen safety keep you safe?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t>How can learning food safety keep you safe?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t>How can learning basic food preparation help you live a healthy life?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t>How can learning sewing skills help you in you</w:t>
            </w:r>
            <w:r>
              <w:t>r everyday life?</w:t>
            </w:r>
          </w:p>
        </w:tc>
      </w:tr>
      <w:tr w:rsidR="00AE6B6F">
        <w:trPr>
          <w:trHeight w:val="520"/>
        </w:trPr>
        <w:tc>
          <w:tcPr>
            <w:tcW w:w="15228" w:type="dxa"/>
            <w:shd w:val="clear" w:color="auto" w:fill="F2DCDB"/>
          </w:tcPr>
          <w:p w:rsidR="00AE6B6F" w:rsidRDefault="00AE6B6F">
            <w:pPr>
              <w:tabs>
                <w:tab w:val="left" w:pos="4815"/>
              </w:tabs>
              <w:rPr>
                <w:b/>
              </w:rPr>
            </w:pPr>
          </w:p>
          <w:p w:rsidR="00AE6B6F" w:rsidRDefault="001F3811">
            <w:pPr>
              <w:tabs>
                <w:tab w:val="left" w:pos="4815"/>
              </w:tabs>
              <w:rPr>
                <w:b/>
              </w:rPr>
            </w:pPr>
            <w:r>
              <w:rPr>
                <w:b/>
              </w:rPr>
              <w:t>Assessments</w:t>
            </w:r>
          </w:p>
          <w:p w:rsidR="00AE6B6F" w:rsidRDefault="00AE6B6F">
            <w:pPr>
              <w:tabs>
                <w:tab w:val="left" w:pos="4815"/>
              </w:tabs>
              <w:rPr>
                <w:b/>
              </w:rPr>
            </w:pPr>
          </w:p>
        </w:tc>
      </w:tr>
      <w:tr w:rsidR="00AE6B6F">
        <w:trPr>
          <w:trHeight w:val="1900"/>
        </w:trPr>
        <w:tc>
          <w:tcPr>
            <w:tcW w:w="15228" w:type="dxa"/>
          </w:tcPr>
          <w:p w:rsidR="00AE6B6F" w:rsidRDefault="001F3811">
            <w:pPr>
              <w:tabs>
                <w:tab w:val="left" w:pos="4815"/>
              </w:tabs>
              <w:rPr>
                <w:b/>
              </w:rPr>
            </w:pPr>
            <w:r>
              <w:rPr>
                <w:b/>
              </w:rPr>
              <w:t>Formative: Ongoing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Daily Life Skills: Worksheets, Video Reflections, Class Discussions, Manipulatives, Role-Playing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Kitchen Safety: Kitchen BINGO, Video Reflections, Class Discussions, Safety Worksheets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Food Safety: Video Reflections, Class Discussions, Safety Worksheets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 xml:space="preserve">Basic Food Preparation: Sample Meal Planning, Utensil Match-Up, </w:t>
            </w:r>
            <w:proofErr w:type="spellStart"/>
            <w:r>
              <w:t>MyPlate</w:t>
            </w:r>
            <w:proofErr w:type="spellEnd"/>
            <w:r>
              <w:t xml:space="preserve"> Coloring Sheet, Definition Picture Match-Up, DVD Microwave Use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Learning to Sew-Basic Hand Sewing: Practice Sewing a</w:t>
            </w:r>
            <w:r>
              <w:t xml:space="preserve"> Button, Practicing the Running Stitch, Identifying Sewing Equipment and Tools Worksheet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  <w:rPr>
                <w:b/>
              </w:rPr>
            </w:pPr>
            <w:r>
              <w:rPr>
                <w:b/>
              </w:rPr>
              <w:t>Summative: Project-Based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Daily Life Skills: JA Certificate Program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Kitchen Safety: Comic Strip/Google Slide/Visual Presentation, Handwashing Lab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Food Safety: “Fight B</w:t>
            </w:r>
            <w:r>
              <w:t>acterial Monster” Project, Demonstrate appropriate steps for handwashing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lastRenderedPageBreak/>
              <w:t xml:space="preserve">Basic Food Preparation: Claw Method Lab, </w:t>
            </w:r>
            <w:proofErr w:type="spellStart"/>
            <w:r>
              <w:t>MyPlate</w:t>
            </w:r>
            <w:proofErr w:type="spellEnd"/>
            <w:r>
              <w:t xml:space="preserve"> Project, Microwave Food Lab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Learning to Sew: Maryvale Pillow</w:t>
            </w:r>
          </w:p>
        </w:tc>
      </w:tr>
    </w:tbl>
    <w:p w:rsidR="00AE6B6F" w:rsidRDefault="00AE6B6F">
      <w:pPr>
        <w:tabs>
          <w:tab w:val="left" w:pos="4815"/>
        </w:tabs>
      </w:pPr>
    </w:p>
    <w:tbl>
      <w:tblPr>
        <w:tblStyle w:val="a0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8535"/>
        <w:gridCol w:w="3075"/>
      </w:tblGrid>
      <w:tr w:rsidR="00AE6B6F">
        <w:trPr>
          <w:trHeight w:val="340"/>
        </w:trPr>
        <w:tc>
          <w:tcPr>
            <w:tcW w:w="3360" w:type="dxa"/>
            <w:shd w:val="clear" w:color="auto" w:fill="F2DCDB"/>
          </w:tcPr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  <w:jc w:val="center"/>
              <w:rPr>
                <w:b/>
              </w:rPr>
            </w:pPr>
            <w:r>
              <w:rPr>
                <w:b/>
              </w:rPr>
              <w:t>Unit Pacing</w:t>
            </w:r>
          </w:p>
          <w:p w:rsidR="00AE6B6F" w:rsidRDefault="001F3811">
            <w:pPr>
              <w:tabs>
                <w:tab w:val="left" w:pos="4815"/>
              </w:tabs>
              <w:jc w:val="center"/>
            </w:pPr>
            <w:r>
              <w:t>Names of units and approximate pacing</w:t>
            </w:r>
          </w:p>
          <w:p w:rsidR="00AE6B6F" w:rsidRDefault="00AE6B6F">
            <w:pPr>
              <w:tabs>
                <w:tab w:val="left" w:pos="4815"/>
              </w:tabs>
            </w:pPr>
          </w:p>
        </w:tc>
        <w:tc>
          <w:tcPr>
            <w:tcW w:w="8535" w:type="dxa"/>
            <w:shd w:val="clear" w:color="auto" w:fill="F2DCDB"/>
          </w:tcPr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  <w:jc w:val="center"/>
              <w:rPr>
                <w:b/>
              </w:rPr>
            </w:pPr>
            <w:r>
              <w:rPr>
                <w:b/>
              </w:rPr>
              <w:t>Unit Learning Targets</w:t>
            </w:r>
          </w:p>
          <w:p w:rsidR="00AE6B6F" w:rsidRDefault="001F3811">
            <w:pPr>
              <w:tabs>
                <w:tab w:val="left" w:pos="4815"/>
              </w:tabs>
              <w:jc w:val="center"/>
            </w:pPr>
            <w:r>
              <w:t>By the end of the unit, students will be able to:</w:t>
            </w:r>
          </w:p>
        </w:tc>
        <w:tc>
          <w:tcPr>
            <w:tcW w:w="3075" w:type="dxa"/>
            <w:shd w:val="clear" w:color="auto" w:fill="F2DCDB"/>
          </w:tcPr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  <w:p w:rsidR="00AE6B6F" w:rsidRDefault="001F3811">
            <w:pPr>
              <w:tabs>
                <w:tab w:val="left" w:pos="4815"/>
              </w:tabs>
              <w:jc w:val="center"/>
            </w:pPr>
            <w:r>
              <w:t>Identify content and/or CCLS Standards</w:t>
            </w:r>
          </w:p>
        </w:tc>
      </w:tr>
      <w:tr w:rsidR="00AE6B6F">
        <w:trPr>
          <w:trHeight w:val="1080"/>
        </w:trPr>
        <w:tc>
          <w:tcPr>
            <w:tcW w:w="3360" w:type="dxa"/>
          </w:tcPr>
          <w:p w:rsidR="00AE6B6F" w:rsidRDefault="001F3811">
            <w:pPr>
              <w:tabs>
                <w:tab w:val="left" w:pos="4815"/>
              </w:tabs>
            </w:pPr>
            <w:r>
              <w:t>Daily Life Skills</w:t>
            </w:r>
          </w:p>
          <w:p w:rsidR="00AE6B6F" w:rsidRDefault="001F3811">
            <w:pPr>
              <w:tabs>
                <w:tab w:val="left" w:pos="4815"/>
              </w:tabs>
            </w:pPr>
            <w:r>
              <w:t>5 weeks</w:t>
            </w:r>
          </w:p>
          <w:p w:rsidR="00AE6B6F" w:rsidRDefault="00AE6B6F">
            <w:pPr>
              <w:tabs>
                <w:tab w:val="left" w:pos="4815"/>
              </w:tabs>
            </w:pPr>
          </w:p>
        </w:tc>
        <w:tc>
          <w:tcPr>
            <w:tcW w:w="8535" w:type="dxa"/>
          </w:tcPr>
          <w:p w:rsidR="00AE6B6F" w:rsidRDefault="001F3811">
            <w:pPr>
              <w:tabs>
                <w:tab w:val="left" w:pos="4815"/>
              </w:tabs>
            </w:pPr>
            <w:bookmarkStart w:id="1" w:name="_c9s6kqeyy81l" w:colFirst="0" w:colLast="0"/>
            <w:bookmarkEnd w:id="1"/>
            <w:r>
              <w:t>Improve daily life skills by learning about:</w:t>
            </w:r>
          </w:p>
          <w:p w:rsidR="00AE6B6F" w:rsidRDefault="001F3811">
            <w:pPr>
              <w:numPr>
                <w:ilvl w:val="0"/>
                <w:numId w:val="1"/>
              </w:numPr>
              <w:tabs>
                <w:tab w:val="left" w:pos="4815"/>
              </w:tabs>
              <w:contextualSpacing/>
            </w:pPr>
            <w:bookmarkStart w:id="2" w:name="_9s488ww6sa50" w:colFirst="0" w:colLast="0"/>
            <w:bookmarkEnd w:id="2"/>
            <w:r>
              <w:t>jobs in the community</w:t>
            </w:r>
          </w:p>
          <w:p w:rsidR="00AE6B6F" w:rsidRDefault="001F3811">
            <w:pPr>
              <w:numPr>
                <w:ilvl w:val="0"/>
                <w:numId w:val="1"/>
              </w:numPr>
              <w:tabs>
                <w:tab w:val="left" w:pos="4815"/>
              </w:tabs>
              <w:contextualSpacing/>
            </w:pPr>
            <w:bookmarkStart w:id="3" w:name="_svevwi8buex4" w:colFirst="0" w:colLast="0"/>
            <w:bookmarkEnd w:id="3"/>
            <w:r>
              <w:t xml:space="preserve">shopping for needs and wants </w:t>
            </w:r>
          </w:p>
          <w:p w:rsidR="00AE6B6F" w:rsidRDefault="001F3811">
            <w:pPr>
              <w:numPr>
                <w:ilvl w:val="0"/>
                <w:numId w:val="1"/>
              </w:numPr>
              <w:tabs>
                <w:tab w:val="left" w:pos="4815"/>
              </w:tabs>
              <w:contextualSpacing/>
            </w:pPr>
            <w:bookmarkStart w:id="4" w:name="_tkfxu17ucpsi" w:colFirst="0" w:colLast="0"/>
            <w:bookmarkEnd w:id="4"/>
            <w:r>
              <w:t xml:space="preserve">paying for goods and services </w:t>
            </w:r>
          </w:p>
          <w:p w:rsidR="00AE6B6F" w:rsidRDefault="001F3811">
            <w:pPr>
              <w:numPr>
                <w:ilvl w:val="0"/>
                <w:numId w:val="1"/>
              </w:numPr>
              <w:tabs>
                <w:tab w:val="left" w:pos="4815"/>
              </w:tabs>
              <w:contextualSpacing/>
            </w:pPr>
            <w:bookmarkStart w:id="5" w:name="_u315dhadsszq" w:colFirst="0" w:colLast="0"/>
            <w:bookmarkEnd w:id="5"/>
            <w:r>
              <w:t>manners</w:t>
            </w:r>
          </w:p>
          <w:p w:rsidR="00AE6B6F" w:rsidRDefault="001F3811">
            <w:pPr>
              <w:numPr>
                <w:ilvl w:val="0"/>
                <w:numId w:val="1"/>
              </w:numPr>
              <w:tabs>
                <w:tab w:val="left" w:pos="4815"/>
              </w:tabs>
              <w:contextualSpacing/>
            </w:pPr>
            <w:bookmarkStart w:id="6" w:name="_9ubv042h2bi4" w:colFirst="0" w:colLast="0"/>
            <w:bookmarkEnd w:id="6"/>
            <w:r>
              <w:t>communicating with others</w:t>
            </w:r>
          </w:p>
          <w:p w:rsidR="00AE6B6F" w:rsidRDefault="001F3811">
            <w:pPr>
              <w:numPr>
                <w:ilvl w:val="0"/>
                <w:numId w:val="1"/>
              </w:numPr>
              <w:tabs>
                <w:tab w:val="left" w:pos="4815"/>
              </w:tabs>
              <w:contextualSpacing/>
            </w:pPr>
            <w:bookmarkStart w:id="7" w:name="_4xve4gvv8zu8" w:colFirst="0" w:colLast="0"/>
            <w:bookmarkEnd w:id="7"/>
            <w:r>
              <w:t xml:space="preserve">how to do laundry </w:t>
            </w:r>
          </w:p>
        </w:tc>
        <w:tc>
          <w:tcPr>
            <w:tcW w:w="3075" w:type="dxa"/>
          </w:tcPr>
          <w:p w:rsidR="00AE6B6F" w:rsidRDefault="001F3811">
            <w:pPr>
              <w:tabs>
                <w:tab w:val="left" w:pos="4815"/>
              </w:tabs>
            </w:pPr>
            <w:r>
              <w:t>Standard 1: Personal Health and Fitness</w:t>
            </w:r>
          </w:p>
        </w:tc>
      </w:tr>
      <w:tr w:rsidR="00AE6B6F">
        <w:trPr>
          <w:trHeight w:val="1580"/>
        </w:trPr>
        <w:tc>
          <w:tcPr>
            <w:tcW w:w="3360" w:type="dxa"/>
          </w:tcPr>
          <w:p w:rsidR="00AE6B6F" w:rsidRDefault="001F3811">
            <w:pPr>
              <w:tabs>
                <w:tab w:val="left" w:pos="4815"/>
              </w:tabs>
              <w:jc w:val="both"/>
            </w:pPr>
            <w:r>
              <w:t>Kitchen Safety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2 weeks</w:t>
            </w:r>
          </w:p>
        </w:tc>
        <w:tc>
          <w:tcPr>
            <w:tcW w:w="8535" w:type="dxa"/>
          </w:tcPr>
          <w:p w:rsidR="00AE6B6F" w:rsidRDefault="001F3811">
            <w:pPr>
              <w:tabs>
                <w:tab w:val="left" w:pos="4815"/>
              </w:tabs>
            </w:pPr>
            <w:r>
              <w:t xml:space="preserve">Prevent common injuries in the kitchen: </w:t>
            </w:r>
          </w:p>
          <w:p w:rsidR="00AE6B6F" w:rsidRDefault="001F3811">
            <w:pPr>
              <w:numPr>
                <w:ilvl w:val="0"/>
                <w:numId w:val="4"/>
              </w:numPr>
              <w:tabs>
                <w:tab w:val="left" w:pos="4815"/>
              </w:tabs>
              <w:contextualSpacing/>
            </w:pPr>
            <w:r>
              <w:t>cuts</w:t>
            </w:r>
          </w:p>
          <w:p w:rsidR="00AE6B6F" w:rsidRDefault="001F3811">
            <w:pPr>
              <w:numPr>
                <w:ilvl w:val="0"/>
                <w:numId w:val="4"/>
              </w:numPr>
              <w:tabs>
                <w:tab w:val="left" w:pos="4815"/>
              </w:tabs>
              <w:contextualSpacing/>
            </w:pPr>
            <w:r>
              <w:t>burns and fires</w:t>
            </w:r>
          </w:p>
          <w:p w:rsidR="00AE6B6F" w:rsidRDefault="001F3811">
            <w:pPr>
              <w:numPr>
                <w:ilvl w:val="0"/>
                <w:numId w:val="4"/>
              </w:numPr>
              <w:tabs>
                <w:tab w:val="left" w:pos="4815"/>
              </w:tabs>
              <w:contextualSpacing/>
            </w:pPr>
            <w:r>
              <w:t>electrocution, falls</w:t>
            </w:r>
          </w:p>
          <w:p w:rsidR="00AE6B6F" w:rsidRDefault="001F3811">
            <w:pPr>
              <w:numPr>
                <w:ilvl w:val="0"/>
                <w:numId w:val="4"/>
              </w:numPr>
              <w:tabs>
                <w:tab w:val="left" w:pos="4815"/>
              </w:tabs>
              <w:contextualSpacing/>
            </w:pPr>
            <w:r>
              <w:t>poisoning/chemical hazards</w:t>
            </w:r>
          </w:p>
        </w:tc>
        <w:tc>
          <w:tcPr>
            <w:tcW w:w="3075" w:type="dxa"/>
          </w:tcPr>
          <w:p w:rsidR="00AE6B6F" w:rsidRDefault="001F3811">
            <w:pPr>
              <w:tabs>
                <w:tab w:val="left" w:pos="4815"/>
              </w:tabs>
            </w:pPr>
            <w:r>
              <w:t>Standard 2: A Safe and Healthy Environment</w:t>
            </w:r>
          </w:p>
        </w:tc>
      </w:tr>
      <w:tr w:rsidR="00AE6B6F">
        <w:trPr>
          <w:trHeight w:val="760"/>
        </w:trPr>
        <w:tc>
          <w:tcPr>
            <w:tcW w:w="3360" w:type="dxa"/>
          </w:tcPr>
          <w:p w:rsidR="00AE6B6F" w:rsidRDefault="001F3811">
            <w:pPr>
              <w:tabs>
                <w:tab w:val="left" w:pos="4815"/>
              </w:tabs>
              <w:jc w:val="both"/>
            </w:pPr>
            <w:r>
              <w:t>Food Safety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2 weeks</w:t>
            </w:r>
          </w:p>
        </w:tc>
        <w:tc>
          <w:tcPr>
            <w:tcW w:w="8535" w:type="dxa"/>
          </w:tcPr>
          <w:p w:rsidR="00AE6B6F" w:rsidRDefault="001F3811">
            <w:pPr>
              <w:tabs>
                <w:tab w:val="left" w:pos="4815"/>
              </w:tabs>
            </w:pPr>
            <w:r>
              <w:t>Apply food safety knowledge to fight bacteria by utilizing the four steps of food safety: clean, separate, cook, and chill</w:t>
            </w:r>
          </w:p>
        </w:tc>
        <w:tc>
          <w:tcPr>
            <w:tcW w:w="3075" w:type="dxa"/>
          </w:tcPr>
          <w:p w:rsidR="00AE6B6F" w:rsidRDefault="001F3811">
            <w:pPr>
              <w:tabs>
                <w:tab w:val="left" w:pos="4815"/>
              </w:tabs>
            </w:pPr>
            <w:r>
              <w:t>Standard 2: A Safe and Healthy Environment</w:t>
            </w:r>
          </w:p>
        </w:tc>
      </w:tr>
      <w:tr w:rsidR="00AE6B6F">
        <w:trPr>
          <w:trHeight w:val="1600"/>
        </w:trPr>
        <w:tc>
          <w:tcPr>
            <w:tcW w:w="3360" w:type="dxa"/>
          </w:tcPr>
          <w:p w:rsidR="00AE6B6F" w:rsidRDefault="001F3811">
            <w:pPr>
              <w:tabs>
                <w:tab w:val="left" w:pos="4815"/>
              </w:tabs>
              <w:jc w:val="both"/>
            </w:pPr>
            <w:r>
              <w:t>Basic Food Preparation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6 weeks</w:t>
            </w:r>
          </w:p>
        </w:tc>
        <w:tc>
          <w:tcPr>
            <w:tcW w:w="8535" w:type="dxa"/>
          </w:tcPr>
          <w:p w:rsidR="00AE6B6F" w:rsidRDefault="001F3811">
            <w:pPr>
              <w:tabs>
                <w:tab w:val="left" w:pos="4815"/>
              </w:tabs>
              <w:jc w:val="both"/>
            </w:pPr>
            <w:r>
              <w:t>Demonstrate lab procedures:</w:t>
            </w:r>
          </w:p>
          <w:p w:rsidR="00AE6B6F" w:rsidRDefault="001F3811">
            <w:pPr>
              <w:numPr>
                <w:ilvl w:val="0"/>
                <w:numId w:val="3"/>
              </w:numPr>
              <w:tabs>
                <w:tab w:val="left" w:pos="4815"/>
              </w:tabs>
              <w:contextualSpacing/>
              <w:jc w:val="both"/>
            </w:pPr>
            <w:r>
              <w:t>handwashing</w:t>
            </w:r>
          </w:p>
          <w:p w:rsidR="00AE6B6F" w:rsidRDefault="001F3811">
            <w:pPr>
              <w:numPr>
                <w:ilvl w:val="0"/>
                <w:numId w:val="3"/>
              </w:numPr>
              <w:tabs>
                <w:tab w:val="left" w:pos="4815"/>
              </w:tabs>
              <w:contextualSpacing/>
              <w:jc w:val="both"/>
            </w:pP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place</w:t>
            </w:r>
          </w:p>
          <w:p w:rsidR="00AE6B6F" w:rsidRDefault="001F3811">
            <w:pPr>
              <w:numPr>
                <w:ilvl w:val="0"/>
                <w:numId w:val="3"/>
              </w:numPr>
              <w:tabs>
                <w:tab w:val="left" w:pos="4815"/>
              </w:tabs>
              <w:contextualSpacing/>
              <w:jc w:val="both"/>
            </w:pPr>
            <w:r>
              <w:t>cleanup</w:t>
            </w:r>
          </w:p>
          <w:p w:rsidR="00AE6B6F" w:rsidRDefault="00AE6B6F">
            <w:pPr>
              <w:tabs>
                <w:tab w:val="left" w:pos="4815"/>
              </w:tabs>
              <w:jc w:val="both"/>
            </w:pP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Identification of basic tools, equipment, terms - bake, heat</w:t>
            </w:r>
          </w:p>
          <w:p w:rsidR="00AE6B6F" w:rsidRDefault="00AE6B6F">
            <w:pPr>
              <w:tabs>
                <w:tab w:val="left" w:pos="4815"/>
              </w:tabs>
              <w:jc w:val="both"/>
            </w:pP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Cut safely using the claw method</w:t>
            </w:r>
          </w:p>
          <w:p w:rsidR="00AE6B6F" w:rsidRDefault="00AE6B6F">
            <w:pPr>
              <w:tabs>
                <w:tab w:val="left" w:pos="4815"/>
              </w:tabs>
              <w:jc w:val="both"/>
            </w:pP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Read a recipe</w:t>
            </w:r>
          </w:p>
          <w:p w:rsidR="00AE6B6F" w:rsidRDefault="00AE6B6F">
            <w:pPr>
              <w:tabs>
                <w:tab w:val="left" w:pos="4815"/>
              </w:tabs>
              <w:jc w:val="both"/>
            </w:pPr>
          </w:p>
          <w:p w:rsidR="00AE6B6F" w:rsidRDefault="001F3811">
            <w:pPr>
              <w:tabs>
                <w:tab w:val="left" w:pos="4815"/>
              </w:tabs>
            </w:pPr>
            <w:r>
              <w:t xml:space="preserve">Use measurement tools, abbreviations, and equivalencies  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lastRenderedPageBreak/>
              <w:t xml:space="preserve">Making healthy choices with </w:t>
            </w:r>
            <w:proofErr w:type="spellStart"/>
            <w:r>
              <w:t>MyPlate</w:t>
            </w:r>
            <w:proofErr w:type="spellEnd"/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t xml:space="preserve">Learn how to safely use the microwave </w:t>
            </w:r>
          </w:p>
        </w:tc>
        <w:tc>
          <w:tcPr>
            <w:tcW w:w="3075" w:type="dxa"/>
          </w:tcPr>
          <w:p w:rsidR="00AE6B6F" w:rsidRDefault="001F3811">
            <w:pPr>
              <w:tabs>
                <w:tab w:val="left" w:pos="4815"/>
              </w:tabs>
            </w:pPr>
            <w:r>
              <w:lastRenderedPageBreak/>
              <w:t>Standard 1: Personal Health and Fitness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t>Standard 2: A Safe and Healthy Environment</w:t>
            </w:r>
          </w:p>
        </w:tc>
      </w:tr>
      <w:tr w:rsidR="00AE6B6F">
        <w:trPr>
          <w:trHeight w:val="1600"/>
        </w:trPr>
        <w:tc>
          <w:tcPr>
            <w:tcW w:w="3360" w:type="dxa"/>
          </w:tcPr>
          <w:p w:rsidR="00AE6B6F" w:rsidRDefault="001F3811">
            <w:pPr>
              <w:tabs>
                <w:tab w:val="left" w:pos="4815"/>
              </w:tabs>
              <w:jc w:val="both"/>
            </w:pPr>
            <w:r>
              <w:lastRenderedPageBreak/>
              <w:t xml:space="preserve">Learning to Sew </w:t>
            </w:r>
          </w:p>
          <w:p w:rsidR="00AE6B6F" w:rsidRDefault="001F3811">
            <w:pPr>
              <w:tabs>
                <w:tab w:val="left" w:pos="4815"/>
              </w:tabs>
              <w:jc w:val="both"/>
            </w:pPr>
            <w:r>
              <w:t>5 weeks</w:t>
            </w:r>
          </w:p>
        </w:tc>
        <w:tc>
          <w:tcPr>
            <w:tcW w:w="8535" w:type="dxa"/>
          </w:tcPr>
          <w:p w:rsidR="00AE6B6F" w:rsidRDefault="001F3811">
            <w:pPr>
              <w:tabs>
                <w:tab w:val="left" w:pos="4815"/>
              </w:tabs>
            </w:pPr>
            <w:r>
              <w:t>Identify sewing equipment and tools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t>Use sewing equipment and tools effectively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t>Develop basic hand sewing skills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t>Sew a button</w:t>
            </w:r>
          </w:p>
          <w:p w:rsidR="00AE6B6F" w:rsidRDefault="00AE6B6F">
            <w:pPr>
              <w:tabs>
                <w:tab w:val="left" w:pos="4815"/>
              </w:tabs>
            </w:pPr>
          </w:p>
          <w:p w:rsidR="00AE6B6F" w:rsidRDefault="001F3811">
            <w:pPr>
              <w:tabs>
                <w:tab w:val="left" w:pos="4815"/>
              </w:tabs>
            </w:pPr>
            <w:r>
              <w:t>Sew using a running stitch</w:t>
            </w:r>
          </w:p>
        </w:tc>
        <w:tc>
          <w:tcPr>
            <w:tcW w:w="3075" w:type="dxa"/>
          </w:tcPr>
          <w:p w:rsidR="00AE6B6F" w:rsidRDefault="001F3811">
            <w:pPr>
              <w:tabs>
                <w:tab w:val="left" w:pos="4815"/>
              </w:tabs>
            </w:pPr>
            <w:r>
              <w:t>Standard 3: Resource Management</w:t>
            </w:r>
          </w:p>
        </w:tc>
      </w:tr>
    </w:tbl>
    <w:p w:rsidR="00AE6B6F" w:rsidRDefault="00AE6B6F">
      <w:pPr>
        <w:tabs>
          <w:tab w:val="left" w:pos="4815"/>
        </w:tabs>
      </w:pPr>
    </w:p>
    <w:sectPr w:rsidR="00AE6B6F">
      <w:pgSz w:w="15840" w:h="12240"/>
      <w:pgMar w:top="346" w:right="245" w:bottom="346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747"/>
    <w:multiLevelType w:val="multilevel"/>
    <w:tmpl w:val="DF427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53033B"/>
    <w:multiLevelType w:val="multilevel"/>
    <w:tmpl w:val="35AEA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6A267A"/>
    <w:multiLevelType w:val="multilevel"/>
    <w:tmpl w:val="A1E0B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6A25823"/>
    <w:multiLevelType w:val="multilevel"/>
    <w:tmpl w:val="FAECE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6B6F"/>
    <w:rsid w:val="001F3811"/>
    <w:rsid w:val="00A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Maloney</dc:creator>
  <cp:lastModifiedBy>Maryvale</cp:lastModifiedBy>
  <cp:revision>2</cp:revision>
  <dcterms:created xsi:type="dcterms:W3CDTF">2018-08-20T12:22:00Z</dcterms:created>
  <dcterms:modified xsi:type="dcterms:W3CDTF">2018-08-20T12:22:00Z</dcterms:modified>
</cp:coreProperties>
</file>