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5C83" w14:textId="77777777" w:rsidR="00A75207" w:rsidRDefault="00A75207">
      <w:pPr>
        <w:pBdr>
          <w:top w:val="nil"/>
          <w:left w:val="nil"/>
          <w:bottom w:val="nil"/>
          <w:right w:val="nil"/>
          <w:between w:val="nil"/>
        </w:pBdr>
        <w:spacing w:line="276" w:lineRule="auto"/>
      </w:pPr>
    </w:p>
    <w:p w14:paraId="52EAC243"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132B78C8"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05C54E7A"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7D604C2C" w14:textId="77777777" w:rsidR="00A75207" w:rsidRPr="00427A17" w:rsidRDefault="00427A17" w:rsidP="00427A17">
      <w:pPr>
        <w:pStyle w:val="Title"/>
        <w:ind w:firstLine="726"/>
        <w:jc w:val="center"/>
        <w:rPr>
          <w:color w:val="7030A0"/>
          <w:sz w:val="48"/>
        </w:rPr>
      </w:pPr>
      <w:bookmarkStart w:id="0" w:name="_heading=h.izu4fehccz3h" w:colFirst="0" w:colLast="0"/>
      <w:bookmarkEnd w:id="0"/>
      <w:r w:rsidRPr="00427A17">
        <w:rPr>
          <w:color w:val="7030A0"/>
          <w:sz w:val="48"/>
        </w:rPr>
        <w:t>Elgin School District</w:t>
      </w:r>
    </w:p>
    <w:p w14:paraId="72573A7A" w14:textId="77777777" w:rsidR="00427A17" w:rsidRPr="00427A17" w:rsidRDefault="00427A17" w:rsidP="00427A17">
      <w:pPr>
        <w:pStyle w:val="Title"/>
        <w:ind w:firstLine="726"/>
        <w:jc w:val="center"/>
        <w:rPr>
          <w:color w:val="7030A0"/>
        </w:rPr>
      </w:pPr>
      <w:r>
        <w:rPr>
          <w:b w:val="0"/>
          <w:bCs w:val="0"/>
          <w:noProof/>
          <w:color w:val="7030A0"/>
        </w:rPr>
        <w:drawing>
          <wp:inline distT="0" distB="0" distL="0" distR="0" wp14:anchorId="1E186F81" wp14:editId="2A7A5D70">
            <wp:extent cx="2144395" cy="2133600"/>
            <wp:effectExtent l="0" t="0" r="8255" b="0"/>
            <wp:docPr id="2" name="Picture 2" descr="C:\Users\jpambrun\AppData\Local\Microsoft\Windows\INetCache\Content.MSO\D84F67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mbrun\AppData\Local\Microsoft\Windows\INetCache\Content.MSO\D84F67C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2133600"/>
                    </a:xfrm>
                    <a:prstGeom prst="rect">
                      <a:avLst/>
                    </a:prstGeom>
                    <a:noFill/>
                    <a:ln>
                      <a:noFill/>
                    </a:ln>
                  </pic:spPr>
                </pic:pic>
              </a:graphicData>
            </a:graphic>
          </wp:inline>
        </w:drawing>
      </w:r>
    </w:p>
    <w:p w14:paraId="176B5C53"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0CC19553"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798A5B54"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4BDE9EF9"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3685A13B" w14:textId="77777777" w:rsidR="00A75207" w:rsidRDefault="00427A17">
      <w:pPr>
        <w:spacing w:before="176" w:line="276" w:lineRule="auto"/>
        <w:ind w:left="3281" w:right="2803" w:hanging="500"/>
        <w:rPr>
          <w:b/>
          <w:sz w:val="40"/>
          <w:szCs w:val="40"/>
        </w:rPr>
      </w:pPr>
      <w:bookmarkStart w:id="1" w:name="bookmark=id.gjdgxs" w:colFirst="0" w:colLast="0"/>
      <w:bookmarkEnd w:id="1"/>
      <w:r>
        <w:rPr>
          <w:b/>
          <w:color w:val="1A75BB"/>
          <w:sz w:val="40"/>
          <w:szCs w:val="40"/>
        </w:rPr>
        <w:t>American Rescue Plan Elementary and Secondary School Emergency Relief Fund (ARP ESSER); OAR 581-022-0106 (State Operational Plan)</w:t>
      </w:r>
    </w:p>
    <w:p w14:paraId="3F87280E" w14:textId="77777777" w:rsidR="00A75207" w:rsidRDefault="00A75207">
      <w:pPr>
        <w:pBdr>
          <w:top w:val="nil"/>
          <w:left w:val="nil"/>
          <w:bottom w:val="nil"/>
          <w:right w:val="nil"/>
          <w:between w:val="nil"/>
        </w:pBdr>
        <w:rPr>
          <w:b/>
          <w:color w:val="000000"/>
          <w:sz w:val="40"/>
          <w:szCs w:val="40"/>
        </w:rPr>
      </w:pPr>
    </w:p>
    <w:p w14:paraId="3F186FD6" w14:textId="77777777" w:rsidR="00A75207" w:rsidRDefault="00A75207">
      <w:pPr>
        <w:pBdr>
          <w:top w:val="nil"/>
          <w:left w:val="nil"/>
          <w:bottom w:val="nil"/>
          <w:right w:val="nil"/>
          <w:between w:val="nil"/>
        </w:pBdr>
        <w:spacing w:before="8"/>
        <w:rPr>
          <w:b/>
          <w:color w:val="000000"/>
          <w:sz w:val="57"/>
          <w:szCs w:val="57"/>
        </w:rPr>
      </w:pPr>
    </w:p>
    <w:p w14:paraId="27873AE9" w14:textId="77777777" w:rsidR="00A75207" w:rsidRDefault="00427A17">
      <w:pPr>
        <w:pStyle w:val="Title"/>
        <w:ind w:firstLine="726"/>
        <w:sectPr w:rsidR="00A75207">
          <w:pgSz w:w="15840" w:h="12240" w:orient="landscape"/>
          <w:pgMar w:top="1140" w:right="1020" w:bottom="280" w:left="1040" w:header="720" w:footer="720" w:gutter="0"/>
          <w:pgNumType w:start="1"/>
          <w:cols w:space="720"/>
        </w:sectPr>
      </w:pPr>
      <w:r>
        <w:rPr>
          <w:color w:val="1A75BB"/>
        </w:rPr>
        <w:t>Safe Return to In-Person Instruction and Continuity of Services Plan</w:t>
      </w:r>
    </w:p>
    <w:p w14:paraId="09EBD224" w14:textId="77777777" w:rsidR="00A75207" w:rsidRDefault="00A75207">
      <w:pPr>
        <w:pBdr>
          <w:top w:val="nil"/>
          <w:left w:val="nil"/>
          <w:bottom w:val="nil"/>
          <w:right w:val="nil"/>
          <w:between w:val="nil"/>
        </w:pBdr>
        <w:spacing w:before="3"/>
        <w:rPr>
          <w:b/>
          <w:color w:val="000000"/>
        </w:rPr>
      </w:pPr>
    </w:p>
    <w:p w14:paraId="36E96C38" w14:textId="77777777" w:rsidR="00A75207" w:rsidRDefault="00427A17">
      <w:pPr>
        <w:pStyle w:val="Heading1"/>
        <w:ind w:firstLine="400"/>
      </w:pPr>
      <w:bookmarkStart w:id="2" w:name="bookmark=id.30j0zll" w:colFirst="0" w:colLast="0"/>
      <w:bookmarkEnd w:id="2"/>
      <w:r>
        <w:rPr>
          <w:color w:val="1A75BB"/>
        </w:rPr>
        <w:t>District Information</w:t>
      </w:r>
    </w:p>
    <w:p w14:paraId="33E98293" w14:textId="77777777" w:rsidR="00A75207" w:rsidRDefault="00A75207">
      <w:pPr>
        <w:pBdr>
          <w:top w:val="nil"/>
          <w:left w:val="nil"/>
          <w:bottom w:val="nil"/>
          <w:right w:val="nil"/>
          <w:between w:val="nil"/>
        </w:pBdr>
        <w:spacing w:before="4"/>
        <w:rPr>
          <w:b/>
          <w:color w:val="000000"/>
          <w:sz w:val="45"/>
          <w:szCs w:val="45"/>
        </w:rPr>
      </w:pPr>
    </w:p>
    <w:p w14:paraId="20432044" w14:textId="77777777" w:rsidR="00427A17" w:rsidRDefault="00427A17">
      <w:pPr>
        <w:pBdr>
          <w:top w:val="nil"/>
          <w:left w:val="nil"/>
          <w:bottom w:val="nil"/>
          <w:right w:val="nil"/>
          <w:between w:val="nil"/>
        </w:pBdr>
        <w:tabs>
          <w:tab w:val="left" w:pos="2966"/>
          <w:tab w:val="left" w:pos="10528"/>
        </w:tabs>
        <w:ind w:left="400"/>
        <w:rPr>
          <w:color w:val="000000"/>
        </w:rPr>
      </w:pPr>
      <w:r>
        <w:rPr>
          <w:color w:val="000000"/>
        </w:rPr>
        <w:t>Institution ID:</w:t>
      </w:r>
      <w:r w:rsidRPr="00427A17">
        <w:rPr>
          <w:color w:val="000000"/>
          <w:u w:val="single"/>
        </w:rPr>
        <w:t>2217</w:t>
      </w:r>
      <w:r w:rsidRPr="00427A17">
        <w:rPr>
          <w:color w:val="000000"/>
        </w:rPr>
        <w:t xml:space="preserve">  </w:t>
      </w:r>
    </w:p>
    <w:p w14:paraId="4A398288" w14:textId="77777777" w:rsidR="00427A17" w:rsidRDefault="00427A17">
      <w:pPr>
        <w:pBdr>
          <w:top w:val="nil"/>
          <w:left w:val="nil"/>
          <w:bottom w:val="nil"/>
          <w:right w:val="nil"/>
          <w:between w:val="nil"/>
        </w:pBdr>
        <w:tabs>
          <w:tab w:val="left" w:pos="2966"/>
          <w:tab w:val="left" w:pos="10528"/>
        </w:tabs>
        <w:ind w:left="400"/>
        <w:rPr>
          <w:color w:val="000000"/>
        </w:rPr>
      </w:pPr>
    </w:p>
    <w:p w14:paraId="1B516D3B" w14:textId="77777777" w:rsidR="00A75207" w:rsidRDefault="00427A17">
      <w:pPr>
        <w:pBdr>
          <w:top w:val="nil"/>
          <w:left w:val="nil"/>
          <w:bottom w:val="nil"/>
          <w:right w:val="nil"/>
          <w:between w:val="nil"/>
        </w:pBdr>
        <w:tabs>
          <w:tab w:val="left" w:pos="2966"/>
          <w:tab w:val="left" w:pos="10528"/>
        </w:tabs>
        <w:ind w:left="400"/>
        <w:rPr>
          <w:color w:val="000000"/>
        </w:rPr>
      </w:pPr>
      <w:r w:rsidRPr="00427A17">
        <w:rPr>
          <w:color w:val="000000"/>
        </w:rPr>
        <w:t>Institution</w:t>
      </w:r>
      <w:r>
        <w:rPr>
          <w:color w:val="000000"/>
        </w:rPr>
        <w:t xml:space="preserve"> Name: </w:t>
      </w:r>
      <w:r>
        <w:rPr>
          <w:color w:val="000000"/>
          <w:u w:val="single"/>
        </w:rPr>
        <w:t xml:space="preserve"> Elgin</w:t>
      </w:r>
      <w:r>
        <w:rPr>
          <w:u w:val="single"/>
        </w:rPr>
        <w:t xml:space="preserve"> School District</w:t>
      </w:r>
    </w:p>
    <w:p w14:paraId="1DD83166" w14:textId="77777777" w:rsidR="00A75207" w:rsidRDefault="00A75207">
      <w:pPr>
        <w:pBdr>
          <w:top w:val="nil"/>
          <w:left w:val="nil"/>
          <w:bottom w:val="nil"/>
          <w:right w:val="nil"/>
          <w:between w:val="nil"/>
        </w:pBdr>
        <w:rPr>
          <w:color w:val="000000"/>
          <w:sz w:val="20"/>
          <w:szCs w:val="20"/>
        </w:rPr>
      </w:pPr>
    </w:p>
    <w:p w14:paraId="09EBDC0B" w14:textId="77777777" w:rsidR="00A75207" w:rsidRDefault="00A75207">
      <w:pPr>
        <w:pBdr>
          <w:top w:val="nil"/>
          <w:left w:val="nil"/>
          <w:bottom w:val="nil"/>
          <w:right w:val="nil"/>
          <w:between w:val="nil"/>
        </w:pBdr>
        <w:spacing w:before="11"/>
        <w:rPr>
          <w:color w:val="000000"/>
          <w:sz w:val="17"/>
          <w:szCs w:val="17"/>
        </w:rPr>
      </w:pPr>
    </w:p>
    <w:p w14:paraId="38653823" w14:textId="77777777" w:rsidR="00427A17" w:rsidRPr="00427A17" w:rsidRDefault="00427A17" w:rsidP="00427A17">
      <w:pPr>
        <w:pBdr>
          <w:top w:val="nil"/>
          <w:left w:val="nil"/>
          <w:bottom w:val="nil"/>
          <w:right w:val="nil"/>
          <w:between w:val="nil"/>
        </w:pBdr>
        <w:spacing w:before="56"/>
        <w:ind w:left="400"/>
        <w:rPr>
          <w:b/>
          <w:color w:val="000000"/>
        </w:rPr>
      </w:pPr>
      <w:r w:rsidRPr="00427A17">
        <w:rPr>
          <w:b/>
          <w:color w:val="000000"/>
        </w:rPr>
        <w:t xml:space="preserve">District Continuity of Services Plan/RSSL </w:t>
      </w:r>
    </w:p>
    <w:p w14:paraId="1E275BA7" w14:textId="77777777" w:rsidR="00427A17" w:rsidRDefault="00427A17" w:rsidP="00427A17">
      <w:pPr>
        <w:pBdr>
          <w:top w:val="nil"/>
          <w:left w:val="nil"/>
          <w:bottom w:val="nil"/>
          <w:right w:val="nil"/>
          <w:between w:val="nil"/>
        </w:pBdr>
        <w:spacing w:before="56"/>
        <w:ind w:left="400"/>
        <w:rPr>
          <w:color w:val="000000"/>
        </w:rPr>
      </w:pPr>
    </w:p>
    <w:p w14:paraId="66F3CD56" w14:textId="77777777" w:rsidR="00A75207" w:rsidRPr="00427A17" w:rsidRDefault="00427A17" w:rsidP="00427A17">
      <w:pPr>
        <w:pBdr>
          <w:top w:val="nil"/>
          <w:left w:val="nil"/>
          <w:bottom w:val="nil"/>
          <w:right w:val="nil"/>
          <w:between w:val="nil"/>
        </w:pBdr>
        <w:spacing w:before="56"/>
        <w:ind w:left="400"/>
        <w:rPr>
          <w:color w:val="000000"/>
        </w:rPr>
      </w:pPr>
      <w:r>
        <w:rPr>
          <w:color w:val="000000"/>
        </w:rPr>
        <w:t xml:space="preserve">Contact Name and Title:  </w:t>
      </w:r>
      <w:r w:rsidRPr="00427A17">
        <w:rPr>
          <w:sz w:val="20"/>
          <w:szCs w:val="20"/>
          <w:u w:val="single"/>
        </w:rPr>
        <w:t>Dianne Greif, Superintendent</w:t>
      </w:r>
    </w:p>
    <w:p w14:paraId="32195ADF" w14:textId="77777777" w:rsidR="00A75207" w:rsidRDefault="00A75207">
      <w:pPr>
        <w:pBdr>
          <w:top w:val="nil"/>
          <w:left w:val="nil"/>
          <w:bottom w:val="nil"/>
          <w:right w:val="nil"/>
          <w:between w:val="nil"/>
        </w:pBdr>
        <w:spacing w:before="7"/>
        <w:rPr>
          <w:color w:val="000000"/>
          <w:sz w:val="19"/>
          <w:szCs w:val="19"/>
        </w:rPr>
      </w:pPr>
    </w:p>
    <w:p w14:paraId="11BFF5CE" w14:textId="77777777" w:rsidR="00427A17" w:rsidRDefault="00427A17">
      <w:pPr>
        <w:pBdr>
          <w:top w:val="nil"/>
          <w:left w:val="nil"/>
          <w:bottom w:val="nil"/>
          <w:right w:val="nil"/>
          <w:between w:val="nil"/>
        </w:pBdr>
        <w:tabs>
          <w:tab w:val="left" w:pos="4229"/>
          <w:tab w:val="left" w:pos="10528"/>
        </w:tabs>
        <w:spacing w:before="56"/>
        <w:ind w:left="400"/>
        <w:rPr>
          <w:u w:val="single"/>
        </w:rPr>
      </w:pPr>
      <w:r>
        <w:rPr>
          <w:color w:val="000000"/>
        </w:rPr>
        <w:t>Contact Phone:</w:t>
      </w:r>
      <w:r>
        <w:rPr>
          <w:u w:val="single"/>
        </w:rPr>
        <w:t xml:space="preserve">541-437-1211   </w:t>
      </w:r>
    </w:p>
    <w:p w14:paraId="0C459CAE" w14:textId="77777777" w:rsidR="00427A17" w:rsidRDefault="00427A17">
      <w:pPr>
        <w:pBdr>
          <w:top w:val="nil"/>
          <w:left w:val="nil"/>
          <w:bottom w:val="nil"/>
          <w:right w:val="nil"/>
          <w:between w:val="nil"/>
        </w:pBdr>
        <w:tabs>
          <w:tab w:val="left" w:pos="4229"/>
          <w:tab w:val="left" w:pos="10528"/>
        </w:tabs>
        <w:spacing w:before="56"/>
        <w:ind w:left="400"/>
        <w:rPr>
          <w:color w:val="000000"/>
        </w:rPr>
      </w:pPr>
    </w:p>
    <w:p w14:paraId="65988591" w14:textId="77777777" w:rsidR="00A75207" w:rsidRDefault="00427A17">
      <w:pPr>
        <w:pBdr>
          <w:top w:val="nil"/>
          <w:left w:val="nil"/>
          <w:bottom w:val="nil"/>
          <w:right w:val="nil"/>
          <w:between w:val="nil"/>
        </w:pBdr>
        <w:tabs>
          <w:tab w:val="left" w:pos="4229"/>
          <w:tab w:val="left" w:pos="10528"/>
        </w:tabs>
        <w:spacing w:before="56"/>
        <w:ind w:left="400"/>
        <w:rPr>
          <w:color w:val="000000"/>
        </w:rPr>
        <w:sectPr w:rsidR="00A75207">
          <w:footerReference w:type="default" r:id="rId9"/>
          <w:pgSz w:w="15840" w:h="12240" w:orient="landscape"/>
          <w:pgMar w:top="1140" w:right="1020" w:bottom="840" w:left="1040" w:header="0" w:footer="658" w:gutter="0"/>
          <w:pgNumType w:start="2"/>
          <w:cols w:space="720"/>
        </w:sectPr>
      </w:pPr>
      <w:r>
        <w:rPr>
          <w:color w:val="000000"/>
        </w:rPr>
        <w:t xml:space="preserve">Contact Email: </w:t>
      </w:r>
      <w:r w:rsidRPr="00427A17">
        <w:rPr>
          <w:color w:val="000000"/>
          <w:u w:val="single"/>
        </w:rPr>
        <w:t>dian</w:t>
      </w:r>
      <w:r w:rsidR="00FB31D3">
        <w:rPr>
          <w:color w:val="000000"/>
          <w:u w:val="single"/>
        </w:rPr>
        <w:t>n</w:t>
      </w:r>
      <w:r w:rsidRPr="00427A17">
        <w:rPr>
          <w:color w:val="000000"/>
          <w:u w:val="single"/>
        </w:rPr>
        <w:t>e.greif@elginsd.org</w:t>
      </w:r>
      <w:r>
        <w:rPr>
          <w:color w:val="000000"/>
          <w:u w:val="single"/>
        </w:rPr>
        <w:t xml:space="preserve"> </w:t>
      </w:r>
    </w:p>
    <w:p w14:paraId="2748FB05" w14:textId="77777777" w:rsidR="00A75207" w:rsidRDefault="00A75207">
      <w:pPr>
        <w:pBdr>
          <w:top w:val="nil"/>
          <w:left w:val="nil"/>
          <w:bottom w:val="nil"/>
          <w:right w:val="nil"/>
          <w:between w:val="nil"/>
        </w:pBdr>
        <w:spacing w:before="3"/>
        <w:rPr>
          <w:color w:val="000000"/>
        </w:rPr>
      </w:pPr>
    </w:p>
    <w:p w14:paraId="35D2C582" w14:textId="77777777" w:rsidR="00A75207" w:rsidRDefault="00427A17">
      <w:pPr>
        <w:pStyle w:val="Heading1"/>
        <w:ind w:firstLine="400"/>
      </w:pPr>
      <w:bookmarkStart w:id="3" w:name="bookmark=id.1fob9te" w:colFirst="0" w:colLast="0"/>
      <w:bookmarkEnd w:id="3"/>
      <w:r>
        <w:rPr>
          <w:color w:val="1A75BB"/>
        </w:rPr>
        <w:t>Safe Return to In-Person Instruction and Continuity of Services Plan</w:t>
      </w:r>
    </w:p>
    <w:p w14:paraId="71EFEC22" w14:textId="77777777" w:rsidR="00A75207" w:rsidRDefault="00427A17">
      <w:pPr>
        <w:pBdr>
          <w:top w:val="nil"/>
          <w:left w:val="nil"/>
          <w:bottom w:val="nil"/>
          <w:right w:val="nil"/>
          <w:between w:val="nil"/>
        </w:pBdr>
        <w:spacing w:before="270" w:line="276" w:lineRule="auto"/>
        <w:ind w:left="400" w:right="539"/>
        <w:rPr>
          <w:color w:val="000000"/>
        </w:rPr>
      </w:pPr>
      <w:r>
        <w:rPr>
          <w:color w:val="000000"/>
        </w:rPr>
        <w:t>In order to best support students and families with the safest possible return to school for the 2021 school year, the Oregon Department of Education (ODE) has created an operational plan template to align guidance from the federal and state level in support of local decision-making and transparency of health and safety measures in the communities that school districts serve. The Safe Return to In-Person Instruction and Continuity of Services Plan serves the following purposes:</w:t>
      </w:r>
    </w:p>
    <w:p w14:paraId="1C42C160" w14:textId="77777777" w:rsidR="00A75207" w:rsidRDefault="00427A17">
      <w:pPr>
        <w:numPr>
          <w:ilvl w:val="0"/>
          <w:numId w:val="4"/>
        </w:numPr>
        <w:pBdr>
          <w:top w:val="nil"/>
          <w:left w:val="nil"/>
          <w:bottom w:val="nil"/>
          <w:right w:val="nil"/>
          <w:between w:val="nil"/>
        </w:pBdr>
        <w:tabs>
          <w:tab w:val="left" w:pos="943"/>
        </w:tabs>
        <w:spacing w:before="119"/>
        <w:ind w:hanging="361"/>
      </w:pPr>
      <w:r>
        <w:rPr>
          <w:color w:val="000000"/>
        </w:rPr>
        <w:t>Replaces the Ready Schools, Safe Learners Operational Blueprint required under</w:t>
      </w:r>
      <w:r>
        <w:rPr>
          <w:color w:val="1A75BB"/>
        </w:rPr>
        <w:t xml:space="preserve"> </w:t>
      </w:r>
      <w:hyperlink r:id="rId10">
        <w:r>
          <w:rPr>
            <w:color w:val="1A75BB"/>
            <w:u w:val="single"/>
          </w:rPr>
          <w:t>Executive Order 21-06</w:t>
        </w:r>
      </w:hyperlink>
      <w:hyperlink r:id="rId11">
        <w:r>
          <w:rPr>
            <w:color w:val="000000"/>
          </w:rPr>
          <w:t xml:space="preserve">; </w:t>
        </w:r>
      </w:hyperlink>
      <w:r>
        <w:rPr>
          <w:color w:val="000000"/>
        </w:rPr>
        <w:t>and</w:t>
      </w:r>
    </w:p>
    <w:p w14:paraId="48013E71" w14:textId="77777777" w:rsidR="00A75207" w:rsidRDefault="00427A17">
      <w:pPr>
        <w:numPr>
          <w:ilvl w:val="0"/>
          <w:numId w:val="4"/>
        </w:numPr>
        <w:pBdr>
          <w:top w:val="nil"/>
          <w:left w:val="nil"/>
          <w:bottom w:val="nil"/>
          <w:right w:val="nil"/>
          <w:between w:val="nil"/>
        </w:pBdr>
        <w:tabs>
          <w:tab w:val="left" w:pos="943"/>
        </w:tabs>
        <w:spacing w:before="163"/>
        <w:ind w:hanging="361"/>
      </w:pPr>
      <w:r>
        <w:rPr>
          <w:color w:val="000000"/>
        </w:rPr>
        <w:t>Meets the requirements for:</w:t>
      </w:r>
    </w:p>
    <w:p w14:paraId="72C54239" w14:textId="77777777" w:rsidR="00A75207" w:rsidRDefault="00427A17">
      <w:pPr>
        <w:numPr>
          <w:ilvl w:val="1"/>
          <w:numId w:val="4"/>
        </w:numPr>
        <w:pBdr>
          <w:top w:val="nil"/>
          <w:left w:val="nil"/>
          <w:bottom w:val="nil"/>
          <w:right w:val="nil"/>
          <w:between w:val="nil"/>
        </w:pBdr>
        <w:tabs>
          <w:tab w:val="left" w:pos="1841"/>
        </w:tabs>
        <w:spacing w:before="159" w:line="273" w:lineRule="auto"/>
        <w:ind w:right="466"/>
      </w:pPr>
      <w:r>
        <w:rPr>
          <w:color w:val="000000"/>
        </w:rPr>
        <w:t>An operational plan required under</w:t>
      </w:r>
      <w:r>
        <w:rPr>
          <w:color w:val="1A75BB"/>
        </w:rPr>
        <w:t xml:space="preserve"> </w:t>
      </w:r>
      <w:hyperlink r:id="rId12">
        <w:r>
          <w:rPr>
            <w:color w:val="1A75BB"/>
            <w:u w:val="single"/>
          </w:rPr>
          <w:t>OAR 581-022-0106(4)</w:t>
        </w:r>
      </w:hyperlink>
      <w:hyperlink r:id="rId13">
        <w:r>
          <w:rPr>
            <w:color w:val="000000"/>
          </w:rPr>
          <w:t xml:space="preserve">, </w:t>
        </w:r>
      </w:hyperlink>
      <w:r>
        <w:rPr>
          <w:color w:val="000000"/>
        </w:rPr>
        <w:t>while aligning the</w:t>
      </w:r>
      <w:r>
        <w:rPr>
          <w:color w:val="1A75BB"/>
        </w:rPr>
        <w:t xml:space="preserve"> </w:t>
      </w:r>
      <w:hyperlink r:id="rId14">
        <w:r>
          <w:rPr>
            <w:color w:val="1A75BB"/>
            <w:u w:val="single"/>
          </w:rPr>
          <w:t>CDC Guidance</w:t>
        </w:r>
      </w:hyperlink>
      <w:hyperlink r:id="rId15">
        <w:r>
          <w:rPr>
            <w:color w:val="1A75BB"/>
          </w:rPr>
          <w:t xml:space="preserve"> </w:t>
        </w:r>
      </w:hyperlink>
      <w:r>
        <w:rPr>
          <w:color w:val="000000"/>
        </w:rPr>
        <w:t>on School Reopening with the</w:t>
      </w:r>
      <w:r>
        <w:rPr>
          <w:color w:val="1A75BB"/>
        </w:rPr>
        <w:t xml:space="preserve"> </w:t>
      </w:r>
      <w:hyperlink r:id="rId16">
        <w:r>
          <w:rPr>
            <w:color w:val="1A75BB"/>
            <w:u w:val="single"/>
          </w:rPr>
          <w:t>Ready</w:t>
        </w:r>
      </w:hyperlink>
      <w:r>
        <w:rPr>
          <w:color w:val="1A75BB"/>
        </w:rPr>
        <w:t xml:space="preserve"> </w:t>
      </w:r>
      <w:hyperlink r:id="rId17">
        <w:r>
          <w:rPr>
            <w:color w:val="1A75BB"/>
            <w:u w:val="single"/>
          </w:rPr>
          <w:t>Schools, Safe Learners Resiliency Framework for the 2021-22 School Year</w:t>
        </w:r>
      </w:hyperlink>
      <w:hyperlink r:id="rId18">
        <w:r>
          <w:rPr>
            <w:color w:val="1A75BB"/>
          </w:rPr>
          <w:t xml:space="preserve"> </w:t>
        </w:r>
      </w:hyperlink>
      <w:r>
        <w:rPr>
          <w:color w:val="000000"/>
        </w:rPr>
        <w:t>(RSSL Resiliency Framework);</w:t>
      </w:r>
    </w:p>
    <w:p w14:paraId="148A885C" w14:textId="77777777" w:rsidR="00A75207" w:rsidRDefault="001B4B17">
      <w:pPr>
        <w:numPr>
          <w:ilvl w:val="1"/>
          <w:numId w:val="4"/>
        </w:numPr>
        <w:pBdr>
          <w:top w:val="nil"/>
          <w:left w:val="nil"/>
          <w:bottom w:val="nil"/>
          <w:right w:val="nil"/>
          <w:between w:val="nil"/>
        </w:pBdr>
        <w:tabs>
          <w:tab w:val="left" w:pos="1841"/>
        </w:tabs>
        <w:spacing w:before="127" w:line="276" w:lineRule="auto"/>
        <w:ind w:right="2061"/>
      </w:pPr>
      <w:hyperlink r:id="rId19" w:anchor="H750E36BDE0EB41249B8BE928436D6048">
        <w:r w:rsidR="00427A17">
          <w:rPr>
            <w:color w:val="1A75BB"/>
            <w:u w:val="single"/>
          </w:rPr>
          <w:t>Section 2001(</w:t>
        </w:r>
        <w:proofErr w:type="spellStart"/>
        <w:r w:rsidR="00427A17">
          <w:rPr>
            <w:color w:val="1A75BB"/>
            <w:u w:val="single"/>
          </w:rPr>
          <w:t>i</w:t>
        </w:r>
        <w:proofErr w:type="spellEnd"/>
        <w:r w:rsidR="00427A17">
          <w:rPr>
            <w:color w:val="1A75BB"/>
            <w:u w:val="single"/>
          </w:rPr>
          <w:t>)(1)</w:t>
        </w:r>
      </w:hyperlink>
      <w:hyperlink r:id="rId20" w:anchor="H750E36BDE0EB41249B8BE928436D6048">
        <w:r w:rsidR="00427A17">
          <w:rPr>
            <w:color w:val="1A75BB"/>
          </w:rPr>
          <w:t xml:space="preserve"> </w:t>
        </w:r>
      </w:hyperlink>
      <w:r w:rsidR="00427A17">
        <w:rPr>
          <w:color w:val="000000"/>
        </w:rPr>
        <w:t>of the ARP ESSER and the US Department of Education’s</w:t>
      </w:r>
      <w:r w:rsidR="00427A17">
        <w:rPr>
          <w:color w:val="1A75BB"/>
        </w:rPr>
        <w:t xml:space="preserve"> </w:t>
      </w:r>
      <w:hyperlink r:id="rId21">
        <w:r w:rsidR="00427A17">
          <w:rPr>
            <w:color w:val="1A75BB"/>
            <w:u w:val="single"/>
          </w:rPr>
          <w:t>Interim Final Requirements</w:t>
        </w:r>
      </w:hyperlink>
      <w:hyperlink r:id="rId22">
        <w:r w:rsidR="00427A17">
          <w:rPr>
            <w:color w:val="1A75BB"/>
          </w:rPr>
          <w:t xml:space="preserve"> </w:t>
        </w:r>
      </w:hyperlink>
      <w:r w:rsidR="00427A17">
        <w:rPr>
          <w:color w:val="000000"/>
        </w:rPr>
        <w:t>for Safe Return/Continuity of Services Plan; and</w:t>
      </w:r>
    </w:p>
    <w:p w14:paraId="219DEA72" w14:textId="77777777" w:rsidR="00A75207" w:rsidRDefault="00427A17">
      <w:pPr>
        <w:numPr>
          <w:ilvl w:val="1"/>
          <w:numId w:val="4"/>
        </w:numPr>
        <w:pBdr>
          <w:top w:val="nil"/>
          <w:left w:val="nil"/>
          <w:bottom w:val="nil"/>
          <w:right w:val="nil"/>
          <w:between w:val="nil"/>
        </w:pBdr>
        <w:tabs>
          <w:tab w:val="left" w:pos="1840"/>
          <w:tab w:val="left" w:pos="1841"/>
        </w:tabs>
        <w:spacing w:before="117"/>
      </w:pPr>
      <w:r>
        <w:rPr>
          <w:color w:val="000000"/>
        </w:rPr>
        <w:t>Communicable Disease Plan and Isolation Plan under</w:t>
      </w:r>
      <w:r>
        <w:rPr>
          <w:color w:val="1A75BB"/>
        </w:rPr>
        <w:t xml:space="preserve"> </w:t>
      </w:r>
      <w:hyperlink r:id="rId23">
        <w:r>
          <w:rPr>
            <w:color w:val="1A75BB"/>
            <w:u w:val="single"/>
          </w:rPr>
          <w:t>OAR 581-022-2220</w:t>
        </w:r>
      </w:hyperlink>
      <w:hyperlink r:id="rId24">
        <w:r>
          <w:rPr>
            <w:color w:val="1A75BB"/>
          </w:rPr>
          <w:t xml:space="preserve"> </w:t>
        </w:r>
      </w:hyperlink>
      <w:r>
        <w:rPr>
          <w:color w:val="000000"/>
        </w:rPr>
        <w:t>(Division 22 requirements).</w:t>
      </w:r>
    </w:p>
    <w:p w14:paraId="4237D3A8" w14:textId="77777777" w:rsidR="00A75207" w:rsidRDefault="00A75207">
      <w:pPr>
        <w:pBdr>
          <w:top w:val="nil"/>
          <w:left w:val="nil"/>
          <w:bottom w:val="nil"/>
          <w:right w:val="nil"/>
          <w:between w:val="nil"/>
        </w:pBdr>
        <w:spacing w:before="2"/>
        <w:rPr>
          <w:color w:val="000000"/>
          <w:sz w:val="15"/>
          <w:szCs w:val="15"/>
        </w:rPr>
      </w:pPr>
    </w:p>
    <w:p w14:paraId="72BFAF5E" w14:textId="77777777" w:rsidR="00A75207" w:rsidRDefault="00427A17">
      <w:pPr>
        <w:pBdr>
          <w:top w:val="nil"/>
          <w:left w:val="nil"/>
          <w:bottom w:val="nil"/>
          <w:right w:val="nil"/>
          <w:between w:val="nil"/>
        </w:pBdr>
        <w:spacing w:before="56" w:line="276" w:lineRule="auto"/>
        <w:ind w:left="400" w:right="539"/>
        <w:rPr>
          <w:color w:val="000000"/>
        </w:rPr>
      </w:pPr>
      <w:r>
        <w:rPr>
          <w:color w:val="000000"/>
        </w:rPr>
        <w:t xml:space="preserve">As districts plan and implement the recommendations in ODE’s RSSL Resiliency Framework, they will need to consider a continuum of risk levels when all recommendations cannot be fully implemented. For example, universal correct wearing of face coverings between people is one of the most effective preventive measures. However, there will be times when this is not possible based on a specific interaction or a physical space limitation, such as during meal times. It will be necessary to </w:t>
      </w:r>
      <w:hyperlink r:id="rId25">
        <w:r>
          <w:rPr>
            <w:color w:val="1B74BB"/>
            <w:u w:val="single"/>
          </w:rPr>
          <w:t>consider and balance</w:t>
        </w:r>
      </w:hyperlink>
      <w:hyperlink r:id="rId26">
        <w:r>
          <w:rPr>
            <w:color w:val="1B74BB"/>
          </w:rPr>
          <w:t xml:space="preserve"> </w:t>
        </w:r>
      </w:hyperlink>
      <w:r>
        <w:rPr>
          <w:color w:val="000000"/>
        </w:rPr>
        <w:t>the mitigation strategies described to best protect health and safety while ensuring full time in person learning.</w:t>
      </w:r>
    </w:p>
    <w:p w14:paraId="3EB79319" w14:textId="77777777" w:rsidR="00A75207" w:rsidRDefault="00A75207">
      <w:pPr>
        <w:pBdr>
          <w:top w:val="nil"/>
          <w:left w:val="nil"/>
          <w:bottom w:val="nil"/>
          <w:right w:val="nil"/>
          <w:between w:val="nil"/>
        </w:pBdr>
        <w:spacing w:before="8"/>
        <w:rPr>
          <w:color w:val="000000"/>
          <w:sz w:val="16"/>
          <w:szCs w:val="16"/>
        </w:rPr>
      </w:pPr>
    </w:p>
    <w:p w14:paraId="2392F9EE" w14:textId="77777777" w:rsidR="00A75207" w:rsidRDefault="00427A17">
      <w:pPr>
        <w:pBdr>
          <w:top w:val="nil"/>
          <w:left w:val="nil"/>
          <w:bottom w:val="nil"/>
          <w:right w:val="nil"/>
          <w:between w:val="nil"/>
        </w:pBdr>
        <w:spacing w:line="273" w:lineRule="auto"/>
        <w:ind w:left="400" w:right="380"/>
        <w:rPr>
          <w:color w:val="000000"/>
        </w:rPr>
      </w:pPr>
      <w:r>
        <w:rPr>
          <w:color w:val="000000"/>
        </w:rPr>
        <w:t>ODE remains committed to the guiding principles introduced in spring of 2020 to generate collective action and leadership for efforts to respond to COVID-19 across Oregon. These principles are updated to reflect the current context:</w:t>
      </w:r>
    </w:p>
    <w:p w14:paraId="588ADCC0" w14:textId="77777777" w:rsidR="00A75207" w:rsidRDefault="00427A17">
      <w:pPr>
        <w:numPr>
          <w:ilvl w:val="0"/>
          <w:numId w:val="8"/>
        </w:numPr>
        <w:pBdr>
          <w:top w:val="nil"/>
          <w:left w:val="nil"/>
          <w:bottom w:val="nil"/>
          <w:right w:val="nil"/>
          <w:between w:val="nil"/>
        </w:pBdr>
        <w:tabs>
          <w:tab w:val="left" w:pos="1120"/>
          <w:tab w:val="left" w:pos="1121"/>
        </w:tabs>
        <w:spacing w:before="123" w:line="278" w:lineRule="auto"/>
        <w:ind w:right="841"/>
      </w:pPr>
      <w:r>
        <w:rPr>
          <w:b/>
          <w:color w:val="000000"/>
        </w:rPr>
        <w:t>Ensure safety and wellness</w:t>
      </w:r>
      <w:r>
        <w:rPr>
          <w:color w:val="000000"/>
        </w:rPr>
        <w:t>. Prioritizing basic needs such as food, shelter, wellness, supportive relationships and support for mental, social, and emotional health of students and staff.</w:t>
      </w:r>
    </w:p>
    <w:p w14:paraId="6243A1EA" w14:textId="77777777" w:rsidR="00A75207" w:rsidRDefault="00427A17">
      <w:pPr>
        <w:numPr>
          <w:ilvl w:val="0"/>
          <w:numId w:val="8"/>
        </w:numPr>
        <w:pBdr>
          <w:top w:val="nil"/>
          <w:left w:val="nil"/>
          <w:bottom w:val="nil"/>
          <w:right w:val="nil"/>
          <w:between w:val="nil"/>
        </w:pBdr>
        <w:tabs>
          <w:tab w:val="left" w:pos="1120"/>
          <w:tab w:val="left" w:pos="1121"/>
        </w:tabs>
        <w:spacing w:before="116" w:line="276" w:lineRule="auto"/>
        <w:ind w:right="918"/>
        <w:sectPr w:rsidR="00A75207">
          <w:pgSz w:w="15840" w:h="12240" w:orient="landscape"/>
          <w:pgMar w:top="1140" w:right="1020" w:bottom="920" w:left="1040" w:header="0" w:footer="658" w:gutter="0"/>
          <w:cols w:space="720"/>
        </w:sectPr>
      </w:pPr>
      <w:r>
        <w:rPr>
          <w:b/>
          <w:color w:val="000000"/>
        </w:rPr>
        <w:t>Center health and well-being</w:t>
      </w:r>
      <w:r>
        <w:rPr>
          <w:color w:val="000000"/>
        </w:rPr>
        <w:t>. Acknowledging the health and mental health impacts of this past year, commit to creating learning opportunities that foster creative expression, make space for reflection and connection, and center on the needs of the whole child rather than solely emphasizing academic achievement.</w:t>
      </w:r>
    </w:p>
    <w:p w14:paraId="57A78AFD" w14:textId="77777777" w:rsidR="00A75207" w:rsidRDefault="00A75207">
      <w:pPr>
        <w:pBdr>
          <w:top w:val="nil"/>
          <w:left w:val="nil"/>
          <w:bottom w:val="nil"/>
          <w:right w:val="nil"/>
          <w:between w:val="nil"/>
        </w:pBdr>
        <w:rPr>
          <w:color w:val="000000"/>
          <w:sz w:val="19"/>
          <w:szCs w:val="19"/>
        </w:rPr>
      </w:pPr>
    </w:p>
    <w:p w14:paraId="518BE4D9" w14:textId="77777777" w:rsidR="00A75207" w:rsidRDefault="00427A17">
      <w:pPr>
        <w:numPr>
          <w:ilvl w:val="0"/>
          <w:numId w:val="8"/>
        </w:numPr>
        <w:pBdr>
          <w:top w:val="nil"/>
          <w:left w:val="nil"/>
          <w:bottom w:val="nil"/>
          <w:right w:val="nil"/>
          <w:between w:val="nil"/>
        </w:pBdr>
        <w:tabs>
          <w:tab w:val="left" w:pos="1120"/>
          <w:tab w:val="left" w:pos="1121"/>
        </w:tabs>
        <w:spacing w:before="70" w:line="276" w:lineRule="auto"/>
        <w:ind w:right="885"/>
      </w:pPr>
      <w:r>
        <w:rPr>
          <w:b/>
          <w:color w:val="000000"/>
        </w:rPr>
        <w:t>Cultivate connection and relationship</w:t>
      </w:r>
      <w:r>
        <w:rPr>
          <w:color w:val="000000"/>
        </w:rPr>
        <w:t>. Reconnecting with one another after a year of separation can occur through quality learning experiences and deep interpersonal relationships among families, students and staff.</w:t>
      </w:r>
    </w:p>
    <w:p w14:paraId="7ED749F8" w14:textId="77777777" w:rsidR="00A75207" w:rsidRDefault="00427A17">
      <w:pPr>
        <w:numPr>
          <w:ilvl w:val="0"/>
          <w:numId w:val="8"/>
        </w:numPr>
        <w:pBdr>
          <w:top w:val="nil"/>
          <w:left w:val="nil"/>
          <w:bottom w:val="nil"/>
          <w:right w:val="nil"/>
          <w:between w:val="nil"/>
        </w:pBdr>
        <w:tabs>
          <w:tab w:val="left" w:pos="1120"/>
          <w:tab w:val="left" w:pos="1121"/>
        </w:tabs>
        <w:spacing w:before="122" w:line="276" w:lineRule="auto"/>
        <w:ind w:right="533"/>
      </w:pPr>
      <w:r>
        <w:rPr>
          <w:b/>
          <w:color w:val="000000"/>
        </w:rPr>
        <w:t>Prioritize equity</w:t>
      </w:r>
      <w:r>
        <w:rPr>
          <w:color w:val="000000"/>
        </w:rPr>
        <w:t>. Recognize the disproportionate impact of COVID-19 on Black, American Indian/Alaska Native, and Latino/a/x, Pacific Islander communities; students experiencing disabilities; students living in rural areas; and students and families navigating poverty and houselessness. Apply an equity-informed, anti-racist, and anti-oppressive lens to promote culturally sustaining and revitalizing educational systems that support every child.</w:t>
      </w:r>
    </w:p>
    <w:p w14:paraId="243DB9F0" w14:textId="77777777" w:rsidR="00A75207" w:rsidRDefault="00427A17">
      <w:pPr>
        <w:numPr>
          <w:ilvl w:val="0"/>
          <w:numId w:val="8"/>
        </w:numPr>
        <w:pBdr>
          <w:top w:val="nil"/>
          <w:left w:val="nil"/>
          <w:bottom w:val="nil"/>
          <w:right w:val="nil"/>
          <w:between w:val="nil"/>
        </w:pBdr>
        <w:tabs>
          <w:tab w:val="left" w:pos="1120"/>
          <w:tab w:val="left" w:pos="1121"/>
        </w:tabs>
        <w:spacing w:before="119" w:line="273" w:lineRule="auto"/>
        <w:ind w:right="501"/>
      </w:pPr>
      <w:r>
        <w:rPr>
          <w:b/>
          <w:color w:val="000000"/>
        </w:rPr>
        <w:t>Innovate</w:t>
      </w:r>
      <w:r>
        <w:rPr>
          <w:color w:val="000000"/>
        </w:rPr>
        <w:t>. Returning to school is an opportunity to improve teaching and learning by iterating on new instructional strategies, rethinking learning environments, and investing in creative approaches to address unfinished learning.</w:t>
      </w:r>
    </w:p>
    <w:p w14:paraId="6F12F5FD" w14:textId="77777777" w:rsidR="00A75207" w:rsidRDefault="00A75207">
      <w:pPr>
        <w:pBdr>
          <w:top w:val="nil"/>
          <w:left w:val="nil"/>
          <w:bottom w:val="nil"/>
          <w:right w:val="nil"/>
          <w:between w:val="nil"/>
        </w:pBdr>
        <w:rPr>
          <w:color w:val="000000"/>
        </w:rPr>
      </w:pPr>
    </w:p>
    <w:p w14:paraId="4573E7E4" w14:textId="77777777" w:rsidR="00A75207" w:rsidRDefault="00A75207">
      <w:pPr>
        <w:pBdr>
          <w:top w:val="nil"/>
          <w:left w:val="nil"/>
          <w:bottom w:val="nil"/>
          <w:right w:val="nil"/>
          <w:between w:val="nil"/>
        </w:pBdr>
        <w:rPr>
          <w:color w:val="000000"/>
        </w:rPr>
      </w:pPr>
    </w:p>
    <w:p w14:paraId="0A93EEC6" w14:textId="77777777" w:rsidR="00A75207" w:rsidRDefault="00A75207">
      <w:pPr>
        <w:pBdr>
          <w:top w:val="nil"/>
          <w:left w:val="nil"/>
          <w:bottom w:val="nil"/>
          <w:right w:val="nil"/>
          <w:between w:val="nil"/>
        </w:pBdr>
        <w:rPr>
          <w:color w:val="000000"/>
        </w:rPr>
      </w:pPr>
    </w:p>
    <w:p w14:paraId="683BC658" w14:textId="77777777" w:rsidR="00A75207" w:rsidRDefault="00A75207">
      <w:pPr>
        <w:pBdr>
          <w:top w:val="nil"/>
          <w:left w:val="nil"/>
          <w:bottom w:val="nil"/>
          <w:right w:val="nil"/>
          <w:between w:val="nil"/>
        </w:pBdr>
        <w:rPr>
          <w:color w:val="000000"/>
        </w:rPr>
      </w:pPr>
    </w:p>
    <w:p w14:paraId="58350272" w14:textId="77777777" w:rsidR="00A75207" w:rsidRDefault="00A75207">
      <w:pPr>
        <w:pBdr>
          <w:top w:val="nil"/>
          <w:left w:val="nil"/>
          <w:bottom w:val="nil"/>
          <w:right w:val="nil"/>
          <w:between w:val="nil"/>
        </w:pBdr>
        <w:rPr>
          <w:color w:val="000000"/>
        </w:rPr>
      </w:pPr>
    </w:p>
    <w:p w14:paraId="04ABBF83" w14:textId="77777777" w:rsidR="00A75207" w:rsidRDefault="00A75207">
      <w:pPr>
        <w:pBdr>
          <w:top w:val="nil"/>
          <w:left w:val="nil"/>
          <w:bottom w:val="nil"/>
          <w:right w:val="nil"/>
          <w:between w:val="nil"/>
        </w:pBdr>
        <w:spacing w:before="2"/>
        <w:rPr>
          <w:color w:val="000000"/>
          <w:sz w:val="30"/>
          <w:szCs w:val="30"/>
        </w:rPr>
      </w:pPr>
    </w:p>
    <w:p w14:paraId="4BDEADE0" w14:textId="77777777" w:rsidR="00A75207" w:rsidRDefault="00427A17">
      <w:pPr>
        <w:spacing w:before="1"/>
        <w:ind w:left="5783" w:right="5078"/>
        <w:jc w:val="center"/>
        <w:rPr>
          <w:i/>
        </w:rPr>
        <w:sectPr w:rsidR="00A75207">
          <w:pgSz w:w="15840" w:h="12240" w:orient="landscape"/>
          <w:pgMar w:top="1140" w:right="1020" w:bottom="920" w:left="1040" w:header="0" w:footer="658" w:gutter="0"/>
          <w:cols w:space="720"/>
        </w:sectPr>
      </w:pPr>
      <w:r>
        <w:rPr>
          <w:i/>
        </w:rPr>
        <w:t>Continued on next page.</w:t>
      </w:r>
    </w:p>
    <w:p w14:paraId="38C14770" w14:textId="77777777" w:rsidR="00A75207" w:rsidRDefault="00A75207">
      <w:pPr>
        <w:pBdr>
          <w:top w:val="nil"/>
          <w:left w:val="nil"/>
          <w:bottom w:val="nil"/>
          <w:right w:val="nil"/>
          <w:between w:val="nil"/>
        </w:pBdr>
        <w:spacing w:before="11"/>
        <w:rPr>
          <w:i/>
          <w:color w:val="000000"/>
          <w:sz w:val="20"/>
          <w:szCs w:val="20"/>
        </w:rPr>
      </w:pPr>
    </w:p>
    <w:p w14:paraId="69DE5E17" w14:textId="77777777" w:rsidR="00A75207" w:rsidRDefault="00427A17">
      <w:pPr>
        <w:pStyle w:val="Heading2"/>
        <w:ind w:firstLine="400"/>
      </w:pPr>
      <w:bookmarkStart w:id="4" w:name="bookmark=id.2et92p0" w:colFirst="0" w:colLast="0"/>
      <w:bookmarkStart w:id="5" w:name="bookmark=id.3znysh7" w:colFirst="0" w:colLast="0"/>
      <w:bookmarkEnd w:id="4"/>
      <w:bookmarkEnd w:id="5"/>
      <w:r>
        <w:rPr>
          <w:color w:val="1A75BB"/>
        </w:rPr>
        <w:t>Planning Mental Health Supports</w:t>
      </w:r>
    </w:p>
    <w:p w14:paraId="12CC805C" w14:textId="77777777" w:rsidR="00A75207" w:rsidRDefault="00A75207">
      <w:pPr>
        <w:pBdr>
          <w:top w:val="nil"/>
          <w:left w:val="nil"/>
          <w:bottom w:val="nil"/>
          <w:right w:val="nil"/>
          <w:between w:val="nil"/>
        </w:pBdr>
        <w:spacing w:after="1"/>
        <w:rPr>
          <w:b/>
          <w:color w:val="000000"/>
          <w:sz w:val="21"/>
          <w:szCs w:val="21"/>
        </w:rPr>
      </w:pPr>
    </w:p>
    <w:tbl>
      <w:tblPr>
        <w:tblStyle w:val="a8"/>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474"/>
        <w:gridCol w:w="5474"/>
      </w:tblGrid>
      <w:tr w:rsidR="00A75207" w14:paraId="2BF9CA9D" w14:textId="77777777">
        <w:trPr>
          <w:trHeight w:val="914"/>
        </w:trPr>
        <w:tc>
          <w:tcPr>
            <w:tcW w:w="2607" w:type="dxa"/>
            <w:tcBorders>
              <w:bottom w:val="single" w:sz="6" w:space="0" w:color="000000"/>
            </w:tcBorders>
            <w:shd w:val="clear" w:color="auto" w:fill="AAD3F4"/>
          </w:tcPr>
          <w:p w14:paraId="4A650165" w14:textId="77777777" w:rsidR="00A75207" w:rsidRDefault="00427A17">
            <w:pPr>
              <w:pBdr>
                <w:top w:val="nil"/>
                <w:left w:val="nil"/>
                <w:bottom w:val="nil"/>
                <w:right w:val="nil"/>
                <w:between w:val="nil"/>
              </w:pBdr>
              <w:spacing w:before="54"/>
              <w:ind w:left="446" w:right="436" w:firstLine="268"/>
              <w:rPr>
                <w:b/>
                <w:color w:val="000000"/>
              </w:rPr>
            </w:pPr>
            <w:r>
              <w:rPr>
                <w:b/>
                <w:color w:val="000000"/>
              </w:rPr>
              <w:t>ARP ESSER &amp; OAR 581-022-0106</w:t>
            </w:r>
          </w:p>
          <w:p w14:paraId="1FF34D78" w14:textId="77777777" w:rsidR="00A75207" w:rsidRDefault="00427A17">
            <w:pPr>
              <w:pBdr>
                <w:top w:val="nil"/>
                <w:left w:val="nil"/>
                <w:bottom w:val="nil"/>
                <w:right w:val="nil"/>
                <w:between w:val="nil"/>
              </w:pBdr>
              <w:spacing w:before="1"/>
              <w:ind w:left="762"/>
              <w:rPr>
                <w:b/>
                <w:color w:val="000000"/>
              </w:rPr>
            </w:pPr>
            <w:r>
              <w:rPr>
                <w:b/>
                <w:color w:val="000000"/>
              </w:rPr>
              <w:t>Component</w:t>
            </w:r>
          </w:p>
        </w:tc>
        <w:tc>
          <w:tcPr>
            <w:tcW w:w="5474" w:type="dxa"/>
            <w:tcBorders>
              <w:bottom w:val="single" w:sz="6" w:space="0" w:color="000000"/>
            </w:tcBorders>
            <w:shd w:val="clear" w:color="auto" w:fill="AAD3F4"/>
          </w:tcPr>
          <w:p w14:paraId="53EFBCE6" w14:textId="77777777" w:rsidR="00A75207" w:rsidRDefault="00427A17">
            <w:pPr>
              <w:pBdr>
                <w:top w:val="nil"/>
                <w:left w:val="nil"/>
                <w:bottom w:val="nil"/>
                <w:right w:val="nil"/>
                <w:between w:val="nil"/>
              </w:pBdr>
              <w:spacing w:before="27" w:line="237" w:lineRule="auto"/>
              <w:ind w:left="218" w:right="190" w:hanging="33"/>
              <w:jc w:val="both"/>
              <w:rPr>
                <w:b/>
                <w:color w:val="000000"/>
              </w:rPr>
            </w:pPr>
            <w:r>
              <w:rPr>
                <w:b/>
                <w:color w:val="000000"/>
              </w:rPr>
              <w:t>Extent to which district has adopted policies, protocols, or procedures and description of policies, protocols, or procedures adopted to ensure continuity of services</w:t>
            </w:r>
          </w:p>
        </w:tc>
        <w:tc>
          <w:tcPr>
            <w:tcW w:w="5474" w:type="dxa"/>
            <w:tcBorders>
              <w:bottom w:val="single" w:sz="6" w:space="0" w:color="000000"/>
            </w:tcBorders>
            <w:shd w:val="clear" w:color="auto" w:fill="AAD3F4"/>
          </w:tcPr>
          <w:p w14:paraId="2F2EA842" w14:textId="77777777" w:rsidR="00A75207" w:rsidRDefault="00427A17">
            <w:pPr>
              <w:pBdr>
                <w:top w:val="nil"/>
                <w:left w:val="nil"/>
                <w:bottom w:val="nil"/>
                <w:right w:val="nil"/>
                <w:between w:val="nil"/>
              </w:pBdr>
              <w:spacing w:before="150" w:line="237" w:lineRule="auto"/>
              <w:ind w:left="1388" w:right="685" w:hanging="681"/>
              <w:rPr>
                <w:b/>
                <w:color w:val="000000"/>
              </w:rPr>
            </w:pPr>
            <w:r>
              <w:rPr>
                <w:b/>
                <w:color w:val="000000"/>
              </w:rPr>
              <w:t>How do the district's policies, protocols, and procedures center on equity?</w:t>
            </w:r>
          </w:p>
        </w:tc>
      </w:tr>
      <w:tr w:rsidR="00A75207" w14:paraId="7C6E3F88" w14:textId="77777777">
        <w:trPr>
          <w:trHeight w:val="3598"/>
        </w:trPr>
        <w:tc>
          <w:tcPr>
            <w:tcW w:w="2607" w:type="dxa"/>
            <w:tcBorders>
              <w:top w:val="single" w:sz="6" w:space="0" w:color="000000"/>
            </w:tcBorders>
          </w:tcPr>
          <w:p w14:paraId="28DEAC53" w14:textId="77777777" w:rsidR="00A75207" w:rsidRDefault="00427A17">
            <w:pPr>
              <w:pBdr>
                <w:top w:val="nil"/>
                <w:left w:val="nil"/>
                <w:bottom w:val="nil"/>
                <w:right w:val="nil"/>
                <w:between w:val="nil"/>
              </w:pBdr>
              <w:ind w:left="105" w:right="257"/>
              <w:jc w:val="both"/>
              <w:rPr>
                <w:color w:val="000000"/>
              </w:rPr>
            </w:pPr>
            <w:r>
              <w:rPr>
                <w:color w:val="000000"/>
              </w:rPr>
              <w:t>Devote time for students and staff to connect and build relationships</w:t>
            </w:r>
          </w:p>
        </w:tc>
        <w:tc>
          <w:tcPr>
            <w:tcW w:w="5474" w:type="dxa"/>
            <w:tcBorders>
              <w:top w:val="single" w:sz="6" w:space="0" w:color="000000"/>
            </w:tcBorders>
          </w:tcPr>
          <w:p w14:paraId="0185A3FA" w14:textId="77777777" w:rsidR="00A75207" w:rsidRPr="00FD63F4" w:rsidRDefault="00427A17" w:rsidP="008F1CC2">
            <w:pPr>
              <w:widowControl/>
              <w:pBdr>
                <w:top w:val="nil"/>
                <w:left w:val="nil"/>
                <w:bottom w:val="nil"/>
                <w:right w:val="nil"/>
                <w:between w:val="nil"/>
              </w:pBdr>
              <w:ind w:right="381"/>
            </w:pPr>
            <w:r w:rsidRPr="00FD63F4">
              <w:rPr>
                <w:i/>
              </w:rPr>
              <w:t xml:space="preserve">Level of Implementation:  </w:t>
            </w:r>
            <w:r w:rsidRPr="00FD63F4">
              <w:t>To a Great Extent</w:t>
            </w:r>
          </w:p>
          <w:p w14:paraId="7EF06DA8" w14:textId="77777777" w:rsidR="008F1CC2" w:rsidRPr="00FD63F4" w:rsidRDefault="008F1CC2" w:rsidP="008F1CC2">
            <w:pPr>
              <w:widowControl/>
              <w:pBdr>
                <w:top w:val="nil"/>
                <w:left w:val="nil"/>
                <w:bottom w:val="nil"/>
                <w:right w:val="nil"/>
                <w:between w:val="nil"/>
              </w:pBdr>
              <w:ind w:right="381"/>
              <w:rPr>
                <w:i/>
              </w:rPr>
            </w:pPr>
          </w:p>
          <w:p w14:paraId="68ABBCF1" w14:textId="77777777" w:rsidR="008F1CC2" w:rsidRPr="00FD63F4" w:rsidRDefault="008F1CC2" w:rsidP="008F1CC2">
            <w:pPr>
              <w:widowControl/>
              <w:pBdr>
                <w:top w:val="nil"/>
                <w:left w:val="nil"/>
                <w:bottom w:val="nil"/>
                <w:right w:val="nil"/>
                <w:between w:val="nil"/>
              </w:pBdr>
              <w:ind w:right="381"/>
              <w:rPr>
                <w:i/>
              </w:rPr>
            </w:pPr>
            <w:r w:rsidRPr="00FD63F4">
              <w:rPr>
                <w:i/>
              </w:rPr>
              <w:t>Modeling and facilitating healthy relationships in order to build up our community is a priority for the Elgin School District.  To this end, the district:</w:t>
            </w:r>
          </w:p>
          <w:p w14:paraId="1F7C591F" w14:textId="77777777" w:rsidR="008F1CC2" w:rsidRPr="00FD63F4" w:rsidRDefault="008F1CC2" w:rsidP="008F1CC2">
            <w:pPr>
              <w:pStyle w:val="ListParagraph"/>
              <w:widowControl/>
              <w:numPr>
                <w:ilvl w:val="0"/>
                <w:numId w:val="15"/>
              </w:numPr>
              <w:pBdr>
                <w:top w:val="nil"/>
                <w:left w:val="nil"/>
                <w:bottom w:val="nil"/>
                <w:right w:val="nil"/>
                <w:between w:val="nil"/>
              </w:pBdr>
              <w:ind w:right="381"/>
              <w:rPr>
                <w:i/>
              </w:rPr>
            </w:pPr>
            <w:r w:rsidRPr="00FD63F4">
              <w:rPr>
                <w:i/>
              </w:rPr>
              <w:t>Supports extra-curricular opportunities for students that teach and apply leadership and team-building skills, including FFA, FBLA, National Honor Society and Robotics.</w:t>
            </w:r>
          </w:p>
          <w:p w14:paraId="0073BF80" w14:textId="77777777" w:rsidR="008F1CC2" w:rsidRPr="00FD63F4" w:rsidRDefault="008F1CC2" w:rsidP="008F1CC2">
            <w:pPr>
              <w:pStyle w:val="ListParagraph"/>
              <w:widowControl/>
              <w:numPr>
                <w:ilvl w:val="0"/>
                <w:numId w:val="15"/>
              </w:numPr>
              <w:pBdr>
                <w:top w:val="nil"/>
                <w:left w:val="nil"/>
                <w:bottom w:val="nil"/>
                <w:right w:val="nil"/>
                <w:between w:val="nil"/>
              </w:pBdr>
              <w:ind w:right="381"/>
              <w:rPr>
                <w:i/>
              </w:rPr>
            </w:pPr>
            <w:r w:rsidRPr="00FD63F4">
              <w:rPr>
                <w:i/>
              </w:rPr>
              <w:t xml:space="preserve">Encourages and provides flexibility for staff to coach after-school activities for elementary and middle school students, such as flag football, soccer, volleyball, basketball, Little League and other community projects or organizations.  </w:t>
            </w:r>
          </w:p>
          <w:p w14:paraId="73863EAE" w14:textId="77777777" w:rsidR="00A75207" w:rsidRPr="00BC3E61" w:rsidRDefault="008F1CC2" w:rsidP="00BC3E61">
            <w:pPr>
              <w:pStyle w:val="ListParagraph"/>
              <w:widowControl/>
              <w:numPr>
                <w:ilvl w:val="0"/>
                <w:numId w:val="15"/>
              </w:numPr>
              <w:pBdr>
                <w:top w:val="nil"/>
                <w:left w:val="nil"/>
                <w:bottom w:val="nil"/>
                <w:right w:val="nil"/>
                <w:between w:val="nil"/>
              </w:pBdr>
              <w:ind w:right="381"/>
              <w:rPr>
                <w:i/>
              </w:rPr>
            </w:pPr>
            <w:r w:rsidRPr="00FD63F4">
              <w:rPr>
                <w:i/>
              </w:rPr>
              <w:t xml:space="preserve">Secured a Wellness grant focused on providing physical, emotional and behavioral activities such as yoga, meditation, Zumba, after-hours </w:t>
            </w:r>
            <w:r w:rsidR="00FD63F4" w:rsidRPr="00FD63F4">
              <w:rPr>
                <w:i/>
              </w:rPr>
              <w:t xml:space="preserve">gym access and other group activities for staff.  </w:t>
            </w:r>
          </w:p>
          <w:p w14:paraId="001F875C" w14:textId="77777777" w:rsidR="00A75207" w:rsidRDefault="00A75207">
            <w:pPr>
              <w:widowControl/>
              <w:pBdr>
                <w:top w:val="nil"/>
                <w:left w:val="nil"/>
                <w:bottom w:val="nil"/>
                <w:right w:val="nil"/>
                <w:between w:val="nil"/>
              </w:pBdr>
              <w:ind w:right="381"/>
              <w:rPr>
                <w:i/>
                <w:color w:val="7030A0"/>
                <w:sz w:val="24"/>
                <w:szCs w:val="24"/>
              </w:rPr>
            </w:pPr>
          </w:p>
        </w:tc>
        <w:tc>
          <w:tcPr>
            <w:tcW w:w="5474" w:type="dxa"/>
            <w:tcBorders>
              <w:top w:val="single" w:sz="6" w:space="0" w:color="000000"/>
            </w:tcBorders>
          </w:tcPr>
          <w:p w14:paraId="549893E3" w14:textId="77777777" w:rsidR="00FD63F4" w:rsidRDefault="00FD63F4" w:rsidP="00FD63F4">
            <w:pPr>
              <w:pBdr>
                <w:top w:val="nil"/>
                <w:left w:val="nil"/>
                <w:bottom w:val="nil"/>
                <w:right w:val="nil"/>
                <w:between w:val="nil"/>
              </w:pBdr>
              <w:rPr>
                <w:i/>
                <w:color w:val="7030A0"/>
              </w:rPr>
            </w:pPr>
            <w:r w:rsidRPr="00BC3E61">
              <w:rPr>
                <w:i/>
              </w:rPr>
              <w:t xml:space="preserve">Elgin is a small, isolated, working-class mill town that has long-battled grinding cycles of mill closures, generational poverty and all of the social and economic characteristics created in those conditions.  In all ways and at all times, the district makes decisions and focuses our efforts on filling in the opportunity gaps for </w:t>
            </w:r>
            <w:r w:rsidR="00BC3E61" w:rsidRPr="00BC3E61">
              <w:rPr>
                <w:i/>
              </w:rPr>
              <w:t xml:space="preserve">our </w:t>
            </w:r>
            <w:r w:rsidRPr="00BC3E61">
              <w:rPr>
                <w:i/>
              </w:rPr>
              <w:t xml:space="preserve">students </w:t>
            </w:r>
            <w:r w:rsidR="00BC3E61" w:rsidRPr="00BC3E61">
              <w:rPr>
                <w:i/>
              </w:rPr>
              <w:t>and their</w:t>
            </w:r>
            <w:r w:rsidRPr="00BC3E61">
              <w:rPr>
                <w:i/>
              </w:rPr>
              <w:t xml:space="preserve"> families to break unhealthy cycles and build stable futures.   </w:t>
            </w:r>
            <w:r w:rsidR="00BC3E61" w:rsidRPr="00BC3E61">
              <w:rPr>
                <w:i/>
              </w:rPr>
              <w:t xml:space="preserve">For teachers and administrators in Elgin that often means stepping in, as described to the left, to provide experiences and modeling for students that may be unavailable at home.  The pandemic and resulting political discord exacerbated these challenges.  This takes a toll on our staff that we are attempting to mitigate by supporting their work and by filling up their own reservoirs.  </w:t>
            </w:r>
          </w:p>
        </w:tc>
      </w:tr>
      <w:tr w:rsidR="00A75207" w14:paraId="263099DA" w14:textId="77777777">
        <w:trPr>
          <w:trHeight w:val="3601"/>
        </w:trPr>
        <w:tc>
          <w:tcPr>
            <w:tcW w:w="2607" w:type="dxa"/>
          </w:tcPr>
          <w:p w14:paraId="2C884B5B" w14:textId="77777777" w:rsidR="00A75207" w:rsidRDefault="00427A17">
            <w:pPr>
              <w:pBdr>
                <w:top w:val="nil"/>
                <w:left w:val="nil"/>
                <w:bottom w:val="nil"/>
                <w:right w:val="nil"/>
                <w:between w:val="nil"/>
              </w:pBdr>
              <w:ind w:left="105" w:right="141"/>
              <w:rPr>
                <w:color w:val="000000"/>
              </w:rPr>
            </w:pPr>
            <w:r>
              <w:rPr>
                <w:color w:val="000000"/>
              </w:rPr>
              <w:lastRenderedPageBreak/>
              <w:t>Ample class time, and private time if needed, for creative opportunities that allow students and staff to explore and process their experiences</w:t>
            </w:r>
          </w:p>
        </w:tc>
        <w:tc>
          <w:tcPr>
            <w:tcW w:w="5474" w:type="dxa"/>
          </w:tcPr>
          <w:p w14:paraId="03BF9AC9" w14:textId="77777777" w:rsidR="00A75207" w:rsidRPr="00FB31D3" w:rsidRDefault="00427A17" w:rsidP="009278EB">
            <w:pPr>
              <w:widowControl/>
              <w:pBdr>
                <w:top w:val="nil"/>
                <w:left w:val="nil"/>
                <w:bottom w:val="nil"/>
                <w:right w:val="nil"/>
                <w:between w:val="nil"/>
              </w:pBdr>
              <w:ind w:right="381"/>
              <w:rPr>
                <w:i/>
                <w:sz w:val="24"/>
                <w:szCs w:val="24"/>
              </w:rPr>
            </w:pPr>
            <w:r w:rsidRPr="00797169">
              <w:rPr>
                <w:i/>
                <w:sz w:val="24"/>
                <w:szCs w:val="24"/>
              </w:rPr>
              <w:t xml:space="preserve">Level of Implementation:  </w:t>
            </w:r>
            <w:r w:rsidRPr="00FB31D3">
              <w:rPr>
                <w:i/>
                <w:sz w:val="24"/>
                <w:szCs w:val="24"/>
              </w:rPr>
              <w:t>To a Great Extent</w:t>
            </w:r>
          </w:p>
          <w:p w14:paraId="68A1B163" w14:textId="77777777" w:rsidR="00A75207" w:rsidRPr="00797169" w:rsidRDefault="00A75207">
            <w:pPr>
              <w:widowControl/>
              <w:pBdr>
                <w:top w:val="nil"/>
                <w:left w:val="nil"/>
                <w:bottom w:val="nil"/>
                <w:right w:val="nil"/>
                <w:between w:val="nil"/>
              </w:pBdr>
              <w:ind w:right="381"/>
              <w:rPr>
                <w:sz w:val="24"/>
                <w:szCs w:val="24"/>
              </w:rPr>
            </w:pPr>
          </w:p>
          <w:p w14:paraId="1E1F0ECA" w14:textId="77777777" w:rsidR="009278EB" w:rsidRPr="00797169" w:rsidRDefault="009278EB">
            <w:pPr>
              <w:widowControl/>
              <w:ind w:right="381"/>
              <w:rPr>
                <w:i/>
              </w:rPr>
            </w:pPr>
            <w:r w:rsidRPr="00797169">
              <w:rPr>
                <w:i/>
              </w:rPr>
              <w:t>The Elgin School District is proud of our investments in creative and reflective outlets for students and staff.  In addition to the future-focused work of Gear Up and a popular Yearbook program, the district has:</w:t>
            </w:r>
          </w:p>
          <w:p w14:paraId="28871D79" w14:textId="77777777" w:rsidR="009278EB" w:rsidRPr="00797169" w:rsidRDefault="009278EB" w:rsidP="009278EB">
            <w:pPr>
              <w:pStyle w:val="ListParagraph"/>
              <w:widowControl/>
              <w:numPr>
                <w:ilvl w:val="0"/>
                <w:numId w:val="16"/>
              </w:numPr>
              <w:ind w:right="381"/>
              <w:rPr>
                <w:i/>
              </w:rPr>
            </w:pPr>
            <w:r w:rsidRPr="00797169">
              <w:rPr>
                <w:i/>
              </w:rPr>
              <w:t xml:space="preserve">Incorporated art into all courses with support from Art teachers who have been added in both our elementary and secondary buildings. </w:t>
            </w:r>
          </w:p>
          <w:p w14:paraId="62826660" w14:textId="77777777" w:rsidR="009278EB" w:rsidRPr="00797169" w:rsidRDefault="009278EB" w:rsidP="009278EB">
            <w:pPr>
              <w:pStyle w:val="ListParagraph"/>
              <w:widowControl/>
              <w:numPr>
                <w:ilvl w:val="0"/>
                <w:numId w:val="16"/>
              </w:numPr>
              <w:ind w:right="381"/>
              <w:rPr>
                <w:i/>
              </w:rPr>
            </w:pPr>
            <w:r w:rsidRPr="00797169">
              <w:rPr>
                <w:i/>
              </w:rPr>
              <w:t>Expanded our music program.</w:t>
            </w:r>
          </w:p>
          <w:p w14:paraId="3F9E4C4A" w14:textId="77777777" w:rsidR="009278EB" w:rsidRPr="00797169" w:rsidRDefault="009278EB" w:rsidP="009278EB">
            <w:pPr>
              <w:pStyle w:val="ListParagraph"/>
              <w:widowControl/>
              <w:numPr>
                <w:ilvl w:val="0"/>
                <w:numId w:val="16"/>
              </w:numPr>
              <w:ind w:right="381"/>
              <w:rPr>
                <w:i/>
              </w:rPr>
            </w:pPr>
            <w:r w:rsidRPr="00797169">
              <w:rPr>
                <w:i/>
              </w:rPr>
              <w:t xml:space="preserve">Adopted a new, more rigorous and engaging online curriculum for our Alternative Education students, and </w:t>
            </w:r>
          </w:p>
          <w:p w14:paraId="36E17D70" w14:textId="77777777" w:rsidR="00A75DE5" w:rsidRPr="00797169" w:rsidRDefault="009278EB" w:rsidP="00797169">
            <w:pPr>
              <w:pStyle w:val="ListParagraph"/>
              <w:widowControl/>
              <w:numPr>
                <w:ilvl w:val="0"/>
                <w:numId w:val="16"/>
              </w:numPr>
              <w:ind w:right="381"/>
              <w:rPr>
                <w:i/>
                <w:color w:val="7030A0"/>
              </w:rPr>
            </w:pPr>
            <w:r w:rsidRPr="00797169">
              <w:rPr>
                <w:i/>
              </w:rPr>
              <w:t xml:space="preserve">Partnered with the Elgin Opera House to engage students and staff both in their professional productions that have made Elgin a </w:t>
            </w:r>
            <w:r w:rsidR="00797169" w:rsidRPr="00797169">
              <w:rPr>
                <w:i/>
              </w:rPr>
              <w:t xml:space="preserve">destination for theater-lovers.  </w:t>
            </w:r>
          </w:p>
        </w:tc>
        <w:tc>
          <w:tcPr>
            <w:tcW w:w="5474" w:type="dxa"/>
          </w:tcPr>
          <w:p w14:paraId="03960144" w14:textId="77777777" w:rsidR="00A75207" w:rsidRPr="009278EB" w:rsidRDefault="00BC3E61">
            <w:pPr>
              <w:pBdr>
                <w:top w:val="nil"/>
                <w:left w:val="nil"/>
                <w:bottom w:val="nil"/>
                <w:right w:val="nil"/>
                <w:between w:val="nil"/>
              </w:pBdr>
              <w:rPr>
                <w:i/>
              </w:rPr>
            </w:pPr>
            <w:r w:rsidRPr="009278EB">
              <w:rPr>
                <w:i/>
              </w:rPr>
              <w:t xml:space="preserve">As a </w:t>
            </w:r>
            <w:r w:rsidR="009278EB" w:rsidRPr="009278EB">
              <w:rPr>
                <w:i/>
              </w:rPr>
              <w:t xml:space="preserve">rural </w:t>
            </w:r>
            <w:r w:rsidRPr="009278EB">
              <w:rPr>
                <w:i/>
              </w:rPr>
              <w:t xml:space="preserve">community with a primarily low socio-economic status, the district takes advantage of all opportunities to expose students to reflective and creative activities they would likely </w:t>
            </w:r>
            <w:r w:rsidR="009278EB" w:rsidRPr="009278EB">
              <w:rPr>
                <w:i/>
              </w:rPr>
              <w:t xml:space="preserve">not be able to access without the school’s intervention.  These opportunities to see how other cultures, voices and communities exist in the world.  Exposure to their stories, told through various art forms, provides an important window for our students into other ways of living and contributing, outside of the Grande Ronde Valley.  </w:t>
            </w:r>
            <w:r w:rsidR="009278EB">
              <w:rPr>
                <w:i/>
              </w:rPr>
              <w:t xml:space="preserve">Feedback from students is an important part of our decision-making process.  </w:t>
            </w:r>
          </w:p>
          <w:p w14:paraId="2CBB3D6F" w14:textId="77777777" w:rsidR="00A75207" w:rsidRDefault="00A75207" w:rsidP="009278EB">
            <w:pPr>
              <w:ind w:left="360"/>
              <w:rPr>
                <w:i/>
                <w:color w:val="7030A0"/>
              </w:rPr>
            </w:pPr>
          </w:p>
        </w:tc>
      </w:tr>
    </w:tbl>
    <w:p w14:paraId="318B0176" w14:textId="77777777" w:rsidR="00A75207" w:rsidRDefault="00A75207">
      <w:pPr>
        <w:rPr>
          <w:rFonts w:ascii="Times New Roman" w:eastAsia="Times New Roman" w:hAnsi="Times New Roman" w:cs="Times New Roman"/>
        </w:rPr>
        <w:sectPr w:rsidR="00A75207">
          <w:pgSz w:w="15840" w:h="12240" w:orient="landscape"/>
          <w:pgMar w:top="1140" w:right="1020" w:bottom="920" w:left="1040" w:header="0" w:footer="658" w:gutter="0"/>
          <w:cols w:space="720"/>
        </w:sectPr>
      </w:pPr>
    </w:p>
    <w:p w14:paraId="3CC3C75C" w14:textId="77777777" w:rsidR="00A75207" w:rsidRDefault="00A75207">
      <w:pPr>
        <w:pBdr>
          <w:top w:val="nil"/>
          <w:left w:val="nil"/>
          <w:bottom w:val="nil"/>
          <w:right w:val="nil"/>
          <w:between w:val="nil"/>
        </w:pBdr>
        <w:spacing w:before="7"/>
        <w:rPr>
          <w:b/>
          <w:color w:val="000000"/>
          <w:sz w:val="24"/>
          <w:szCs w:val="24"/>
        </w:rPr>
      </w:pPr>
    </w:p>
    <w:tbl>
      <w:tblPr>
        <w:tblStyle w:val="a9"/>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6570"/>
        <w:gridCol w:w="4582"/>
      </w:tblGrid>
      <w:tr w:rsidR="00A75207" w14:paraId="07A6B077" w14:textId="77777777" w:rsidTr="005259BB">
        <w:trPr>
          <w:trHeight w:val="917"/>
        </w:trPr>
        <w:tc>
          <w:tcPr>
            <w:tcW w:w="2403" w:type="dxa"/>
            <w:shd w:val="clear" w:color="auto" w:fill="AAD3F4"/>
          </w:tcPr>
          <w:p w14:paraId="3DC3F6CE" w14:textId="77777777" w:rsidR="00A75207" w:rsidRDefault="00427A17">
            <w:pPr>
              <w:pBdr>
                <w:top w:val="nil"/>
                <w:left w:val="nil"/>
                <w:bottom w:val="nil"/>
                <w:right w:val="nil"/>
                <w:between w:val="nil"/>
              </w:pBdr>
              <w:spacing w:before="59"/>
              <w:ind w:left="446" w:right="436" w:firstLine="268"/>
              <w:rPr>
                <w:b/>
                <w:color w:val="000000"/>
              </w:rPr>
            </w:pPr>
            <w:r>
              <w:rPr>
                <w:b/>
                <w:color w:val="000000"/>
              </w:rPr>
              <w:t>ARP ESSER &amp; OAR 581-022-0106</w:t>
            </w:r>
          </w:p>
          <w:p w14:paraId="21E00345" w14:textId="77777777" w:rsidR="00A75207" w:rsidRDefault="00427A17">
            <w:pPr>
              <w:pBdr>
                <w:top w:val="nil"/>
                <w:left w:val="nil"/>
                <w:bottom w:val="nil"/>
                <w:right w:val="nil"/>
                <w:between w:val="nil"/>
              </w:pBdr>
              <w:spacing w:before="1"/>
              <w:ind w:left="762"/>
              <w:rPr>
                <w:b/>
                <w:color w:val="000000"/>
              </w:rPr>
            </w:pPr>
            <w:r>
              <w:rPr>
                <w:b/>
                <w:color w:val="000000"/>
              </w:rPr>
              <w:t>Component</w:t>
            </w:r>
          </w:p>
        </w:tc>
        <w:tc>
          <w:tcPr>
            <w:tcW w:w="6570" w:type="dxa"/>
            <w:shd w:val="clear" w:color="auto" w:fill="AAD3F4"/>
          </w:tcPr>
          <w:p w14:paraId="29EA3E04" w14:textId="77777777" w:rsidR="00A75207" w:rsidRDefault="00427A17">
            <w:pPr>
              <w:pBdr>
                <w:top w:val="nil"/>
                <w:left w:val="nil"/>
                <w:bottom w:val="nil"/>
                <w:right w:val="nil"/>
                <w:between w:val="nil"/>
              </w:pBdr>
              <w:spacing w:before="39" w:line="237" w:lineRule="auto"/>
              <w:ind w:left="224" w:right="184" w:hanging="33"/>
              <w:jc w:val="both"/>
              <w:rPr>
                <w:b/>
                <w:color w:val="000000"/>
              </w:rPr>
            </w:pPr>
            <w:r>
              <w:rPr>
                <w:b/>
                <w:color w:val="000000"/>
              </w:rPr>
              <w:t>Extent to which district has adopted policies, protocols, or procedures and description of policies, protocols, or procedures adopted to ensure continuity of services</w:t>
            </w:r>
          </w:p>
        </w:tc>
        <w:tc>
          <w:tcPr>
            <w:tcW w:w="4582" w:type="dxa"/>
            <w:shd w:val="clear" w:color="auto" w:fill="AAD3F4"/>
          </w:tcPr>
          <w:p w14:paraId="1A59F207" w14:textId="77777777" w:rsidR="00A75207" w:rsidRDefault="00427A17">
            <w:pPr>
              <w:pBdr>
                <w:top w:val="nil"/>
                <w:left w:val="nil"/>
                <w:bottom w:val="nil"/>
                <w:right w:val="nil"/>
                <w:between w:val="nil"/>
              </w:pBdr>
              <w:spacing w:before="196" w:line="237" w:lineRule="auto"/>
              <w:ind w:left="1381" w:right="691" w:hanging="680"/>
              <w:rPr>
                <w:b/>
                <w:color w:val="000000"/>
              </w:rPr>
            </w:pPr>
            <w:r>
              <w:rPr>
                <w:b/>
                <w:color w:val="000000"/>
              </w:rPr>
              <w:t>How do the district's policies, protocols, and procedures center on equity?</w:t>
            </w:r>
          </w:p>
        </w:tc>
      </w:tr>
      <w:tr w:rsidR="00A75207" w14:paraId="562F4661" w14:textId="77777777" w:rsidTr="005259BB">
        <w:trPr>
          <w:trHeight w:val="3600"/>
        </w:trPr>
        <w:tc>
          <w:tcPr>
            <w:tcW w:w="2403" w:type="dxa"/>
          </w:tcPr>
          <w:p w14:paraId="20CC885E" w14:textId="77777777" w:rsidR="00A75207" w:rsidRDefault="00427A17">
            <w:pPr>
              <w:pBdr>
                <w:top w:val="nil"/>
                <w:left w:val="nil"/>
                <w:bottom w:val="nil"/>
                <w:right w:val="nil"/>
                <w:between w:val="nil"/>
              </w:pBdr>
              <w:spacing w:before="59"/>
              <w:ind w:left="105" w:right="410"/>
              <w:rPr>
                <w:color w:val="000000"/>
              </w:rPr>
            </w:pPr>
            <w:r>
              <w:rPr>
                <w:color w:val="000000"/>
              </w:rPr>
              <w:t>Link staff, students and families with culturally relevant health and mental health services and supports</w:t>
            </w:r>
          </w:p>
        </w:tc>
        <w:tc>
          <w:tcPr>
            <w:tcW w:w="6570" w:type="dxa"/>
          </w:tcPr>
          <w:p w14:paraId="61984E65" w14:textId="77777777" w:rsidR="00A75207" w:rsidRPr="00FB31D3" w:rsidRDefault="00427A17" w:rsidP="00797169">
            <w:pPr>
              <w:widowControl/>
              <w:pBdr>
                <w:top w:val="nil"/>
                <w:left w:val="nil"/>
                <w:bottom w:val="nil"/>
                <w:right w:val="nil"/>
                <w:between w:val="nil"/>
              </w:pBdr>
              <w:ind w:right="381"/>
              <w:rPr>
                <w:i/>
              </w:rPr>
            </w:pPr>
            <w:r w:rsidRPr="00FB31D3">
              <w:rPr>
                <w:i/>
              </w:rPr>
              <w:t>Level of Implementation:  To a Great Extent</w:t>
            </w:r>
          </w:p>
          <w:p w14:paraId="2B046723" w14:textId="77777777" w:rsidR="004E46C2" w:rsidRPr="00FB31D3" w:rsidRDefault="004E46C2">
            <w:pPr>
              <w:widowControl/>
              <w:pBdr>
                <w:top w:val="nil"/>
                <w:left w:val="nil"/>
                <w:bottom w:val="nil"/>
                <w:right w:val="nil"/>
                <w:between w:val="nil"/>
              </w:pBdr>
              <w:ind w:right="381"/>
              <w:rPr>
                <w:i/>
              </w:rPr>
            </w:pPr>
          </w:p>
          <w:p w14:paraId="62F57983" w14:textId="77777777" w:rsidR="00797169" w:rsidRPr="00FB31D3" w:rsidRDefault="00280E24">
            <w:pPr>
              <w:widowControl/>
              <w:pBdr>
                <w:top w:val="nil"/>
                <w:left w:val="nil"/>
                <w:bottom w:val="nil"/>
                <w:right w:val="nil"/>
                <w:between w:val="nil"/>
              </w:pBdr>
              <w:ind w:right="381"/>
              <w:rPr>
                <w:i/>
              </w:rPr>
            </w:pPr>
            <w:r w:rsidRPr="00FB31D3">
              <w:rPr>
                <w:i/>
              </w:rPr>
              <w:t>As a d</w:t>
            </w:r>
            <w:r w:rsidR="00797169" w:rsidRPr="00FB31D3">
              <w:rPr>
                <w:i/>
              </w:rPr>
              <w:t>istrict</w:t>
            </w:r>
            <w:r w:rsidRPr="00FB31D3">
              <w:rPr>
                <w:i/>
              </w:rPr>
              <w:t xml:space="preserve"> we</w:t>
            </w:r>
            <w:r w:rsidR="00797169" w:rsidRPr="00FB31D3">
              <w:rPr>
                <w:i/>
              </w:rPr>
              <w:t>:</w:t>
            </w:r>
          </w:p>
          <w:p w14:paraId="7E438195" w14:textId="77777777" w:rsidR="00797169" w:rsidRPr="00FB31D3" w:rsidRDefault="00A75DE5" w:rsidP="005259BB">
            <w:pPr>
              <w:pStyle w:val="ListParagraph"/>
              <w:widowControl/>
              <w:numPr>
                <w:ilvl w:val="0"/>
                <w:numId w:val="17"/>
              </w:numPr>
              <w:pBdr>
                <w:top w:val="nil"/>
                <w:left w:val="nil"/>
                <w:bottom w:val="nil"/>
                <w:right w:val="nil"/>
                <w:between w:val="nil"/>
              </w:pBdr>
              <w:spacing w:before="0"/>
              <w:ind w:right="381"/>
              <w:rPr>
                <w:i/>
              </w:rPr>
            </w:pPr>
            <w:r w:rsidRPr="00FB31D3">
              <w:rPr>
                <w:i/>
              </w:rPr>
              <w:t>Increased</w:t>
            </w:r>
            <w:r w:rsidR="00797169" w:rsidRPr="00FB31D3">
              <w:rPr>
                <w:i/>
              </w:rPr>
              <w:t xml:space="preserve"> </w:t>
            </w:r>
            <w:r w:rsidRPr="00FB31D3">
              <w:rPr>
                <w:i/>
              </w:rPr>
              <w:t xml:space="preserve">from 2 </w:t>
            </w:r>
            <w:r w:rsidR="00797169" w:rsidRPr="00FB31D3">
              <w:rPr>
                <w:i/>
              </w:rPr>
              <w:t>part-time to 2 full-</w:t>
            </w:r>
            <w:proofErr w:type="gramStart"/>
            <w:r w:rsidR="00797169" w:rsidRPr="00FB31D3">
              <w:rPr>
                <w:i/>
              </w:rPr>
              <w:t xml:space="preserve">time </w:t>
            </w:r>
            <w:r w:rsidRPr="00FB31D3">
              <w:rPr>
                <w:i/>
              </w:rPr>
              <w:t xml:space="preserve"> mental</w:t>
            </w:r>
            <w:proofErr w:type="gramEnd"/>
            <w:r w:rsidRPr="00FB31D3">
              <w:rPr>
                <w:i/>
              </w:rPr>
              <w:t xml:space="preserve"> health counselors</w:t>
            </w:r>
            <w:r w:rsidR="00797169" w:rsidRPr="00FB31D3">
              <w:rPr>
                <w:i/>
              </w:rPr>
              <w:t>, doubling our capacity to serve.</w:t>
            </w:r>
          </w:p>
          <w:p w14:paraId="7ECF4003" w14:textId="77777777" w:rsidR="00797169" w:rsidRPr="00FB31D3" w:rsidRDefault="00A75DE5" w:rsidP="005259BB">
            <w:pPr>
              <w:pStyle w:val="ListParagraph"/>
              <w:widowControl/>
              <w:numPr>
                <w:ilvl w:val="0"/>
                <w:numId w:val="17"/>
              </w:numPr>
              <w:pBdr>
                <w:top w:val="nil"/>
                <w:left w:val="nil"/>
                <w:bottom w:val="nil"/>
                <w:right w:val="nil"/>
                <w:between w:val="nil"/>
              </w:pBdr>
              <w:spacing w:before="0"/>
              <w:ind w:right="381"/>
              <w:rPr>
                <w:i/>
              </w:rPr>
            </w:pPr>
            <w:r w:rsidRPr="00FB31D3">
              <w:rPr>
                <w:i/>
              </w:rPr>
              <w:t xml:space="preserve">Work </w:t>
            </w:r>
            <w:r w:rsidR="00797169" w:rsidRPr="00FB31D3">
              <w:rPr>
                <w:i/>
              </w:rPr>
              <w:t xml:space="preserve">closely </w:t>
            </w:r>
            <w:r w:rsidRPr="00FB31D3">
              <w:rPr>
                <w:i/>
              </w:rPr>
              <w:t xml:space="preserve">with CARE Coordinators </w:t>
            </w:r>
            <w:r w:rsidR="00797169" w:rsidRPr="00FB31D3">
              <w:rPr>
                <w:i/>
              </w:rPr>
              <w:t>from the</w:t>
            </w:r>
            <w:r w:rsidRPr="00FB31D3">
              <w:rPr>
                <w:i/>
              </w:rPr>
              <w:t xml:space="preserve"> Blue M</w:t>
            </w:r>
            <w:r w:rsidR="00797169" w:rsidRPr="00FB31D3">
              <w:rPr>
                <w:i/>
              </w:rPr>
              <w:t>ountain</w:t>
            </w:r>
            <w:r w:rsidRPr="00FB31D3">
              <w:rPr>
                <w:i/>
              </w:rPr>
              <w:t xml:space="preserve"> Early Learning Hub</w:t>
            </w:r>
            <w:r w:rsidR="00797169" w:rsidRPr="00FB31D3">
              <w:rPr>
                <w:i/>
              </w:rPr>
              <w:t xml:space="preserve"> to partner with families as early as possible.</w:t>
            </w:r>
          </w:p>
          <w:p w14:paraId="6FD7C246" w14:textId="77777777" w:rsidR="00797169" w:rsidRPr="00FB31D3" w:rsidRDefault="00797169" w:rsidP="005259BB">
            <w:pPr>
              <w:pStyle w:val="ListParagraph"/>
              <w:widowControl/>
              <w:numPr>
                <w:ilvl w:val="0"/>
                <w:numId w:val="17"/>
              </w:numPr>
              <w:pBdr>
                <w:top w:val="nil"/>
                <w:left w:val="nil"/>
                <w:bottom w:val="nil"/>
                <w:right w:val="nil"/>
                <w:between w:val="nil"/>
              </w:pBdr>
              <w:spacing w:before="0"/>
              <w:ind w:right="381"/>
              <w:rPr>
                <w:i/>
              </w:rPr>
            </w:pPr>
            <w:r w:rsidRPr="00FB31D3">
              <w:rPr>
                <w:i/>
              </w:rPr>
              <w:t xml:space="preserve">Coordinate with Union County Health Authority and work closely with the Center for Human Development </w:t>
            </w:r>
          </w:p>
          <w:p w14:paraId="4344FC21" w14:textId="77777777" w:rsidR="004E46C2" w:rsidRPr="00FB31D3" w:rsidRDefault="00797169" w:rsidP="005259BB">
            <w:pPr>
              <w:pStyle w:val="ListParagraph"/>
              <w:widowControl/>
              <w:numPr>
                <w:ilvl w:val="0"/>
                <w:numId w:val="17"/>
              </w:numPr>
              <w:pBdr>
                <w:top w:val="nil"/>
                <w:left w:val="nil"/>
                <w:bottom w:val="nil"/>
                <w:right w:val="nil"/>
                <w:between w:val="nil"/>
              </w:pBdr>
              <w:spacing w:before="0"/>
              <w:ind w:right="381"/>
              <w:rPr>
                <w:i/>
              </w:rPr>
            </w:pPr>
            <w:r w:rsidRPr="00FB31D3">
              <w:rPr>
                <w:i/>
              </w:rPr>
              <w:t>Prioritize strategies for developing relationships with parents, including:</w:t>
            </w:r>
            <w:r w:rsidR="00A75DE5" w:rsidRPr="00FB31D3">
              <w:rPr>
                <w:i/>
              </w:rPr>
              <w:t xml:space="preserve"> </w:t>
            </w:r>
            <w:r w:rsidR="00280E24" w:rsidRPr="00FB31D3">
              <w:rPr>
                <w:i/>
              </w:rPr>
              <w:t xml:space="preserve">making </w:t>
            </w:r>
            <w:r w:rsidR="00A75DE5" w:rsidRPr="00FB31D3">
              <w:rPr>
                <w:i/>
              </w:rPr>
              <w:t xml:space="preserve">home visits, </w:t>
            </w:r>
            <w:r w:rsidRPr="00FB31D3">
              <w:rPr>
                <w:i/>
              </w:rPr>
              <w:t xml:space="preserve">encouraging staff to be </w:t>
            </w:r>
            <w:r w:rsidR="00353359" w:rsidRPr="00FB31D3">
              <w:rPr>
                <w:i/>
              </w:rPr>
              <w:t>present</w:t>
            </w:r>
            <w:r w:rsidRPr="00FB31D3">
              <w:rPr>
                <w:i/>
              </w:rPr>
              <w:t xml:space="preserve"> and active</w:t>
            </w:r>
            <w:r w:rsidR="00353359" w:rsidRPr="00FB31D3">
              <w:rPr>
                <w:i/>
              </w:rPr>
              <w:t xml:space="preserve"> in the community</w:t>
            </w:r>
            <w:r w:rsidRPr="00FB31D3">
              <w:rPr>
                <w:i/>
              </w:rPr>
              <w:t>.  As an administrative team we model this behavior by attending as many games and events as possible to meet and build trust with families</w:t>
            </w:r>
            <w:r w:rsidR="00280E24" w:rsidRPr="00FB31D3">
              <w:rPr>
                <w:i/>
              </w:rPr>
              <w:t xml:space="preserve">, even those who may not yet have children in our school yet.  </w:t>
            </w:r>
            <w:r w:rsidRPr="00FB31D3">
              <w:rPr>
                <w:i/>
              </w:rPr>
              <w:t xml:space="preserve">  </w:t>
            </w:r>
            <w:r w:rsidR="00353359" w:rsidRPr="00FB31D3">
              <w:rPr>
                <w:i/>
              </w:rPr>
              <w:t xml:space="preserve"> </w:t>
            </w:r>
          </w:p>
        </w:tc>
        <w:tc>
          <w:tcPr>
            <w:tcW w:w="4582" w:type="dxa"/>
          </w:tcPr>
          <w:p w14:paraId="48894BD7" w14:textId="77777777" w:rsidR="00A75207" w:rsidRDefault="00797169" w:rsidP="00797169">
            <w:pPr>
              <w:pBdr>
                <w:top w:val="nil"/>
                <w:left w:val="nil"/>
                <w:bottom w:val="nil"/>
                <w:right w:val="nil"/>
                <w:between w:val="nil"/>
              </w:pBdr>
              <w:rPr>
                <w:rFonts w:ascii="Times New Roman" w:eastAsia="Times New Roman" w:hAnsi="Times New Roman" w:cs="Times New Roman"/>
                <w:color w:val="000000"/>
              </w:rPr>
            </w:pPr>
            <w:r w:rsidRPr="00280E24">
              <w:rPr>
                <w:i/>
              </w:rPr>
              <w:t xml:space="preserve">The Elgin School District has worked diligently to tread very carefully, strategically and respectfully with our stakeholders to support health and mental health.  A hallmark of generational poverty is a culture of distrust in government and authority.  We work closely with our partners and staff to focus on building trust so students will have the support at home to access health and mental health services.  </w:t>
            </w:r>
          </w:p>
        </w:tc>
      </w:tr>
      <w:tr w:rsidR="00A75207" w14:paraId="15104B21" w14:textId="77777777" w:rsidTr="005259BB">
        <w:trPr>
          <w:trHeight w:val="1340"/>
        </w:trPr>
        <w:tc>
          <w:tcPr>
            <w:tcW w:w="2403" w:type="dxa"/>
          </w:tcPr>
          <w:p w14:paraId="6EABD7D1" w14:textId="77777777" w:rsidR="00A75207" w:rsidRDefault="00427A17">
            <w:pPr>
              <w:pBdr>
                <w:top w:val="nil"/>
                <w:left w:val="nil"/>
                <w:bottom w:val="nil"/>
                <w:right w:val="nil"/>
                <w:between w:val="nil"/>
              </w:pBdr>
              <w:spacing w:before="59" w:line="242" w:lineRule="auto"/>
              <w:ind w:left="105" w:right="253"/>
              <w:rPr>
                <w:color w:val="000000"/>
              </w:rPr>
            </w:pPr>
            <w:r>
              <w:rPr>
                <w:color w:val="000000"/>
              </w:rPr>
              <w:t>Foster peer/student lead initiatives on wellbeing and mental health</w:t>
            </w:r>
          </w:p>
        </w:tc>
        <w:tc>
          <w:tcPr>
            <w:tcW w:w="6570" w:type="dxa"/>
          </w:tcPr>
          <w:p w14:paraId="5183724C" w14:textId="77777777" w:rsidR="00A75207" w:rsidRPr="00FB31D3" w:rsidRDefault="00427A17" w:rsidP="00280E24">
            <w:pPr>
              <w:widowControl/>
              <w:pBdr>
                <w:top w:val="nil"/>
                <w:left w:val="nil"/>
                <w:bottom w:val="nil"/>
                <w:right w:val="nil"/>
                <w:between w:val="nil"/>
              </w:pBdr>
              <w:ind w:right="381"/>
              <w:rPr>
                <w:i/>
              </w:rPr>
            </w:pPr>
            <w:r w:rsidRPr="00FB31D3">
              <w:rPr>
                <w:i/>
              </w:rPr>
              <w:t>Level of Implementation:  Somewhat</w:t>
            </w:r>
          </w:p>
          <w:p w14:paraId="3AC4B3BD" w14:textId="77777777" w:rsidR="00353359" w:rsidRPr="00FB31D3" w:rsidRDefault="00353359">
            <w:pPr>
              <w:pBdr>
                <w:top w:val="nil"/>
                <w:left w:val="nil"/>
                <w:bottom w:val="nil"/>
                <w:right w:val="nil"/>
                <w:between w:val="nil"/>
              </w:pBdr>
              <w:rPr>
                <w:i/>
                <w:color w:val="7030A0"/>
              </w:rPr>
            </w:pPr>
          </w:p>
          <w:p w14:paraId="2730233E" w14:textId="77777777" w:rsidR="00353359" w:rsidRPr="00FB31D3" w:rsidRDefault="00010EE3">
            <w:pPr>
              <w:pBdr>
                <w:top w:val="nil"/>
                <w:left w:val="nil"/>
                <w:bottom w:val="nil"/>
                <w:right w:val="nil"/>
                <w:between w:val="nil"/>
              </w:pBdr>
              <w:rPr>
                <w:i/>
              </w:rPr>
            </w:pPr>
            <w:r w:rsidRPr="00FB31D3">
              <w:rPr>
                <w:i/>
              </w:rPr>
              <w:t xml:space="preserve">As the centerpiece of our </w:t>
            </w:r>
            <w:r w:rsidR="00353359" w:rsidRPr="00FB31D3">
              <w:rPr>
                <w:i/>
              </w:rPr>
              <w:t>SIA plan</w:t>
            </w:r>
            <w:r w:rsidRPr="00FB31D3">
              <w:rPr>
                <w:i/>
              </w:rPr>
              <w:t>ning</w:t>
            </w:r>
            <w:r w:rsidR="00353359" w:rsidRPr="00FB31D3">
              <w:rPr>
                <w:i/>
              </w:rPr>
              <w:t xml:space="preserve"> and facility assessment</w:t>
            </w:r>
            <w:r w:rsidRPr="00FB31D3">
              <w:rPr>
                <w:i/>
              </w:rPr>
              <w:t>, we m</w:t>
            </w:r>
            <w:r w:rsidR="00353359" w:rsidRPr="00FB31D3">
              <w:rPr>
                <w:i/>
              </w:rPr>
              <w:t xml:space="preserve">et with every </w:t>
            </w:r>
            <w:r w:rsidRPr="00FB31D3">
              <w:rPr>
                <w:i/>
              </w:rPr>
              <w:t>6th</w:t>
            </w:r>
            <w:r w:rsidR="00353359" w:rsidRPr="00FB31D3">
              <w:rPr>
                <w:i/>
              </w:rPr>
              <w:t>-12</w:t>
            </w:r>
            <w:r w:rsidRPr="00FB31D3">
              <w:rPr>
                <w:i/>
                <w:vertAlign w:val="superscript"/>
              </w:rPr>
              <w:t>th</w:t>
            </w:r>
            <w:r w:rsidRPr="00FB31D3">
              <w:rPr>
                <w:i/>
              </w:rPr>
              <w:t xml:space="preserve"> grade class to develop strategies </w:t>
            </w:r>
            <w:r w:rsidR="005259BB" w:rsidRPr="00FB31D3">
              <w:rPr>
                <w:i/>
              </w:rPr>
              <w:t>for</w:t>
            </w:r>
            <w:r w:rsidRPr="00FB31D3">
              <w:rPr>
                <w:i/>
              </w:rPr>
              <w:t xml:space="preserve"> improv</w:t>
            </w:r>
            <w:r w:rsidR="005259BB" w:rsidRPr="00FB31D3">
              <w:rPr>
                <w:i/>
              </w:rPr>
              <w:t xml:space="preserve">ing </w:t>
            </w:r>
            <w:r w:rsidRPr="00FB31D3">
              <w:rPr>
                <w:i/>
              </w:rPr>
              <w:t>student wellbeing and health</w:t>
            </w:r>
            <w:r w:rsidR="00353359" w:rsidRPr="00FB31D3">
              <w:rPr>
                <w:i/>
              </w:rPr>
              <w:t xml:space="preserve">.  </w:t>
            </w:r>
            <w:r w:rsidRPr="00FB31D3">
              <w:rPr>
                <w:i/>
              </w:rPr>
              <w:t>Much of the resulting plan and budget was based on their feedback, including increasing FTE related to counseling and the Arts already mentioned, but also upgrading our physical health facilities where students and staff alike can take better care of their minds and bodies.</w:t>
            </w:r>
          </w:p>
          <w:p w14:paraId="7CC4C33B" w14:textId="77777777" w:rsidR="00353359" w:rsidRPr="00FB31D3" w:rsidRDefault="00353359">
            <w:pPr>
              <w:pBdr>
                <w:top w:val="nil"/>
                <w:left w:val="nil"/>
                <w:bottom w:val="nil"/>
                <w:right w:val="nil"/>
                <w:between w:val="nil"/>
              </w:pBdr>
              <w:rPr>
                <w:i/>
              </w:rPr>
            </w:pPr>
          </w:p>
          <w:p w14:paraId="2382BA1A" w14:textId="77777777" w:rsidR="00353359" w:rsidRPr="00FB31D3" w:rsidRDefault="005259BB">
            <w:pPr>
              <w:pBdr>
                <w:top w:val="nil"/>
                <w:left w:val="nil"/>
                <w:bottom w:val="nil"/>
                <w:right w:val="nil"/>
                <w:between w:val="nil"/>
              </w:pBdr>
              <w:rPr>
                <w:i/>
              </w:rPr>
            </w:pPr>
            <w:r w:rsidRPr="00FB31D3">
              <w:rPr>
                <w:i/>
              </w:rPr>
              <w:t>We have a s</w:t>
            </w:r>
            <w:r w:rsidR="00353359" w:rsidRPr="00FB31D3">
              <w:rPr>
                <w:i/>
              </w:rPr>
              <w:t xml:space="preserve">ignificant group for </w:t>
            </w:r>
            <w:r w:rsidRPr="00FB31D3">
              <w:rPr>
                <w:i/>
              </w:rPr>
              <w:t xml:space="preserve">the </w:t>
            </w:r>
            <w:r w:rsidR="00353359" w:rsidRPr="00FB31D3">
              <w:rPr>
                <w:i/>
              </w:rPr>
              <w:t xml:space="preserve">size of community struggling with sexuality </w:t>
            </w:r>
            <w:r w:rsidRPr="00FB31D3">
              <w:rPr>
                <w:i/>
              </w:rPr>
              <w:t>and gender identify.  As their principal, I am w</w:t>
            </w:r>
            <w:r w:rsidR="00353359" w:rsidRPr="00FB31D3">
              <w:rPr>
                <w:i/>
              </w:rPr>
              <w:t>orking on</w:t>
            </w:r>
            <w:r w:rsidRPr="00FB31D3">
              <w:rPr>
                <w:i/>
              </w:rPr>
              <w:t xml:space="preserve"> building</w:t>
            </w:r>
            <w:r w:rsidR="00353359" w:rsidRPr="00FB31D3">
              <w:rPr>
                <w:i/>
              </w:rPr>
              <w:t xml:space="preserve"> trust</w:t>
            </w:r>
            <w:r w:rsidRPr="00FB31D3">
              <w:rPr>
                <w:i/>
              </w:rPr>
              <w:t xml:space="preserve"> individually and in group settings</w:t>
            </w:r>
            <w:r w:rsidR="00353359" w:rsidRPr="00FB31D3">
              <w:rPr>
                <w:i/>
              </w:rPr>
              <w:t xml:space="preserve"> with </w:t>
            </w:r>
            <w:r w:rsidRPr="00FB31D3">
              <w:rPr>
                <w:i/>
              </w:rPr>
              <w:t xml:space="preserve">the students who have reached out.  On a case-by-case basis I connect them to each other and our full-time counselor.  We continue to explore next steps and professional learning for how to support this growing population of students.  </w:t>
            </w:r>
          </w:p>
        </w:tc>
        <w:tc>
          <w:tcPr>
            <w:tcW w:w="4582" w:type="dxa"/>
          </w:tcPr>
          <w:p w14:paraId="692A4119" w14:textId="77777777" w:rsidR="00A75207" w:rsidRDefault="00280E24" w:rsidP="00280E24">
            <w:pPr>
              <w:pBdr>
                <w:top w:val="nil"/>
                <w:left w:val="nil"/>
                <w:bottom w:val="nil"/>
                <w:right w:val="nil"/>
                <w:between w:val="nil"/>
              </w:pBdr>
              <w:rPr>
                <w:rFonts w:ascii="Times New Roman" w:eastAsia="Times New Roman" w:hAnsi="Times New Roman" w:cs="Times New Roman"/>
                <w:color w:val="000000"/>
              </w:rPr>
            </w:pPr>
            <w:r w:rsidRPr="00010EE3">
              <w:rPr>
                <w:i/>
              </w:rPr>
              <w:t>As a Superintendent and High School Principal watching the pandemic further isolate and divide,</w:t>
            </w:r>
            <w:r w:rsidR="005259BB">
              <w:rPr>
                <w:i/>
              </w:rPr>
              <w:t xml:space="preserve"> my leadership, decision-making and recommendations are</w:t>
            </w:r>
            <w:r w:rsidRPr="00010EE3">
              <w:rPr>
                <w:i/>
              </w:rPr>
              <w:t xml:space="preserve"> increasing</w:t>
            </w:r>
            <w:r w:rsidR="00010EE3">
              <w:rPr>
                <w:i/>
              </w:rPr>
              <w:t>ly</w:t>
            </w:r>
            <w:r w:rsidR="005259BB">
              <w:rPr>
                <w:i/>
              </w:rPr>
              <w:t xml:space="preserve"> influenced by</w:t>
            </w:r>
            <w:r w:rsidRPr="00010EE3">
              <w:rPr>
                <w:i/>
              </w:rPr>
              <w:t xml:space="preserve"> concern for the students in our community who often lack health</w:t>
            </w:r>
            <w:r w:rsidR="00010EE3" w:rsidRPr="00010EE3">
              <w:rPr>
                <w:i/>
              </w:rPr>
              <w:t>y</w:t>
            </w:r>
            <w:r w:rsidRPr="00010EE3">
              <w:rPr>
                <w:i/>
              </w:rPr>
              <w:t xml:space="preserve"> role models and depend on each other.  However, we have also experienced an influx of students in the last year who are struggling to explore their sexuality.  Although we don’t know exactly why there is currently a significant group of </w:t>
            </w:r>
            <w:r w:rsidR="00010EE3" w:rsidRPr="00010EE3">
              <w:rPr>
                <w:i/>
              </w:rPr>
              <w:t xml:space="preserve">LGBQT2IA </w:t>
            </w:r>
            <w:r w:rsidRPr="00010EE3">
              <w:rPr>
                <w:i/>
              </w:rPr>
              <w:t>students, we are learning about how best to gain trust</w:t>
            </w:r>
            <w:r w:rsidR="00010EE3" w:rsidRPr="00010EE3">
              <w:rPr>
                <w:i/>
              </w:rPr>
              <w:t>, provide the time, attention and care that our small school culture allows</w:t>
            </w:r>
            <w:r w:rsidR="005259BB">
              <w:rPr>
                <w:i/>
              </w:rPr>
              <w:t xml:space="preserve"> and possibly attracted them to us.</w:t>
            </w:r>
            <w:r w:rsidRPr="00010EE3">
              <w:rPr>
                <w:i/>
              </w:rPr>
              <w:t xml:space="preserve">  </w:t>
            </w:r>
          </w:p>
        </w:tc>
      </w:tr>
    </w:tbl>
    <w:p w14:paraId="2D1EEBCF"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16492E3B" w14:textId="77777777" w:rsidR="00A75207" w:rsidRDefault="00A75207">
      <w:pPr>
        <w:pBdr>
          <w:top w:val="nil"/>
          <w:left w:val="nil"/>
          <w:bottom w:val="nil"/>
          <w:right w:val="nil"/>
          <w:between w:val="nil"/>
        </w:pBdr>
        <w:spacing w:before="11"/>
        <w:rPr>
          <w:b/>
          <w:color w:val="000000"/>
          <w:sz w:val="20"/>
          <w:szCs w:val="20"/>
        </w:rPr>
      </w:pPr>
    </w:p>
    <w:p w14:paraId="107F5298" w14:textId="77777777" w:rsidR="00A75207" w:rsidRDefault="00427A17">
      <w:pPr>
        <w:spacing w:before="42"/>
        <w:ind w:left="400"/>
        <w:rPr>
          <w:b/>
          <w:sz w:val="28"/>
          <w:szCs w:val="28"/>
        </w:rPr>
      </w:pPr>
      <w:bookmarkStart w:id="6" w:name="bookmark=id.tyjcwt" w:colFirst="0" w:colLast="0"/>
      <w:bookmarkEnd w:id="6"/>
      <w:r>
        <w:rPr>
          <w:b/>
          <w:color w:val="1A75BB"/>
          <w:sz w:val="28"/>
          <w:szCs w:val="28"/>
        </w:rPr>
        <w:t>Communicable Disease Management Plan</w:t>
      </w:r>
    </w:p>
    <w:p w14:paraId="7F905DCB" w14:textId="77777777" w:rsidR="00A75207" w:rsidRDefault="00A75207">
      <w:pPr>
        <w:pBdr>
          <w:top w:val="nil"/>
          <w:left w:val="nil"/>
          <w:bottom w:val="nil"/>
          <w:right w:val="nil"/>
          <w:between w:val="nil"/>
        </w:pBdr>
        <w:spacing w:before="10"/>
        <w:rPr>
          <w:b/>
          <w:color w:val="000000"/>
          <w:sz w:val="20"/>
          <w:szCs w:val="20"/>
        </w:rPr>
      </w:pPr>
    </w:p>
    <w:p w14:paraId="606B2703" w14:textId="77777777" w:rsidR="00A75207" w:rsidRDefault="00427A17">
      <w:pPr>
        <w:pBdr>
          <w:top w:val="nil"/>
          <w:left w:val="nil"/>
          <w:bottom w:val="nil"/>
          <w:right w:val="nil"/>
          <w:between w:val="nil"/>
        </w:pBdr>
        <w:spacing w:line="273" w:lineRule="auto"/>
        <w:ind w:left="401" w:right="1340"/>
        <w:rPr>
          <w:color w:val="000000"/>
        </w:rPr>
      </w:pPr>
      <w:r>
        <w:rPr>
          <w:color w:val="000000"/>
        </w:rPr>
        <w:t xml:space="preserve">Please provide a link to the district’s </w:t>
      </w:r>
      <w:r>
        <w:rPr>
          <w:b/>
          <w:color w:val="980000"/>
        </w:rPr>
        <w:t>communicable disease management plan</w:t>
      </w:r>
      <w:r>
        <w:rPr>
          <w:b/>
          <w:color w:val="000000"/>
        </w:rPr>
        <w:t xml:space="preserve"> </w:t>
      </w:r>
      <w:r>
        <w:rPr>
          <w:color w:val="000000"/>
        </w:rPr>
        <w:t xml:space="preserve">that describes measures put in place to limit the spread of COVID-19 within school settings. </w:t>
      </w:r>
      <w:hyperlink r:id="rId27">
        <w:r>
          <w:rPr>
            <w:color w:val="000000"/>
          </w:rPr>
          <w:t>(</w:t>
        </w:r>
      </w:hyperlink>
      <w:hyperlink r:id="rId28">
        <w:r>
          <w:rPr>
            <w:color w:val="1A75BB"/>
            <w:u w:val="single"/>
          </w:rPr>
          <w:t>OAR 581-022-2220</w:t>
        </w:r>
      </w:hyperlink>
      <w:r>
        <w:rPr>
          <w:color w:val="000000"/>
        </w:rPr>
        <w:t xml:space="preserve">). The advised components of the plan and additional information are found in the Communicable Disease Management Plan section of the </w:t>
      </w:r>
      <w:hyperlink r:id="rId29" w:anchor="page%3D21">
        <w:r>
          <w:rPr>
            <w:color w:val="1A75BB"/>
            <w:u w:val="single"/>
          </w:rPr>
          <w:t>RSSL Resiliency Framework</w:t>
        </w:r>
      </w:hyperlink>
      <w:hyperlink r:id="rId30" w:anchor="page%3D21">
        <w:r>
          <w:rPr>
            <w:color w:val="1A75BB"/>
          </w:rPr>
          <w:t xml:space="preserve"> </w:t>
        </w:r>
      </w:hyperlink>
      <w:r>
        <w:rPr>
          <w:color w:val="000000"/>
        </w:rPr>
        <w:t>and meet the ESSER process requirements of “coordination with local public health authorities.”</w:t>
      </w:r>
    </w:p>
    <w:p w14:paraId="09C47815" w14:textId="77777777" w:rsidR="00A75207" w:rsidRDefault="00A75207">
      <w:pPr>
        <w:pBdr>
          <w:top w:val="nil"/>
          <w:left w:val="nil"/>
          <w:bottom w:val="nil"/>
          <w:right w:val="nil"/>
          <w:between w:val="nil"/>
        </w:pBdr>
        <w:spacing w:before="11"/>
        <w:rPr>
          <w:color w:val="000000"/>
          <w:sz w:val="24"/>
          <w:szCs w:val="24"/>
        </w:rPr>
      </w:pPr>
    </w:p>
    <w:p w14:paraId="513F76E0" w14:textId="77777777" w:rsidR="00A75207" w:rsidRDefault="00427A17">
      <w:pPr>
        <w:pBdr>
          <w:top w:val="nil"/>
          <w:left w:val="nil"/>
          <w:bottom w:val="nil"/>
          <w:right w:val="nil"/>
          <w:between w:val="nil"/>
        </w:pBdr>
        <w:tabs>
          <w:tab w:val="left" w:pos="10487"/>
        </w:tabs>
        <w:ind w:left="401"/>
        <w:rPr>
          <w:rFonts w:ascii="Times New Roman" w:eastAsia="Times New Roman" w:hAnsi="Times New Roman" w:cs="Times New Roman"/>
          <w:color w:val="000000"/>
        </w:rPr>
      </w:pPr>
      <w:r w:rsidRPr="00FB31D3">
        <w:rPr>
          <w:b/>
          <w:color w:val="980000"/>
        </w:rPr>
        <w:t>Link:</w:t>
      </w:r>
      <w:r w:rsidRPr="00FB31D3">
        <w:rPr>
          <w:color w:val="000000"/>
        </w:rPr>
        <w:t xml:space="preserve"> </w:t>
      </w:r>
      <w:r>
        <w:rPr>
          <w:rFonts w:ascii="Times New Roman" w:eastAsia="Times New Roman" w:hAnsi="Times New Roman" w:cs="Times New Roman"/>
          <w:color w:val="000000"/>
          <w:u w:val="single"/>
        </w:rPr>
        <w:t xml:space="preserve"> </w:t>
      </w:r>
      <w:hyperlink r:id="rId31" w:history="1">
        <w:r w:rsidRPr="00B245AE">
          <w:rPr>
            <w:rStyle w:val="Hyperlink"/>
            <w:rFonts w:ascii="Times New Roman" w:eastAsia="Times New Roman" w:hAnsi="Times New Roman" w:cs="Times New Roman"/>
          </w:rPr>
          <w:t>https://www.elgin.k12.or.us/o/esd-23/browse/170880</w:t>
        </w:r>
      </w:hyperlink>
      <w:r>
        <w:rPr>
          <w:rFonts w:ascii="Times New Roman" w:eastAsia="Times New Roman" w:hAnsi="Times New Roman" w:cs="Times New Roman"/>
          <w:color w:val="000000"/>
          <w:u w:val="single"/>
        </w:rPr>
        <w:t xml:space="preserve"> (Pandemic Plan)</w:t>
      </w:r>
      <w:r>
        <w:rPr>
          <w:rFonts w:ascii="Times New Roman" w:eastAsia="Times New Roman" w:hAnsi="Times New Roman" w:cs="Times New Roman"/>
          <w:color w:val="000000"/>
          <w:u w:val="single"/>
        </w:rPr>
        <w:tab/>
      </w:r>
    </w:p>
    <w:p w14:paraId="0AC04087" w14:textId="77777777" w:rsidR="00A75207" w:rsidRDefault="00A75207">
      <w:pPr>
        <w:pBdr>
          <w:top w:val="nil"/>
          <w:left w:val="nil"/>
          <w:bottom w:val="nil"/>
          <w:right w:val="nil"/>
          <w:between w:val="nil"/>
        </w:pBdr>
        <w:rPr>
          <w:rFonts w:ascii="Times New Roman" w:eastAsia="Times New Roman" w:hAnsi="Times New Roman" w:cs="Times New Roman"/>
          <w:color w:val="000000"/>
          <w:sz w:val="20"/>
          <w:szCs w:val="20"/>
        </w:rPr>
      </w:pPr>
    </w:p>
    <w:p w14:paraId="0C7823A8" w14:textId="77777777" w:rsidR="00A75207" w:rsidRDefault="00A75207">
      <w:pPr>
        <w:pBdr>
          <w:top w:val="nil"/>
          <w:left w:val="nil"/>
          <w:bottom w:val="nil"/>
          <w:right w:val="nil"/>
          <w:between w:val="nil"/>
        </w:pBdr>
        <w:spacing w:before="9"/>
        <w:rPr>
          <w:rFonts w:ascii="Times New Roman" w:eastAsia="Times New Roman" w:hAnsi="Times New Roman" w:cs="Times New Roman"/>
          <w:color w:val="000000"/>
          <w:sz w:val="14"/>
          <w:szCs w:val="14"/>
        </w:rPr>
      </w:pPr>
    </w:p>
    <w:tbl>
      <w:tblPr>
        <w:tblStyle w:val="aa"/>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474"/>
        <w:gridCol w:w="5474"/>
      </w:tblGrid>
      <w:tr w:rsidR="00A75207" w14:paraId="0C42CCB4" w14:textId="77777777">
        <w:trPr>
          <w:trHeight w:val="887"/>
        </w:trPr>
        <w:tc>
          <w:tcPr>
            <w:tcW w:w="2607" w:type="dxa"/>
            <w:shd w:val="clear" w:color="auto" w:fill="AAD3F4"/>
          </w:tcPr>
          <w:p w14:paraId="77FCA8BD" w14:textId="77777777" w:rsidR="00A75207" w:rsidRDefault="00A75207">
            <w:pPr>
              <w:pBdr>
                <w:top w:val="nil"/>
                <w:left w:val="nil"/>
                <w:bottom w:val="nil"/>
                <w:right w:val="nil"/>
                <w:between w:val="nil"/>
              </w:pBdr>
              <w:spacing w:before="3"/>
              <w:rPr>
                <w:rFonts w:ascii="Times New Roman" w:eastAsia="Times New Roman" w:hAnsi="Times New Roman" w:cs="Times New Roman"/>
                <w:color w:val="000000"/>
                <w:sz w:val="27"/>
                <w:szCs w:val="27"/>
              </w:rPr>
            </w:pPr>
          </w:p>
          <w:p w14:paraId="32E24A28" w14:textId="77777777" w:rsidR="00A75207" w:rsidRDefault="00427A17">
            <w:pPr>
              <w:pBdr>
                <w:top w:val="nil"/>
                <w:left w:val="nil"/>
                <w:bottom w:val="nil"/>
                <w:right w:val="nil"/>
                <w:between w:val="nil"/>
              </w:pBdr>
              <w:ind w:left="254"/>
              <w:rPr>
                <w:b/>
                <w:color w:val="000000"/>
              </w:rPr>
            </w:pPr>
            <w:r>
              <w:rPr>
                <w:b/>
                <w:color w:val="000000"/>
              </w:rPr>
              <w:t>ARP ESSER Component</w:t>
            </w:r>
          </w:p>
        </w:tc>
        <w:tc>
          <w:tcPr>
            <w:tcW w:w="5474" w:type="dxa"/>
            <w:shd w:val="clear" w:color="auto" w:fill="AAD3F4"/>
          </w:tcPr>
          <w:p w14:paraId="2E439ECC" w14:textId="77777777" w:rsidR="00A75207" w:rsidRDefault="00427A17">
            <w:pPr>
              <w:pBdr>
                <w:top w:val="nil"/>
                <w:left w:val="nil"/>
                <w:bottom w:val="nil"/>
                <w:right w:val="nil"/>
                <w:between w:val="nil"/>
              </w:pBdr>
              <w:spacing w:before="30" w:line="237" w:lineRule="auto"/>
              <w:ind w:left="175" w:right="155"/>
              <w:jc w:val="center"/>
              <w:rPr>
                <w:b/>
                <w:color w:val="000000"/>
              </w:rPr>
            </w:pPr>
            <w:r>
              <w:rPr>
                <w:b/>
                <w:color w:val="000000"/>
              </w:rPr>
              <w:t xml:space="preserve">Extent to which district has adopted policies, protocols, or procedures and description of policies, protocols, or procedures to ensure </w:t>
            </w:r>
            <w:proofErr w:type="spellStart"/>
            <w:r>
              <w:rPr>
                <w:b/>
                <w:color w:val="000000"/>
              </w:rPr>
              <w:t>contintuity</w:t>
            </w:r>
            <w:proofErr w:type="spellEnd"/>
            <w:r>
              <w:rPr>
                <w:b/>
                <w:color w:val="000000"/>
              </w:rPr>
              <w:t xml:space="preserve"> of services</w:t>
            </w:r>
          </w:p>
        </w:tc>
        <w:tc>
          <w:tcPr>
            <w:tcW w:w="5474" w:type="dxa"/>
            <w:shd w:val="clear" w:color="auto" w:fill="AAD3F4"/>
          </w:tcPr>
          <w:p w14:paraId="732FCFC6" w14:textId="77777777" w:rsidR="00A75207" w:rsidRDefault="00427A17">
            <w:pPr>
              <w:pBdr>
                <w:top w:val="nil"/>
                <w:left w:val="nil"/>
                <w:bottom w:val="nil"/>
                <w:right w:val="nil"/>
                <w:between w:val="nil"/>
              </w:pBdr>
              <w:spacing w:before="182" w:line="237" w:lineRule="auto"/>
              <w:ind w:left="1395" w:right="677" w:hanging="680"/>
              <w:rPr>
                <w:b/>
                <w:color w:val="000000"/>
              </w:rPr>
            </w:pPr>
            <w:r>
              <w:rPr>
                <w:b/>
                <w:color w:val="000000"/>
              </w:rPr>
              <w:t>How do the district's policies, protocols, and procedures center on equity?</w:t>
            </w:r>
          </w:p>
        </w:tc>
      </w:tr>
      <w:tr w:rsidR="00A75207" w14:paraId="177ED1B7" w14:textId="77777777">
        <w:trPr>
          <w:trHeight w:val="3605"/>
        </w:trPr>
        <w:tc>
          <w:tcPr>
            <w:tcW w:w="2607" w:type="dxa"/>
          </w:tcPr>
          <w:p w14:paraId="79B3CCE9" w14:textId="77777777" w:rsidR="00A75207" w:rsidRDefault="00427A17">
            <w:pPr>
              <w:pBdr>
                <w:top w:val="nil"/>
                <w:left w:val="nil"/>
                <w:bottom w:val="nil"/>
                <w:right w:val="nil"/>
                <w:between w:val="nil"/>
              </w:pBdr>
              <w:spacing w:before="64"/>
              <w:ind w:left="105" w:right="155"/>
              <w:rPr>
                <w:color w:val="000000"/>
              </w:rPr>
            </w:pPr>
            <w:r>
              <w:rPr>
                <w:color w:val="000000"/>
              </w:rPr>
              <w:t>Coordination with local public health authority(</w:t>
            </w:r>
            <w:proofErr w:type="spellStart"/>
            <w:r>
              <w:rPr>
                <w:color w:val="000000"/>
              </w:rPr>
              <w:t>ies</w:t>
            </w:r>
            <w:proofErr w:type="spellEnd"/>
            <w:r>
              <w:rPr>
                <w:color w:val="000000"/>
              </w:rPr>
              <w:t>) including Tribal health departments</w:t>
            </w:r>
          </w:p>
        </w:tc>
        <w:tc>
          <w:tcPr>
            <w:tcW w:w="5474" w:type="dxa"/>
          </w:tcPr>
          <w:p w14:paraId="01C8F757" w14:textId="77777777" w:rsidR="00A75207" w:rsidRPr="00FB31D3" w:rsidRDefault="00427A17" w:rsidP="00606EA5">
            <w:pPr>
              <w:widowControl/>
              <w:pBdr>
                <w:top w:val="nil"/>
                <w:left w:val="nil"/>
                <w:bottom w:val="nil"/>
                <w:right w:val="nil"/>
                <w:between w:val="nil"/>
              </w:pBdr>
              <w:ind w:right="381"/>
              <w:rPr>
                <w:i/>
              </w:rPr>
            </w:pPr>
            <w:r w:rsidRPr="00FB31D3">
              <w:rPr>
                <w:i/>
              </w:rPr>
              <w:t>Level of Implementation:  To a Great Extent</w:t>
            </w:r>
          </w:p>
          <w:p w14:paraId="15C57F47" w14:textId="77777777" w:rsidR="00A75207" w:rsidRPr="00FB31D3" w:rsidRDefault="00A75207">
            <w:pPr>
              <w:pBdr>
                <w:top w:val="nil"/>
                <w:left w:val="nil"/>
                <w:bottom w:val="nil"/>
                <w:right w:val="nil"/>
                <w:between w:val="nil"/>
              </w:pBdr>
              <w:rPr>
                <w:rFonts w:ascii="Times New Roman" w:eastAsia="Times New Roman" w:hAnsi="Times New Roman" w:cs="Times New Roman"/>
                <w:i/>
                <w:color w:val="000000"/>
              </w:rPr>
            </w:pPr>
          </w:p>
          <w:p w14:paraId="54B082E3" w14:textId="77777777" w:rsidR="00A75207" w:rsidRPr="00FB31D3" w:rsidRDefault="00606EA5">
            <w:pPr>
              <w:widowControl/>
              <w:pBdr>
                <w:top w:val="nil"/>
                <w:left w:val="nil"/>
                <w:bottom w:val="nil"/>
                <w:right w:val="nil"/>
                <w:between w:val="nil"/>
              </w:pBdr>
              <w:ind w:right="381"/>
              <w:rPr>
                <w:i/>
                <w:highlight w:val="white"/>
              </w:rPr>
            </w:pPr>
            <w:r w:rsidRPr="00FB31D3">
              <w:rPr>
                <w:i/>
                <w:highlight w:val="white"/>
              </w:rPr>
              <w:t>Please s</w:t>
            </w:r>
            <w:r w:rsidR="00427A17" w:rsidRPr="00FB31D3">
              <w:rPr>
                <w:i/>
                <w:highlight w:val="white"/>
              </w:rPr>
              <w:t xml:space="preserve">ee our </w:t>
            </w:r>
            <w:hyperlink r:id="rId32" w:history="1">
              <w:r w:rsidR="00427A17" w:rsidRPr="00FB31D3">
                <w:rPr>
                  <w:rStyle w:val="Hyperlink"/>
                  <w:i/>
                  <w:color w:val="auto"/>
                  <w:highlight w:val="white"/>
                </w:rPr>
                <w:t>Communicable Disease Management Plan</w:t>
              </w:r>
            </w:hyperlink>
            <w:r w:rsidR="00427A17" w:rsidRPr="00FB31D3">
              <w:rPr>
                <w:i/>
                <w:highlight w:val="white"/>
              </w:rPr>
              <w:t>.  We will continue to collaborate with U</w:t>
            </w:r>
            <w:r w:rsidR="002D6834" w:rsidRPr="00FB31D3">
              <w:rPr>
                <w:i/>
                <w:highlight w:val="white"/>
              </w:rPr>
              <w:t>nion</w:t>
            </w:r>
            <w:r w:rsidR="00427A17" w:rsidRPr="00FB31D3">
              <w:rPr>
                <w:i/>
                <w:highlight w:val="white"/>
              </w:rPr>
              <w:t xml:space="preserve"> County Health </w:t>
            </w:r>
            <w:r w:rsidR="002D6834" w:rsidRPr="00FB31D3">
              <w:rPr>
                <w:i/>
                <w:highlight w:val="white"/>
              </w:rPr>
              <w:t>Authority</w:t>
            </w:r>
            <w:r w:rsidR="00427A17" w:rsidRPr="00FB31D3">
              <w:rPr>
                <w:i/>
                <w:highlight w:val="white"/>
              </w:rPr>
              <w:t xml:space="preserve"> and our school nurse through </w:t>
            </w:r>
            <w:proofErr w:type="spellStart"/>
            <w:r w:rsidR="00427A17" w:rsidRPr="00FB31D3">
              <w:rPr>
                <w:i/>
                <w:highlight w:val="white"/>
              </w:rPr>
              <w:t>InterMountain</w:t>
            </w:r>
            <w:proofErr w:type="spellEnd"/>
            <w:r w:rsidR="00427A17" w:rsidRPr="00FB31D3">
              <w:rPr>
                <w:i/>
                <w:highlight w:val="white"/>
              </w:rPr>
              <w:t xml:space="preserve"> Education Service District regarding best practices for operations as well as contact tracing, isolation and exclusion for outbreak or suspected COVID-19 spread. </w:t>
            </w:r>
          </w:p>
        </w:tc>
        <w:tc>
          <w:tcPr>
            <w:tcW w:w="5474" w:type="dxa"/>
          </w:tcPr>
          <w:p w14:paraId="129A22DF" w14:textId="77777777" w:rsidR="00A75207" w:rsidRPr="00FB31D3" w:rsidRDefault="00427A17">
            <w:pPr>
              <w:pBdr>
                <w:top w:val="nil"/>
                <w:left w:val="nil"/>
                <w:bottom w:val="nil"/>
                <w:right w:val="nil"/>
                <w:between w:val="nil"/>
              </w:pBdr>
              <w:rPr>
                <w:i/>
              </w:rPr>
            </w:pPr>
            <w:r w:rsidRPr="00FB31D3">
              <w:rPr>
                <w:i/>
              </w:rPr>
              <w:t xml:space="preserve">We review and apply our district’s equity stance, principles and commitments to ensure that all of our partners share our values and represent our students.  </w:t>
            </w:r>
          </w:p>
          <w:p w14:paraId="3E3887C6" w14:textId="77777777" w:rsidR="00A75207" w:rsidRPr="00FB31D3" w:rsidRDefault="00A75207">
            <w:pPr>
              <w:pBdr>
                <w:top w:val="nil"/>
                <w:left w:val="nil"/>
                <w:bottom w:val="nil"/>
                <w:right w:val="nil"/>
                <w:between w:val="nil"/>
              </w:pBdr>
              <w:rPr>
                <w:i/>
              </w:rPr>
            </w:pPr>
          </w:p>
          <w:p w14:paraId="19BD8AB4" w14:textId="77777777" w:rsidR="00A75207" w:rsidRPr="00FB31D3" w:rsidRDefault="00427A17">
            <w:pPr>
              <w:pBdr>
                <w:top w:val="nil"/>
                <w:left w:val="nil"/>
                <w:bottom w:val="nil"/>
                <w:right w:val="nil"/>
                <w:between w:val="nil"/>
              </w:pBdr>
              <w:rPr>
                <w:i/>
                <w:color w:val="7030A0"/>
              </w:rPr>
            </w:pPr>
            <w:r w:rsidRPr="00FB31D3">
              <w:rPr>
                <w:i/>
              </w:rPr>
              <w:t>We ensure that no student is subjected to discrimination, as defined in ORS 659.850 and by rule based on race, color, religion, sex, sexual orientation, national origin, marital status, age, disability. EO 20- 29 specifically states that ORS 659.850 must be complied with to continue to receive SSF. The protected classes listed are directly from this statute.</w:t>
            </w:r>
          </w:p>
        </w:tc>
      </w:tr>
    </w:tbl>
    <w:p w14:paraId="77402767"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73349705" w14:textId="77777777" w:rsidR="00A75207" w:rsidRDefault="00A75207">
      <w:pPr>
        <w:pBdr>
          <w:top w:val="nil"/>
          <w:left w:val="nil"/>
          <w:bottom w:val="nil"/>
          <w:right w:val="nil"/>
          <w:between w:val="nil"/>
        </w:pBdr>
        <w:spacing w:before="2"/>
        <w:rPr>
          <w:rFonts w:ascii="Times New Roman" w:eastAsia="Times New Roman" w:hAnsi="Times New Roman" w:cs="Times New Roman"/>
          <w:color w:val="000000"/>
        </w:rPr>
      </w:pPr>
    </w:p>
    <w:p w14:paraId="43929DB7" w14:textId="77777777" w:rsidR="00A75207" w:rsidRDefault="00427A17">
      <w:pPr>
        <w:pStyle w:val="Heading2"/>
        <w:spacing w:before="43"/>
        <w:ind w:firstLine="400"/>
      </w:pPr>
      <w:bookmarkStart w:id="7" w:name="bookmark=id.3dy6vkm" w:colFirst="0" w:colLast="0"/>
      <w:bookmarkEnd w:id="7"/>
      <w:r>
        <w:rPr>
          <w:color w:val="1A75BB"/>
        </w:rPr>
        <w:t>Isolation Plan</w:t>
      </w:r>
    </w:p>
    <w:p w14:paraId="6AB95BE8" w14:textId="77777777" w:rsidR="00A75207" w:rsidRDefault="00A75207">
      <w:pPr>
        <w:pBdr>
          <w:top w:val="nil"/>
          <w:left w:val="nil"/>
          <w:bottom w:val="nil"/>
          <w:right w:val="nil"/>
          <w:between w:val="nil"/>
        </w:pBdr>
        <w:spacing w:before="9"/>
        <w:rPr>
          <w:b/>
          <w:color w:val="000000"/>
          <w:sz w:val="20"/>
          <w:szCs w:val="20"/>
        </w:rPr>
      </w:pPr>
    </w:p>
    <w:p w14:paraId="6407B8BB" w14:textId="77777777" w:rsidR="00A75207" w:rsidRDefault="00427A17">
      <w:pPr>
        <w:pBdr>
          <w:top w:val="nil"/>
          <w:left w:val="nil"/>
          <w:bottom w:val="nil"/>
          <w:right w:val="nil"/>
          <w:between w:val="nil"/>
        </w:pBdr>
        <w:spacing w:line="273" w:lineRule="auto"/>
        <w:ind w:left="401" w:right="1340"/>
        <w:rPr>
          <w:color w:val="000000"/>
        </w:rPr>
      </w:pPr>
      <w:r>
        <w:rPr>
          <w:color w:val="000000"/>
        </w:rPr>
        <w:t xml:space="preserve">Please provide a link to the district’s plan to </w:t>
      </w:r>
      <w:r>
        <w:rPr>
          <w:b/>
          <w:color w:val="000000"/>
        </w:rPr>
        <w:t xml:space="preserve">maintain health care and space </w:t>
      </w:r>
      <w:r>
        <w:rPr>
          <w:color w:val="000000"/>
        </w:rPr>
        <w:t xml:space="preserve">that is appropriately supervised and adequately equipped for providing first aid, and </w:t>
      </w:r>
      <w:r>
        <w:rPr>
          <w:b/>
          <w:color w:val="000000"/>
        </w:rPr>
        <w:t xml:space="preserve">isolates </w:t>
      </w:r>
      <w:r>
        <w:rPr>
          <w:color w:val="000000"/>
        </w:rPr>
        <w:t xml:space="preserve">the sick or injured child. </w:t>
      </w:r>
      <w:hyperlink r:id="rId33">
        <w:r>
          <w:rPr>
            <w:color w:val="000000"/>
          </w:rPr>
          <w:t>(</w:t>
        </w:r>
      </w:hyperlink>
      <w:hyperlink r:id="rId34">
        <w:r>
          <w:rPr>
            <w:color w:val="1A75BB"/>
            <w:u w:val="single"/>
          </w:rPr>
          <w:t>OAR 581-022-2220</w:t>
        </w:r>
      </w:hyperlink>
      <w:hyperlink r:id="rId35">
        <w:r>
          <w:rPr>
            <w:color w:val="000000"/>
          </w:rPr>
          <w:t>)</w:t>
        </w:r>
      </w:hyperlink>
      <w:r>
        <w:rPr>
          <w:color w:val="000000"/>
        </w:rPr>
        <w:t>.</w:t>
      </w:r>
      <w:r>
        <w:rPr>
          <w:color w:val="980000"/>
        </w:rPr>
        <w:t xml:space="preserve"> </w:t>
      </w:r>
      <w:r w:rsidRPr="00606EA5">
        <w:rPr>
          <w:b/>
          <w:color w:val="980000"/>
        </w:rPr>
        <w:t>If planning for this space is in your communicable disease management plan for COVID-19, please provide the page number.</w:t>
      </w:r>
      <w:r>
        <w:rPr>
          <w:color w:val="980000"/>
        </w:rPr>
        <w:t xml:space="preserve"> </w:t>
      </w:r>
      <w:r>
        <w:rPr>
          <w:color w:val="000000"/>
        </w:rPr>
        <w:t xml:space="preserve">Additional information about the Isolation Plan can be found in the Isolation &amp; Quarantine Protocols section of the </w:t>
      </w:r>
      <w:hyperlink r:id="rId36" w:anchor="page%3D22">
        <w:r>
          <w:rPr>
            <w:color w:val="1A75BB"/>
            <w:u w:val="single"/>
          </w:rPr>
          <w:t>RSSL Resiliency Framework</w:t>
        </w:r>
      </w:hyperlink>
      <w:r>
        <w:rPr>
          <w:color w:val="000000"/>
        </w:rPr>
        <w:t>.</w:t>
      </w:r>
    </w:p>
    <w:p w14:paraId="1746DBE4" w14:textId="77777777" w:rsidR="00A75207" w:rsidRDefault="00A75207">
      <w:pPr>
        <w:pBdr>
          <w:top w:val="nil"/>
          <w:left w:val="nil"/>
          <w:bottom w:val="nil"/>
          <w:right w:val="nil"/>
          <w:between w:val="nil"/>
        </w:pBdr>
        <w:rPr>
          <w:color w:val="000000"/>
        </w:rPr>
      </w:pPr>
    </w:p>
    <w:p w14:paraId="146E7A45" w14:textId="77777777" w:rsidR="00A75207" w:rsidRDefault="00A75207">
      <w:pPr>
        <w:pBdr>
          <w:top w:val="nil"/>
          <w:left w:val="nil"/>
          <w:bottom w:val="nil"/>
          <w:right w:val="nil"/>
          <w:between w:val="nil"/>
        </w:pBdr>
        <w:spacing w:before="1"/>
        <w:rPr>
          <w:color w:val="000000"/>
          <w:sz w:val="18"/>
          <w:szCs w:val="18"/>
        </w:rPr>
      </w:pPr>
    </w:p>
    <w:p w14:paraId="6D5564A2" w14:textId="77777777" w:rsidR="00CD23B9" w:rsidRDefault="00427A17">
      <w:pPr>
        <w:pBdr>
          <w:top w:val="nil"/>
          <w:left w:val="nil"/>
          <w:bottom w:val="nil"/>
          <w:right w:val="nil"/>
          <w:between w:val="nil"/>
        </w:pBdr>
        <w:tabs>
          <w:tab w:val="left" w:pos="10528"/>
        </w:tabs>
        <w:spacing w:before="1"/>
        <w:ind w:left="401"/>
        <w:rPr>
          <w:i/>
        </w:rPr>
      </w:pPr>
      <w:r>
        <w:rPr>
          <w:b/>
          <w:color w:val="980000"/>
        </w:rPr>
        <w:t xml:space="preserve">Link and/or page number: </w:t>
      </w:r>
      <w:r>
        <w:rPr>
          <w:color w:val="000000"/>
          <w:u w:val="single"/>
        </w:rPr>
        <w:t xml:space="preserve"> </w:t>
      </w:r>
      <w:r w:rsidR="00CD23B9" w:rsidRPr="00CD23B9">
        <w:rPr>
          <w:color w:val="000000"/>
        </w:rPr>
        <w:t xml:space="preserve">See page 10, Section 1i of our </w:t>
      </w:r>
      <w:hyperlink r:id="rId37" w:history="1">
        <w:r w:rsidR="00CD23B9" w:rsidRPr="00CD23B9">
          <w:rPr>
            <w:rStyle w:val="Hyperlink"/>
            <w:i/>
            <w:color w:val="0070C0"/>
          </w:rPr>
          <w:t>20-21 RSSL Operational Blueprint</w:t>
        </w:r>
      </w:hyperlink>
      <w:r w:rsidR="00CD23B9" w:rsidRPr="00CD23B9">
        <w:rPr>
          <w:i/>
        </w:rPr>
        <w:t>.  Isolation protocols are also described in the Concept of Operations in the district’s “Pandemic” Plan (aka Communicable Disease Plan)</w:t>
      </w:r>
      <w:r w:rsidR="00CD23B9">
        <w:rPr>
          <w:i/>
        </w:rPr>
        <w:t xml:space="preserve">.  </w:t>
      </w:r>
      <w:r w:rsidR="00CD23B9" w:rsidRPr="00CD23B9">
        <w:rPr>
          <w:i/>
        </w:rPr>
        <w:t xml:space="preserve"> Note that these standard operating procedures were designed in concert with the Union County Health Authority and neighboring districts to provide specific and detailed response plans.</w:t>
      </w:r>
      <w:r w:rsidR="00CD23B9">
        <w:rPr>
          <w:i/>
          <w:u w:val="single"/>
        </w:rPr>
        <w:t xml:space="preserve">  </w:t>
      </w:r>
    </w:p>
    <w:p w14:paraId="00028434" w14:textId="77777777" w:rsidR="00A75207" w:rsidRDefault="00427A17">
      <w:pPr>
        <w:pBdr>
          <w:top w:val="nil"/>
          <w:left w:val="nil"/>
          <w:bottom w:val="nil"/>
          <w:right w:val="nil"/>
          <w:between w:val="nil"/>
        </w:pBdr>
        <w:tabs>
          <w:tab w:val="left" w:pos="10528"/>
        </w:tabs>
        <w:spacing w:before="1"/>
        <w:ind w:left="401"/>
        <w:rPr>
          <w:color w:val="000000"/>
        </w:rPr>
      </w:pPr>
      <w:r>
        <w:rPr>
          <w:color w:val="000000"/>
          <w:u w:val="single"/>
        </w:rPr>
        <w:tab/>
      </w:r>
    </w:p>
    <w:p w14:paraId="7B968159" w14:textId="77777777" w:rsidR="00A75207" w:rsidRDefault="00A75207">
      <w:pPr>
        <w:pBdr>
          <w:top w:val="nil"/>
          <w:left w:val="nil"/>
          <w:bottom w:val="nil"/>
          <w:right w:val="nil"/>
          <w:between w:val="nil"/>
        </w:pBdr>
        <w:rPr>
          <w:color w:val="000000"/>
          <w:sz w:val="20"/>
          <w:szCs w:val="20"/>
        </w:rPr>
      </w:pPr>
    </w:p>
    <w:p w14:paraId="57ED37F5" w14:textId="77777777" w:rsidR="00A75207" w:rsidRDefault="00A75207">
      <w:pPr>
        <w:pBdr>
          <w:top w:val="nil"/>
          <w:left w:val="nil"/>
          <w:bottom w:val="nil"/>
          <w:right w:val="nil"/>
          <w:between w:val="nil"/>
        </w:pBdr>
        <w:rPr>
          <w:color w:val="000000"/>
          <w:sz w:val="20"/>
          <w:szCs w:val="20"/>
        </w:rPr>
      </w:pPr>
    </w:p>
    <w:p w14:paraId="428886BF" w14:textId="77777777" w:rsidR="00A75207" w:rsidRDefault="00A75207">
      <w:pPr>
        <w:pBdr>
          <w:top w:val="nil"/>
          <w:left w:val="nil"/>
          <w:bottom w:val="nil"/>
          <w:right w:val="nil"/>
          <w:between w:val="nil"/>
        </w:pBdr>
        <w:rPr>
          <w:color w:val="000000"/>
          <w:sz w:val="20"/>
          <w:szCs w:val="20"/>
        </w:rPr>
      </w:pPr>
    </w:p>
    <w:p w14:paraId="0AA637F0" w14:textId="77777777" w:rsidR="00A75207" w:rsidRDefault="00A75207">
      <w:pPr>
        <w:pBdr>
          <w:top w:val="nil"/>
          <w:left w:val="nil"/>
          <w:bottom w:val="nil"/>
          <w:right w:val="nil"/>
          <w:between w:val="nil"/>
        </w:pBdr>
        <w:rPr>
          <w:color w:val="000000"/>
          <w:sz w:val="20"/>
          <w:szCs w:val="20"/>
        </w:rPr>
      </w:pPr>
    </w:p>
    <w:p w14:paraId="25BCB0E8" w14:textId="77777777" w:rsidR="00A75207" w:rsidRDefault="00A75207">
      <w:pPr>
        <w:pBdr>
          <w:top w:val="nil"/>
          <w:left w:val="nil"/>
          <w:bottom w:val="nil"/>
          <w:right w:val="nil"/>
          <w:between w:val="nil"/>
        </w:pBdr>
        <w:rPr>
          <w:color w:val="000000"/>
          <w:sz w:val="20"/>
          <w:szCs w:val="20"/>
        </w:rPr>
      </w:pPr>
    </w:p>
    <w:p w14:paraId="52DB6908" w14:textId="77777777" w:rsidR="00A75207" w:rsidRDefault="00427A17">
      <w:pPr>
        <w:spacing w:before="196"/>
        <w:ind w:left="5424" w:right="5436"/>
        <w:jc w:val="center"/>
        <w:rPr>
          <w:i/>
        </w:rPr>
        <w:sectPr w:rsidR="00A75207">
          <w:pgSz w:w="15840" w:h="12240" w:orient="landscape"/>
          <w:pgMar w:top="1140" w:right="1020" w:bottom="920" w:left="1040" w:header="0" w:footer="658" w:gutter="0"/>
          <w:cols w:space="720"/>
        </w:sectPr>
      </w:pPr>
      <w:r>
        <w:rPr>
          <w:i/>
        </w:rPr>
        <w:t>Continued on next page.</w:t>
      </w:r>
    </w:p>
    <w:p w14:paraId="46592CF3" w14:textId="77777777" w:rsidR="00A75207" w:rsidRDefault="00A75207">
      <w:pPr>
        <w:pBdr>
          <w:top w:val="nil"/>
          <w:left w:val="nil"/>
          <w:bottom w:val="nil"/>
          <w:right w:val="nil"/>
          <w:between w:val="nil"/>
        </w:pBdr>
        <w:spacing w:before="11"/>
        <w:rPr>
          <w:i/>
          <w:color w:val="000000"/>
          <w:sz w:val="20"/>
          <w:szCs w:val="20"/>
        </w:rPr>
      </w:pPr>
    </w:p>
    <w:bookmarkStart w:id="8" w:name="bookmark=id.1t3h5sf" w:colFirst="0" w:colLast="0"/>
    <w:bookmarkEnd w:id="8"/>
    <w:p w14:paraId="661E4655" w14:textId="77777777" w:rsidR="00A75207" w:rsidRDefault="00427A17">
      <w:pPr>
        <w:pStyle w:val="Heading2"/>
        <w:ind w:firstLine="400"/>
      </w:pPr>
      <w:r>
        <w:fldChar w:fldCharType="begin"/>
      </w:r>
      <w:r>
        <w:instrText xml:space="preserve"> HYPERLINK "https://www.oregon.gov/ode/students-and-family/healthsafety/Documents/Ready%20Schools%20Safe%20Learners%20Resiliency%20Framework%20for%20the%202021-22%20School%20Year.pdf" \l "page%3D13" \h </w:instrText>
      </w:r>
      <w:r>
        <w:fldChar w:fldCharType="separate"/>
      </w:r>
      <w:r>
        <w:rPr>
          <w:color w:val="1A75BB"/>
          <w:u w:val="single"/>
        </w:rPr>
        <w:t>Health and Safety Strategies</w:t>
      </w:r>
      <w:r>
        <w:rPr>
          <w:color w:val="1A75BB"/>
          <w:u w:val="single"/>
        </w:rPr>
        <w:fldChar w:fldCharType="end"/>
      </w:r>
    </w:p>
    <w:p w14:paraId="327D25D6" w14:textId="77777777" w:rsidR="00A75207" w:rsidRDefault="00A75207">
      <w:pPr>
        <w:pBdr>
          <w:top w:val="nil"/>
          <w:left w:val="nil"/>
          <w:bottom w:val="nil"/>
          <w:right w:val="nil"/>
          <w:between w:val="nil"/>
        </w:pBdr>
        <w:spacing w:before="2"/>
        <w:rPr>
          <w:b/>
          <w:color w:val="000000"/>
          <w:sz w:val="21"/>
          <w:szCs w:val="21"/>
        </w:rPr>
      </w:pPr>
    </w:p>
    <w:p w14:paraId="06215F5B" w14:textId="77777777" w:rsidR="00A75207" w:rsidRDefault="00427A17">
      <w:pPr>
        <w:spacing w:line="273" w:lineRule="auto"/>
        <w:ind w:left="400" w:right="1398"/>
      </w:pPr>
      <w:r>
        <w:t xml:space="preserve">School administrators are required to </w:t>
      </w:r>
      <w:r>
        <w:rPr>
          <w:b/>
        </w:rPr>
        <w:t xml:space="preserve">exclude staff or students from school </w:t>
      </w:r>
      <w:r>
        <w:t xml:space="preserve">whom they have reason to suspect have been exposed to </w:t>
      </w:r>
      <w:hyperlink r:id="rId38">
        <w:r>
          <w:t>COVID-19. (</w:t>
        </w:r>
      </w:hyperlink>
      <w:hyperlink r:id="rId39">
        <w:r>
          <w:rPr>
            <w:color w:val="1A75BB"/>
            <w:u w:val="single"/>
          </w:rPr>
          <w:t xml:space="preserve">OAR </w:t>
        </w:r>
      </w:hyperlink>
      <w:r>
        <w:rPr>
          <w:color w:val="1A75BB"/>
          <w:u w:val="single"/>
        </w:rPr>
        <w:t>333-0</w:t>
      </w:r>
      <w:hyperlink r:id="rId40">
        <w:r>
          <w:rPr>
            <w:color w:val="1A75BB"/>
            <w:u w:val="single"/>
          </w:rPr>
          <w:t>19-0010</w:t>
        </w:r>
      </w:hyperlink>
      <w:hyperlink r:id="rId41">
        <w:r>
          <w:t>)</w:t>
        </w:r>
      </w:hyperlink>
    </w:p>
    <w:p w14:paraId="4953ED04" w14:textId="77777777" w:rsidR="00A75207" w:rsidRDefault="00A75207">
      <w:pPr>
        <w:pBdr>
          <w:top w:val="nil"/>
          <w:left w:val="nil"/>
          <w:bottom w:val="nil"/>
          <w:right w:val="nil"/>
          <w:between w:val="nil"/>
        </w:pBdr>
        <w:spacing w:before="9"/>
        <w:rPr>
          <w:color w:val="000000"/>
          <w:sz w:val="16"/>
          <w:szCs w:val="16"/>
        </w:rPr>
      </w:pPr>
    </w:p>
    <w:p w14:paraId="33B88CD1" w14:textId="77777777" w:rsidR="00A75207" w:rsidRDefault="00427A17">
      <w:pPr>
        <w:pBdr>
          <w:top w:val="nil"/>
          <w:left w:val="nil"/>
          <w:bottom w:val="nil"/>
          <w:right w:val="nil"/>
          <w:between w:val="nil"/>
        </w:pBdr>
        <w:spacing w:line="276" w:lineRule="auto"/>
        <w:ind w:left="400" w:right="539"/>
        <w:rPr>
          <w:color w:val="000000"/>
        </w:rPr>
      </w:pPr>
      <w:r>
        <w:rPr>
          <w:color w:val="000000"/>
        </w:rPr>
        <w:t xml:space="preserve">Please complete the table below to include the extent to which the district has adopted policies and the description of each policy for each health and safety strategy. In developing the response, please review and consider the </w:t>
      </w:r>
      <w:hyperlink r:id="rId42">
        <w:r>
          <w:rPr>
            <w:color w:val="1A75BB"/>
            <w:u w:val="single"/>
          </w:rPr>
          <w:t>CDC guidance</w:t>
        </w:r>
      </w:hyperlink>
      <w:hyperlink r:id="rId43">
        <w:r>
          <w:rPr>
            <w:color w:val="1A75BB"/>
          </w:rPr>
          <w:t xml:space="preserve"> </w:t>
        </w:r>
      </w:hyperlink>
      <w:r>
        <w:rPr>
          <w:color w:val="000000"/>
        </w:rPr>
        <w:t xml:space="preserve">and the </w:t>
      </w:r>
      <w:hyperlink r:id="rId44">
        <w:r>
          <w:rPr>
            <w:color w:val="1A75BB"/>
            <w:u w:val="single"/>
          </w:rPr>
          <w:t>RSSL Resiliency Framework</w:t>
        </w:r>
      </w:hyperlink>
      <w:hyperlink r:id="rId45">
        <w:r>
          <w:rPr>
            <w:color w:val="1A75BB"/>
          </w:rPr>
          <w:t xml:space="preserve"> </w:t>
        </w:r>
      </w:hyperlink>
      <w:r>
        <w:rPr>
          <w:color w:val="000000"/>
        </w:rPr>
        <w:t xml:space="preserve">for each health and safety strategy. Additional documents to support district and school planning are available </w:t>
      </w:r>
      <w:hyperlink r:id="rId46">
        <w:r>
          <w:rPr>
            <w:color w:val="000000"/>
          </w:rPr>
          <w:t xml:space="preserve">on the </w:t>
        </w:r>
      </w:hyperlink>
      <w:hyperlink r:id="rId47">
        <w:r>
          <w:rPr>
            <w:color w:val="1A75BB"/>
            <w:u w:val="single"/>
          </w:rPr>
          <w:t>ODE Ready Schools, Safe</w:t>
        </w:r>
      </w:hyperlink>
      <w:r>
        <w:rPr>
          <w:color w:val="1A75BB"/>
        </w:rPr>
        <w:t xml:space="preserve"> </w:t>
      </w:r>
      <w:r>
        <w:rPr>
          <w:color w:val="1A75BB"/>
          <w:u w:val="single"/>
        </w:rPr>
        <w:t>Learners website</w:t>
      </w:r>
      <w:r>
        <w:rPr>
          <w:color w:val="000000"/>
        </w:rPr>
        <w:t>.</w:t>
      </w:r>
    </w:p>
    <w:p w14:paraId="49FF0A03" w14:textId="77777777" w:rsidR="00A75207" w:rsidRDefault="00A75207">
      <w:pPr>
        <w:pBdr>
          <w:top w:val="nil"/>
          <w:left w:val="nil"/>
          <w:bottom w:val="nil"/>
          <w:right w:val="nil"/>
          <w:between w:val="nil"/>
        </w:pBdr>
        <w:rPr>
          <w:color w:val="000000"/>
          <w:sz w:val="20"/>
          <w:szCs w:val="20"/>
        </w:rPr>
      </w:pPr>
    </w:p>
    <w:p w14:paraId="582FF7FE" w14:textId="77777777" w:rsidR="00A75207" w:rsidRDefault="00A75207">
      <w:pPr>
        <w:pBdr>
          <w:top w:val="nil"/>
          <w:left w:val="nil"/>
          <w:bottom w:val="nil"/>
          <w:right w:val="nil"/>
          <w:between w:val="nil"/>
        </w:pBdr>
        <w:spacing w:before="6" w:after="1"/>
        <w:rPr>
          <w:color w:val="000000"/>
          <w:sz w:val="13"/>
          <w:szCs w:val="13"/>
        </w:rPr>
      </w:pPr>
    </w:p>
    <w:tbl>
      <w:tblPr>
        <w:tblStyle w:val="ab"/>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474"/>
        <w:gridCol w:w="5474"/>
      </w:tblGrid>
      <w:tr w:rsidR="00A75207" w14:paraId="1F5DFA12" w14:textId="77777777">
        <w:trPr>
          <w:trHeight w:val="648"/>
        </w:trPr>
        <w:tc>
          <w:tcPr>
            <w:tcW w:w="2607" w:type="dxa"/>
            <w:shd w:val="clear" w:color="auto" w:fill="AAD3F4"/>
          </w:tcPr>
          <w:p w14:paraId="4349C27C" w14:textId="77777777" w:rsidR="00A75207" w:rsidRDefault="00427A17">
            <w:pPr>
              <w:pBdr>
                <w:top w:val="nil"/>
                <w:left w:val="nil"/>
                <w:bottom w:val="nil"/>
                <w:right w:val="nil"/>
                <w:between w:val="nil"/>
              </w:pBdr>
              <w:spacing w:before="40" w:line="267" w:lineRule="auto"/>
              <w:ind w:left="588" w:right="562"/>
              <w:jc w:val="center"/>
              <w:rPr>
                <w:b/>
                <w:color w:val="000000"/>
              </w:rPr>
            </w:pPr>
            <w:r>
              <w:rPr>
                <w:b/>
                <w:color w:val="000000"/>
              </w:rPr>
              <w:t>Health and</w:t>
            </w:r>
          </w:p>
          <w:p w14:paraId="7FB6E882" w14:textId="77777777" w:rsidR="00A75207" w:rsidRDefault="001B4B17">
            <w:pPr>
              <w:pBdr>
                <w:top w:val="nil"/>
                <w:left w:val="nil"/>
                <w:bottom w:val="nil"/>
                <w:right w:val="nil"/>
                <w:between w:val="nil"/>
              </w:pBdr>
              <w:spacing w:line="267" w:lineRule="auto"/>
              <w:ind w:left="588" w:right="562"/>
              <w:jc w:val="center"/>
              <w:rPr>
                <w:b/>
                <w:color w:val="000000"/>
              </w:rPr>
            </w:pPr>
            <w:hyperlink r:id="rId48" w:anchor="page%3D14">
              <w:r w:rsidR="00427A17">
                <w:rPr>
                  <w:b/>
                  <w:color w:val="000000"/>
                </w:rPr>
                <w:t>Safety Strategy</w:t>
              </w:r>
            </w:hyperlink>
          </w:p>
        </w:tc>
        <w:tc>
          <w:tcPr>
            <w:tcW w:w="5474" w:type="dxa"/>
            <w:shd w:val="clear" w:color="auto" w:fill="AAD3F4"/>
          </w:tcPr>
          <w:p w14:paraId="2702BEC9" w14:textId="77777777" w:rsidR="00A75207" w:rsidRDefault="00427A17">
            <w:pPr>
              <w:pBdr>
                <w:top w:val="nil"/>
                <w:left w:val="nil"/>
                <w:bottom w:val="nil"/>
                <w:right w:val="nil"/>
                <w:between w:val="nil"/>
              </w:pBdr>
              <w:spacing w:before="34" w:line="267" w:lineRule="auto"/>
              <w:ind w:left="175" w:right="171"/>
              <w:jc w:val="center"/>
              <w:rPr>
                <w:b/>
                <w:color w:val="000000"/>
              </w:rPr>
            </w:pPr>
            <w:r>
              <w:rPr>
                <w:b/>
                <w:color w:val="000000"/>
              </w:rPr>
              <w:t>Extent to which district has adopted policies, protocols,</w:t>
            </w:r>
          </w:p>
          <w:p w14:paraId="2F5DECBA" w14:textId="77777777" w:rsidR="00A75207" w:rsidRDefault="00427A17">
            <w:pPr>
              <w:pBdr>
                <w:top w:val="nil"/>
                <w:left w:val="nil"/>
                <w:bottom w:val="nil"/>
                <w:right w:val="nil"/>
                <w:between w:val="nil"/>
              </w:pBdr>
              <w:spacing w:line="267" w:lineRule="auto"/>
              <w:ind w:left="175" w:right="175"/>
              <w:jc w:val="center"/>
              <w:rPr>
                <w:b/>
                <w:color w:val="000000"/>
              </w:rPr>
            </w:pPr>
            <w:r>
              <w:rPr>
                <w:b/>
                <w:color w:val="000000"/>
              </w:rPr>
              <w:t>or procedures and description thereof</w:t>
            </w:r>
          </w:p>
        </w:tc>
        <w:tc>
          <w:tcPr>
            <w:tcW w:w="5474" w:type="dxa"/>
            <w:shd w:val="clear" w:color="auto" w:fill="AAD3F4"/>
          </w:tcPr>
          <w:p w14:paraId="414F6EE4" w14:textId="77777777" w:rsidR="00A75207" w:rsidRDefault="00427A17">
            <w:pPr>
              <w:pBdr>
                <w:top w:val="nil"/>
                <w:left w:val="nil"/>
                <w:bottom w:val="nil"/>
                <w:right w:val="nil"/>
                <w:between w:val="nil"/>
              </w:pBdr>
              <w:spacing w:before="36" w:line="237" w:lineRule="auto"/>
              <w:ind w:left="1375" w:right="698" w:hanging="680"/>
              <w:rPr>
                <w:b/>
                <w:color w:val="000000"/>
              </w:rPr>
            </w:pPr>
            <w:r>
              <w:rPr>
                <w:b/>
                <w:color w:val="000000"/>
              </w:rPr>
              <w:t>How do the district's policies, protocols, and procedures center on equity?</w:t>
            </w:r>
          </w:p>
        </w:tc>
      </w:tr>
      <w:tr w:rsidR="00A75207" w14:paraId="53A3F26B" w14:textId="77777777" w:rsidTr="00606EA5">
        <w:trPr>
          <w:trHeight w:val="2000"/>
        </w:trPr>
        <w:tc>
          <w:tcPr>
            <w:tcW w:w="2607" w:type="dxa"/>
          </w:tcPr>
          <w:p w14:paraId="734F44D3" w14:textId="77777777" w:rsidR="00A75207" w:rsidRDefault="00427A17">
            <w:pPr>
              <w:pBdr>
                <w:top w:val="nil"/>
                <w:left w:val="nil"/>
                <w:bottom w:val="nil"/>
                <w:right w:val="nil"/>
                <w:between w:val="nil"/>
              </w:pBdr>
              <w:spacing w:before="59"/>
              <w:ind w:left="105" w:right="123"/>
              <w:rPr>
                <w:color w:val="000000"/>
              </w:rPr>
            </w:pPr>
            <w:r>
              <w:rPr>
                <w:color w:val="1A74BC"/>
                <w:u w:val="single"/>
              </w:rPr>
              <w:t>COVID-19 vaccinations</w:t>
            </w:r>
            <w:r>
              <w:rPr>
                <w:color w:val="1A74BC"/>
              </w:rPr>
              <w:t xml:space="preserve"> </w:t>
            </w:r>
            <w:r>
              <w:rPr>
                <w:color w:val="000000"/>
              </w:rPr>
              <w:t>to educators, other staff, and students if eligible</w:t>
            </w:r>
          </w:p>
        </w:tc>
        <w:tc>
          <w:tcPr>
            <w:tcW w:w="5474" w:type="dxa"/>
          </w:tcPr>
          <w:p w14:paraId="43104D03" w14:textId="77777777" w:rsidR="00A75207" w:rsidRPr="00FB31D3" w:rsidRDefault="00427A17" w:rsidP="00606EA5">
            <w:pPr>
              <w:widowControl/>
              <w:pBdr>
                <w:top w:val="nil"/>
                <w:left w:val="nil"/>
                <w:bottom w:val="nil"/>
                <w:right w:val="nil"/>
                <w:between w:val="nil"/>
              </w:pBdr>
              <w:ind w:right="381"/>
              <w:rPr>
                <w:i/>
              </w:rPr>
            </w:pPr>
            <w:r w:rsidRPr="00606EA5">
              <w:rPr>
                <w:i/>
              </w:rPr>
              <w:t xml:space="preserve">Level of Implementation:  </w:t>
            </w:r>
            <w:r w:rsidRPr="00FB31D3">
              <w:rPr>
                <w:i/>
              </w:rPr>
              <w:t>Somewhat</w:t>
            </w:r>
          </w:p>
          <w:p w14:paraId="63673764" w14:textId="77777777" w:rsidR="0006513F" w:rsidRPr="00FB31D3" w:rsidRDefault="0006513F">
            <w:pPr>
              <w:pBdr>
                <w:top w:val="nil"/>
                <w:left w:val="nil"/>
                <w:bottom w:val="nil"/>
                <w:right w:val="nil"/>
                <w:between w:val="nil"/>
              </w:pBdr>
              <w:rPr>
                <w:i/>
                <w:color w:val="000000"/>
              </w:rPr>
            </w:pPr>
          </w:p>
          <w:p w14:paraId="09C4E63A" w14:textId="77777777" w:rsidR="0006513F" w:rsidRDefault="0006513F">
            <w:pPr>
              <w:pBdr>
                <w:top w:val="nil"/>
                <w:left w:val="nil"/>
                <w:bottom w:val="nil"/>
                <w:right w:val="nil"/>
                <w:between w:val="nil"/>
              </w:pBdr>
              <w:rPr>
                <w:color w:val="000000"/>
              </w:rPr>
            </w:pPr>
            <w:r w:rsidRPr="00FB31D3">
              <w:rPr>
                <w:i/>
                <w:color w:val="000000"/>
              </w:rPr>
              <w:t>Elgin has a local health clinic offering vaccinations</w:t>
            </w:r>
            <w:r w:rsidR="00606EA5" w:rsidRPr="00FB31D3">
              <w:rPr>
                <w:i/>
                <w:color w:val="000000"/>
              </w:rPr>
              <w:t xml:space="preserve"> and</w:t>
            </w:r>
            <w:r w:rsidRPr="00FB31D3">
              <w:rPr>
                <w:i/>
                <w:color w:val="000000"/>
              </w:rPr>
              <w:t xml:space="preserve"> the Lions Club has coordinated 3 clinics</w:t>
            </w:r>
            <w:r w:rsidR="00606EA5" w:rsidRPr="00FB31D3">
              <w:rPr>
                <w:i/>
                <w:color w:val="000000"/>
              </w:rPr>
              <w:t xml:space="preserve"> so far</w:t>
            </w:r>
            <w:r w:rsidRPr="00FB31D3">
              <w:rPr>
                <w:i/>
                <w:color w:val="000000"/>
              </w:rPr>
              <w:t xml:space="preserve"> at the local community center.  </w:t>
            </w:r>
            <w:r w:rsidR="00606EA5" w:rsidRPr="00FB31D3">
              <w:rPr>
                <w:i/>
                <w:color w:val="000000"/>
              </w:rPr>
              <w:t>Rather than duplicate time and effort, w</w:t>
            </w:r>
            <w:r w:rsidRPr="00FB31D3">
              <w:rPr>
                <w:i/>
                <w:color w:val="000000"/>
              </w:rPr>
              <w:t>e work with these organizations to notify our students, families and staff when these are available.</w:t>
            </w:r>
            <w:r>
              <w:rPr>
                <w:color w:val="000000"/>
              </w:rPr>
              <w:t xml:space="preserve">  </w:t>
            </w:r>
          </w:p>
        </w:tc>
        <w:tc>
          <w:tcPr>
            <w:tcW w:w="5474" w:type="dxa"/>
          </w:tcPr>
          <w:p w14:paraId="61C0EBF3" w14:textId="77777777" w:rsidR="00A75207" w:rsidRPr="00606EA5" w:rsidRDefault="00606EA5">
            <w:pPr>
              <w:pBdr>
                <w:top w:val="nil"/>
                <w:left w:val="nil"/>
                <w:bottom w:val="nil"/>
                <w:right w:val="nil"/>
                <w:between w:val="nil"/>
              </w:pBdr>
              <w:rPr>
                <w:i/>
              </w:rPr>
            </w:pPr>
            <w:r w:rsidRPr="00606EA5">
              <w:rPr>
                <w:i/>
              </w:rPr>
              <w:t xml:space="preserve">Elgin has limited resources.  We focus our efforts on effectively publicizing our partner’s efforts to reach all members of our community.  </w:t>
            </w:r>
          </w:p>
          <w:p w14:paraId="4128C1EA" w14:textId="77777777" w:rsidR="00A75207" w:rsidRDefault="00A75207">
            <w:pPr>
              <w:pBdr>
                <w:top w:val="nil"/>
                <w:left w:val="nil"/>
                <w:bottom w:val="nil"/>
                <w:right w:val="nil"/>
                <w:between w:val="nil"/>
              </w:pBdr>
              <w:rPr>
                <w:color w:val="000000"/>
              </w:rPr>
            </w:pPr>
          </w:p>
        </w:tc>
      </w:tr>
    </w:tbl>
    <w:p w14:paraId="5397C67D" w14:textId="77777777" w:rsidR="00A75207" w:rsidRDefault="00A75207">
      <w:pPr>
        <w:rPr>
          <w:rFonts w:ascii="Times New Roman" w:eastAsia="Times New Roman" w:hAnsi="Times New Roman" w:cs="Times New Roman"/>
        </w:rPr>
        <w:sectPr w:rsidR="00A75207">
          <w:pgSz w:w="15840" w:h="12240" w:orient="landscape"/>
          <w:pgMar w:top="1140" w:right="1020" w:bottom="920" w:left="1040" w:header="0" w:footer="658" w:gutter="0"/>
          <w:cols w:space="720"/>
        </w:sectPr>
      </w:pPr>
    </w:p>
    <w:p w14:paraId="00A69E87" w14:textId="77777777" w:rsidR="00A75207" w:rsidRDefault="00A75207">
      <w:pPr>
        <w:pBdr>
          <w:top w:val="nil"/>
          <w:left w:val="nil"/>
          <w:bottom w:val="nil"/>
          <w:right w:val="nil"/>
          <w:between w:val="nil"/>
        </w:pBdr>
        <w:spacing w:before="7"/>
        <w:rPr>
          <w:color w:val="000000"/>
          <w:sz w:val="24"/>
          <w:szCs w:val="24"/>
        </w:rPr>
      </w:pPr>
    </w:p>
    <w:tbl>
      <w:tblPr>
        <w:tblStyle w:val="ac"/>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916"/>
        <w:gridCol w:w="5032"/>
      </w:tblGrid>
      <w:tr w:rsidR="00A75207" w14:paraId="3B99F3E6" w14:textId="77777777" w:rsidTr="008E4DB0">
        <w:trPr>
          <w:trHeight w:val="648"/>
        </w:trPr>
        <w:tc>
          <w:tcPr>
            <w:tcW w:w="2607" w:type="dxa"/>
            <w:shd w:val="clear" w:color="auto" w:fill="AAD3F4"/>
          </w:tcPr>
          <w:p w14:paraId="131C50DA" w14:textId="77777777" w:rsidR="00A75207" w:rsidRDefault="00427A17">
            <w:pPr>
              <w:pBdr>
                <w:top w:val="nil"/>
                <w:left w:val="nil"/>
                <w:bottom w:val="nil"/>
                <w:right w:val="nil"/>
                <w:between w:val="nil"/>
              </w:pBdr>
              <w:spacing w:before="74"/>
              <w:ind w:left="646"/>
              <w:rPr>
                <w:b/>
                <w:color w:val="000000"/>
              </w:rPr>
            </w:pPr>
            <w:r>
              <w:rPr>
                <w:b/>
                <w:color w:val="000000"/>
              </w:rPr>
              <w:t>Health and</w:t>
            </w:r>
          </w:p>
          <w:p w14:paraId="40566A54" w14:textId="77777777" w:rsidR="00A75207" w:rsidRDefault="00427A17">
            <w:pPr>
              <w:pBdr>
                <w:top w:val="nil"/>
                <w:left w:val="nil"/>
                <w:bottom w:val="nil"/>
                <w:right w:val="nil"/>
                <w:between w:val="nil"/>
              </w:pBdr>
              <w:spacing w:before="12"/>
              <w:ind w:left="505"/>
              <w:rPr>
                <w:b/>
                <w:color w:val="000000"/>
              </w:rPr>
            </w:pPr>
            <w:r>
              <w:rPr>
                <w:b/>
                <w:color w:val="000000"/>
              </w:rPr>
              <w:t>Safety Strategy</w:t>
            </w:r>
          </w:p>
        </w:tc>
        <w:tc>
          <w:tcPr>
            <w:tcW w:w="5916" w:type="dxa"/>
            <w:shd w:val="clear" w:color="auto" w:fill="AAD3F4"/>
          </w:tcPr>
          <w:p w14:paraId="4E39E128" w14:textId="77777777" w:rsidR="00A75207" w:rsidRDefault="00427A17">
            <w:pPr>
              <w:pBdr>
                <w:top w:val="nil"/>
                <w:left w:val="nil"/>
                <w:bottom w:val="nil"/>
                <w:right w:val="nil"/>
                <w:between w:val="nil"/>
              </w:pBdr>
              <w:spacing w:before="36" w:line="267" w:lineRule="auto"/>
              <w:ind w:left="170" w:right="176"/>
              <w:jc w:val="center"/>
              <w:rPr>
                <w:b/>
                <w:color w:val="000000"/>
              </w:rPr>
            </w:pPr>
            <w:r>
              <w:rPr>
                <w:b/>
                <w:color w:val="000000"/>
              </w:rPr>
              <w:t>Extent to which district has adopted policies, protocols,</w:t>
            </w:r>
          </w:p>
          <w:p w14:paraId="1D7FAC60" w14:textId="77777777" w:rsidR="00A75207" w:rsidRDefault="00427A17">
            <w:pPr>
              <w:pBdr>
                <w:top w:val="nil"/>
                <w:left w:val="nil"/>
                <w:bottom w:val="nil"/>
                <w:right w:val="nil"/>
                <w:between w:val="nil"/>
              </w:pBdr>
              <w:spacing w:line="267" w:lineRule="auto"/>
              <w:ind w:left="166" w:right="176"/>
              <w:jc w:val="center"/>
              <w:rPr>
                <w:b/>
                <w:color w:val="000000"/>
              </w:rPr>
            </w:pPr>
            <w:r>
              <w:rPr>
                <w:b/>
                <w:color w:val="000000"/>
              </w:rPr>
              <w:t>or procedures and description thereof</w:t>
            </w:r>
          </w:p>
        </w:tc>
        <w:tc>
          <w:tcPr>
            <w:tcW w:w="5032" w:type="dxa"/>
            <w:shd w:val="clear" w:color="auto" w:fill="AAD3F4"/>
          </w:tcPr>
          <w:p w14:paraId="4604A77B" w14:textId="77777777" w:rsidR="00A75207" w:rsidRDefault="00427A17">
            <w:pPr>
              <w:pBdr>
                <w:top w:val="nil"/>
                <w:left w:val="nil"/>
                <w:bottom w:val="nil"/>
                <w:right w:val="nil"/>
                <w:between w:val="nil"/>
              </w:pBdr>
              <w:spacing w:before="38" w:line="237" w:lineRule="auto"/>
              <w:ind w:left="1382" w:right="692" w:hanging="681"/>
              <w:rPr>
                <w:b/>
                <w:color w:val="000000"/>
              </w:rPr>
            </w:pPr>
            <w:r>
              <w:rPr>
                <w:b/>
                <w:color w:val="000000"/>
              </w:rPr>
              <w:t>How do the district's policies, protocols, and procedures center on equity?</w:t>
            </w:r>
          </w:p>
        </w:tc>
      </w:tr>
      <w:tr w:rsidR="00A75207" w14:paraId="72156E4D" w14:textId="77777777" w:rsidTr="008E4DB0">
        <w:trPr>
          <w:trHeight w:val="3600"/>
        </w:trPr>
        <w:tc>
          <w:tcPr>
            <w:tcW w:w="2607" w:type="dxa"/>
          </w:tcPr>
          <w:p w14:paraId="1C2E8CB5" w14:textId="7E797BB8" w:rsidR="00A75207" w:rsidRDefault="001B4B17">
            <w:pPr>
              <w:pBdr>
                <w:top w:val="nil"/>
                <w:left w:val="nil"/>
                <w:bottom w:val="nil"/>
                <w:right w:val="nil"/>
                <w:between w:val="nil"/>
              </w:pBdr>
              <w:spacing w:before="59"/>
              <w:ind w:left="105" w:right="208"/>
              <w:rPr>
                <w:b/>
                <w:color w:val="980000"/>
              </w:rPr>
            </w:pPr>
            <w:hyperlink r:id="rId49" w:anchor="page%3D14">
              <w:r w:rsidR="00E21157">
                <w:rPr>
                  <w:b/>
                  <w:color w:val="980000"/>
                  <w:u w:val="single"/>
                </w:rPr>
                <w:t>Face</w:t>
              </w:r>
            </w:hyperlink>
            <w:r w:rsidR="00E21157">
              <w:rPr>
                <w:b/>
                <w:color w:val="980000"/>
                <w:u w:val="single"/>
              </w:rPr>
              <w:t xml:space="preserve"> Coverings</w:t>
            </w:r>
          </w:p>
        </w:tc>
        <w:tc>
          <w:tcPr>
            <w:tcW w:w="5916" w:type="dxa"/>
          </w:tcPr>
          <w:p w14:paraId="40D8C08A" w14:textId="77777777" w:rsidR="00A75207" w:rsidRPr="008E4DB0" w:rsidRDefault="00427A17" w:rsidP="008E4DB0">
            <w:pPr>
              <w:widowControl/>
              <w:pBdr>
                <w:top w:val="nil"/>
                <w:left w:val="nil"/>
                <w:bottom w:val="nil"/>
                <w:right w:val="nil"/>
                <w:between w:val="nil"/>
              </w:pBdr>
              <w:ind w:right="381"/>
              <w:rPr>
                <w:i/>
              </w:rPr>
            </w:pPr>
            <w:r w:rsidRPr="008E4DB0">
              <w:rPr>
                <w:i/>
              </w:rPr>
              <w:t>Level of Implementation:  To a Great Extent</w:t>
            </w:r>
          </w:p>
          <w:p w14:paraId="565F3E3B" w14:textId="77777777" w:rsidR="008E4DB0" w:rsidRPr="008E4DB0" w:rsidRDefault="008E4DB0" w:rsidP="008E4DB0">
            <w:pPr>
              <w:widowControl/>
              <w:pBdr>
                <w:top w:val="nil"/>
                <w:left w:val="nil"/>
                <w:bottom w:val="nil"/>
                <w:right w:val="nil"/>
                <w:between w:val="nil"/>
              </w:pBdr>
              <w:ind w:right="381"/>
              <w:rPr>
                <w:i/>
              </w:rPr>
            </w:pPr>
          </w:p>
          <w:p w14:paraId="47BE711B" w14:textId="77777777" w:rsidR="00A75207" w:rsidRPr="008E4DB0" w:rsidRDefault="008E4DB0" w:rsidP="008E4DB0">
            <w:pPr>
              <w:widowControl/>
              <w:pBdr>
                <w:top w:val="nil"/>
                <w:left w:val="nil"/>
                <w:bottom w:val="nil"/>
                <w:right w:val="nil"/>
                <w:between w:val="nil"/>
              </w:pBdr>
              <w:ind w:right="381"/>
              <w:rPr>
                <w:i/>
              </w:rPr>
            </w:pPr>
            <w:r w:rsidRPr="008E4DB0">
              <w:rPr>
                <w:i/>
              </w:rPr>
              <w:t xml:space="preserve">As this rule is modified and additional guidance from OSAA, OHA and CDC </w:t>
            </w:r>
            <w:proofErr w:type="gramStart"/>
            <w:r w:rsidRPr="008E4DB0">
              <w:rPr>
                <w:i/>
              </w:rPr>
              <w:t>is</w:t>
            </w:r>
            <w:proofErr w:type="gramEnd"/>
            <w:r w:rsidRPr="008E4DB0">
              <w:rPr>
                <w:i/>
              </w:rPr>
              <w:t xml:space="preserve"> provided, the district will comply by t</w:t>
            </w:r>
            <w:r w:rsidR="0006513F" w:rsidRPr="008E4DB0">
              <w:rPr>
                <w:i/>
              </w:rPr>
              <w:t>raining students</w:t>
            </w:r>
            <w:r w:rsidRPr="008E4DB0">
              <w:rPr>
                <w:i/>
              </w:rPr>
              <w:t xml:space="preserve"> on how to wear and care for face coverings and by p</w:t>
            </w:r>
            <w:r w:rsidR="0006513F" w:rsidRPr="008E4DB0">
              <w:rPr>
                <w:i/>
              </w:rPr>
              <w:t xml:space="preserve">roviding masks for those </w:t>
            </w:r>
            <w:r w:rsidRPr="008E4DB0">
              <w:rPr>
                <w:i/>
              </w:rPr>
              <w:t>who</w:t>
            </w:r>
            <w:r w:rsidR="0006513F" w:rsidRPr="008E4DB0">
              <w:rPr>
                <w:i/>
              </w:rPr>
              <w:t xml:space="preserve"> don’t bring their own.  </w:t>
            </w:r>
          </w:p>
        </w:tc>
        <w:tc>
          <w:tcPr>
            <w:tcW w:w="5032" w:type="dxa"/>
          </w:tcPr>
          <w:p w14:paraId="2CBC78B0" w14:textId="253F3081" w:rsidR="008E4DB0" w:rsidRDefault="008E4DB0">
            <w:pPr>
              <w:pBdr>
                <w:top w:val="nil"/>
                <w:left w:val="nil"/>
                <w:bottom w:val="nil"/>
                <w:right w:val="nil"/>
                <w:between w:val="nil"/>
              </w:pBdr>
              <w:rPr>
                <w:i/>
              </w:rPr>
            </w:pPr>
            <w:r w:rsidRPr="008E4DB0">
              <w:rPr>
                <w:i/>
              </w:rPr>
              <w:t>Elgin</w:t>
            </w:r>
            <w:r w:rsidR="00427A17" w:rsidRPr="008E4DB0">
              <w:rPr>
                <w:i/>
              </w:rPr>
              <w:t xml:space="preserve"> prioritizes access to instruction and encourages positive reinforcement to help all students adapt to the changes in school facilities while maintaining health and safety.</w:t>
            </w:r>
            <w:r w:rsidRPr="008E4DB0">
              <w:rPr>
                <w:i/>
              </w:rPr>
              <w:t xml:space="preserve">  </w:t>
            </w:r>
          </w:p>
          <w:p w14:paraId="04348096" w14:textId="77777777" w:rsidR="00E21157" w:rsidRPr="008E4DB0" w:rsidRDefault="00E21157">
            <w:pPr>
              <w:pBdr>
                <w:top w:val="nil"/>
                <w:left w:val="nil"/>
                <w:bottom w:val="nil"/>
                <w:right w:val="nil"/>
                <w:between w:val="nil"/>
              </w:pBdr>
              <w:rPr>
                <w:i/>
              </w:rPr>
            </w:pPr>
          </w:p>
          <w:p w14:paraId="16811BD5" w14:textId="6D35A50D" w:rsidR="008E4DB0" w:rsidRPr="008E4DB0" w:rsidRDefault="008E4DB0" w:rsidP="00E21157">
            <w:pPr>
              <w:pBdr>
                <w:top w:val="nil"/>
                <w:left w:val="nil"/>
                <w:bottom w:val="nil"/>
                <w:right w:val="nil"/>
                <w:between w:val="nil"/>
              </w:pBdr>
              <w:rPr>
                <w:i/>
              </w:rPr>
            </w:pPr>
            <w:r w:rsidRPr="008E4DB0">
              <w:rPr>
                <w:i/>
              </w:rPr>
              <w:t>The district may accommodate for medical needs or disability if necessary.</w:t>
            </w:r>
            <w:r w:rsidRPr="008E4DB0">
              <w:rPr>
                <w:rFonts w:ascii="Times New Roman" w:eastAsia="Times New Roman" w:hAnsi="Times New Roman" w:cs="Times New Roman"/>
                <w:i/>
              </w:rPr>
              <w:t xml:space="preserve">  </w:t>
            </w:r>
          </w:p>
        </w:tc>
      </w:tr>
      <w:tr w:rsidR="00A75207" w14:paraId="0A8605F2" w14:textId="77777777" w:rsidTr="008E4DB0">
        <w:trPr>
          <w:trHeight w:val="3601"/>
        </w:trPr>
        <w:tc>
          <w:tcPr>
            <w:tcW w:w="2607" w:type="dxa"/>
          </w:tcPr>
          <w:p w14:paraId="3B357B75" w14:textId="77777777" w:rsidR="00A75207" w:rsidRDefault="001B4B17">
            <w:pPr>
              <w:pBdr>
                <w:top w:val="nil"/>
                <w:left w:val="nil"/>
                <w:bottom w:val="nil"/>
                <w:right w:val="nil"/>
                <w:between w:val="nil"/>
              </w:pBdr>
              <w:spacing w:before="59"/>
              <w:ind w:left="105" w:right="798"/>
              <w:rPr>
                <w:color w:val="000000"/>
              </w:rPr>
            </w:pPr>
            <w:hyperlink r:id="rId50" w:anchor="page%3D15">
              <w:r w:rsidR="00427A17">
                <w:rPr>
                  <w:color w:val="1A74BC"/>
                  <w:u w:val="single"/>
                </w:rPr>
                <w:t>Physical distancing</w:t>
              </w:r>
            </w:hyperlink>
            <w:hyperlink r:id="rId51" w:anchor="page%3D15">
              <w:r w:rsidR="00427A17">
                <w:rPr>
                  <w:color w:val="1A74BC"/>
                </w:rPr>
                <w:t xml:space="preserve"> </w:t>
              </w:r>
            </w:hyperlink>
            <w:hyperlink r:id="rId52" w:anchor="page%3D15">
              <w:r w:rsidR="00427A17">
                <w:rPr>
                  <w:color w:val="1A74BC"/>
                  <w:u w:val="single"/>
                </w:rPr>
                <w:t xml:space="preserve">and </w:t>
              </w:r>
              <w:proofErr w:type="spellStart"/>
              <w:r w:rsidR="00427A17">
                <w:rPr>
                  <w:color w:val="1A74BC"/>
                  <w:u w:val="single"/>
                </w:rPr>
                <w:t>cohorting</w:t>
              </w:r>
              <w:proofErr w:type="spellEnd"/>
            </w:hyperlink>
          </w:p>
        </w:tc>
        <w:tc>
          <w:tcPr>
            <w:tcW w:w="5916" w:type="dxa"/>
          </w:tcPr>
          <w:p w14:paraId="0DCDF82C" w14:textId="77777777" w:rsidR="008E4DB0" w:rsidRPr="008E4DB0" w:rsidRDefault="008E4DB0" w:rsidP="008E4DB0">
            <w:pPr>
              <w:widowControl/>
              <w:pBdr>
                <w:top w:val="nil"/>
                <w:left w:val="nil"/>
                <w:bottom w:val="nil"/>
                <w:right w:val="nil"/>
                <w:between w:val="nil"/>
              </w:pBdr>
              <w:ind w:right="381"/>
              <w:rPr>
                <w:i/>
              </w:rPr>
            </w:pPr>
            <w:r w:rsidRPr="008E4DB0">
              <w:rPr>
                <w:i/>
              </w:rPr>
              <w:t>Level of Implementation:  To a Great Extent</w:t>
            </w:r>
          </w:p>
          <w:p w14:paraId="31B65A18" w14:textId="77777777" w:rsidR="00CD23B9" w:rsidRDefault="00CD23B9">
            <w:pPr>
              <w:pBdr>
                <w:top w:val="nil"/>
                <w:left w:val="nil"/>
                <w:bottom w:val="nil"/>
                <w:right w:val="nil"/>
                <w:between w:val="nil"/>
              </w:pBdr>
              <w:rPr>
                <w:color w:val="7030A0"/>
              </w:rPr>
            </w:pPr>
          </w:p>
          <w:p w14:paraId="6314F92F" w14:textId="77777777" w:rsidR="00CD23B9" w:rsidRDefault="00CD23B9">
            <w:pPr>
              <w:pBdr>
                <w:top w:val="nil"/>
                <w:left w:val="nil"/>
                <w:bottom w:val="nil"/>
                <w:right w:val="nil"/>
                <w:between w:val="nil"/>
              </w:pBdr>
              <w:rPr>
                <w:i/>
              </w:rPr>
            </w:pPr>
            <w:r w:rsidRPr="008E4DB0">
              <w:rPr>
                <w:i/>
              </w:rPr>
              <w:t>As part our Operational Blueprint, the Elgin School District completed detailed</w:t>
            </w:r>
            <w:r w:rsidR="009561CC" w:rsidRPr="008E4DB0">
              <w:rPr>
                <w:i/>
              </w:rPr>
              <w:t xml:space="preserve"> physical</w:t>
            </w:r>
            <w:r w:rsidRPr="008E4DB0">
              <w:rPr>
                <w:i/>
              </w:rPr>
              <w:t xml:space="preserve"> measurements </w:t>
            </w:r>
            <w:r w:rsidR="009561CC" w:rsidRPr="008E4DB0">
              <w:rPr>
                <w:i/>
              </w:rPr>
              <w:t xml:space="preserve">of our facilities to ensure that we could return to in-person instruction with 6 </w:t>
            </w:r>
            <w:proofErr w:type="gramStart"/>
            <w:r w:rsidR="009561CC" w:rsidRPr="008E4DB0">
              <w:rPr>
                <w:i/>
              </w:rPr>
              <w:t>foot</w:t>
            </w:r>
            <w:proofErr w:type="gramEnd"/>
            <w:r w:rsidR="009561CC" w:rsidRPr="008E4DB0">
              <w:rPr>
                <w:i/>
              </w:rPr>
              <w:t xml:space="preserve"> of separation.  </w:t>
            </w:r>
          </w:p>
          <w:p w14:paraId="762359EF" w14:textId="77777777" w:rsidR="00E21157" w:rsidRDefault="00E21157">
            <w:pPr>
              <w:pBdr>
                <w:top w:val="nil"/>
                <w:left w:val="nil"/>
                <w:bottom w:val="nil"/>
                <w:right w:val="nil"/>
                <w:between w:val="nil"/>
              </w:pBdr>
              <w:rPr>
                <w:i/>
              </w:rPr>
            </w:pPr>
          </w:p>
          <w:p w14:paraId="3BAB27B5" w14:textId="7A5E5D1B" w:rsidR="00E21157" w:rsidRPr="008E4DB0" w:rsidRDefault="00E21157">
            <w:pPr>
              <w:pBdr>
                <w:top w:val="nil"/>
                <w:left w:val="nil"/>
                <w:bottom w:val="nil"/>
                <w:right w:val="nil"/>
                <w:between w:val="nil"/>
              </w:pBdr>
              <w:rPr>
                <w:i/>
                <w:color w:val="7030A0"/>
              </w:rPr>
            </w:pPr>
            <w:r>
              <w:rPr>
                <w:i/>
              </w:rPr>
              <w:t xml:space="preserve">Because those restrictions are no longer in </w:t>
            </w:r>
            <w:proofErr w:type="gramStart"/>
            <w:r>
              <w:rPr>
                <w:i/>
              </w:rPr>
              <w:t>place</w:t>
            </w:r>
            <w:proofErr w:type="gramEnd"/>
            <w:r>
              <w:rPr>
                <w:i/>
              </w:rPr>
              <w:t xml:space="preserve"> we do not maintain physical distancing rules.  </w:t>
            </w:r>
            <w:proofErr w:type="gramStart"/>
            <w:r>
              <w:rPr>
                <w:i/>
              </w:rPr>
              <w:t>However</w:t>
            </w:r>
            <w:proofErr w:type="gramEnd"/>
            <w:r>
              <w:rPr>
                <w:i/>
              </w:rPr>
              <w:t xml:space="preserve"> we encourage students to </w:t>
            </w:r>
            <w:r w:rsidR="001B4B17">
              <w:rPr>
                <w:i/>
              </w:rPr>
              <w:t>be aware of their own space, in relation to wellness.</w:t>
            </w:r>
          </w:p>
        </w:tc>
        <w:tc>
          <w:tcPr>
            <w:tcW w:w="5032" w:type="dxa"/>
          </w:tcPr>
          <w:p w14:paraId="301F0E31" w14:textId="77777777" w:rsidR="00A75207" w:rsidRPr="008E4DB0" w:rsidRDefault="00427A17">
            <w:pPr>
              <w:pBdr>
                <w:top w:val="nil"/>
                <w:left w:val="nil"/>
                <w:bottom w:val="nil"/>
                <w:right w:val="nil"/>
                <w:between w:val="nil"/>
              </w:pBdr>
              <w:rPr>
                <w:i/>
              </w:rPr>
            </w:pPr>
            <w:r w:rsidRPr="008E4DB0">
              <w:rPr>
                <w:i/>
              </w:rPr>
              <w:t xml:space="preserve">As the district makes decisions about how to utilize our existing spaces to meet physical distancing and </w:t>
            </w:r>
            <w:proofErr w:type="spellStart"/>
            <w:r w:rsidRPr="008E4DB0">
              <w:rPr>
                <w:i/>
              </w:rPr>
              <w:t>cohorting</w:t>
            </w:r>
            <w:proofErr w:type="spellEnd"/>
            <w:r w:rsidRPr="008E4DB0">
              <w:rPr>
                <w:i/>
              </w:rPr>
              <w:t xml:space="preserve"> best practices, we take great care to consider how those decisions will best serve </w:t>
            </w:r>
            <w:proofErr w:type="gramStart"/>
            <w:r w:rsidRPr="008E4DB0">
              <w:rPr>
                <w:i/>
              </w:rPr>
              <w:t>all of</w:t>
            </w:r>
            <w:proofErr w:type="gramEnd"/>
            <w:r w:rsidRPr="008E4DB0">
              <w:rPr>
                <w:i/>
              </w:rPr>
              <w:t xml:space="preserve"> our underserved populations.</w:t>
            </w:r>
          </w:p>
          <w:p w14:paraId="3270338F" w14:textId="77777777" w:rsidR="00A75207" w:rsidRPr="008E4DB0" w:rsidRDefault="00A75207">
            <w:pPr>
              <w:pBdr>
                <w:top w:val="nil"/>
                <w:left w:val="nil"/>
                <w:bottom w:val="nil"/>
                <w:right w:val="nil"/>
                <w:between w:val="nil"/>
              </w:pBdr>
              <w:rPr>
                <w:i/>
              </w:rPr>
            </w:pPr>
          </w:p>
          <w:p w14:paraId="1576D2EA" w14:textId="77777777" w:rsidR="00A75207" w:rsidRDefault="00427A17">
            <w:pPr>
              <w:pBdr>
                <w:top w:val="nil"/>
                <w:left w:val="nil"/>
                <w:bottom w:val="nil"/>
                <w:right w:val="nil"/>
                <w:between w:val="nil"/>
              </w:pBdr>
              <w:rPr>
                <w:color w:val="7030A0"/>
              </w:rPr>
            </w:pPr>
            <w:r w:rsidRPr="008E4DB0">
              <w:rPr>
                <w:i/>
              </w:rPr>
              <w:t>This particular mitigation strategy focuses on health and safety for all stakeholders.</w:t>
            </w:r>
          </w:p>
        </w:tc>
      </w:tr>
    </w:tbl>
    <w:p w14:paraId="529ECB76"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30F050B3" w14:textId="77777777" w:rsidR="00A75207" w:rsidRDefault="00A75207">
      <w:pPr>
        <w:pBdr>
          <w:top w:val="nil"/>
          <w:left w:val="nil"/>
          <w:bottom w:val="nil"/>
          <w:right w:val="nil"/>
          <w:between w:val="nil"/>
        </w:pBdr>
        <w:spacing w:before="7"/>
        <w:rPr>
          <w:color w:val="000000"/>
          <w:sz w:val="24"/>
          <w:szCs w:val="24"/>
        </w:rPr>
      </w:pPr>
    </w:p>
    <w:tbl>
      <w:tblPr>
        <w:tblStyle w:val="ad"/>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474"/>
        <w:gridCol w:w="5474"/>
      </w:tblGrid>
      <w:tr w:rsidR="00A75207" w14:paraId="5C502B74" w14:textId="77777777">
        <w:trPr>
          <w:trHeight w:val="648"/>
        </w:trPr>
        <w:tc>
          <w:tcPr>
            <w:tcW w:w="2607" w:type="dxa"/>
            <w:shd w:val="clear" w:color="auto" w:fill="AAD3F4"/>
          </w:tcPr>
          <w:p w14:paraId="0E54ACE9" w14:textId="77777777" w:rsidR="00A75207" w:rsidRDefault="00427A17">
            <w:pPr>
              <w:pBdr>
                <w:top w:val="nil"/>
                <w:left w:val="nil"/>
                <w:bottom w:val="nil"/>
                <w:right w:val="nil"/>
                <w:between w:val="nil"/>
              </w:pBdr>
              <w:spacing w:before="36" w:line="267" w:lineRule="auto"/>
              <w:ind w:left="588" w:right="571"/>
              <w:jc w:val="center"/>
              <w:rPr>
                <w:b/>
                <w:color w:val="000000"/>
              </w:rPr>
            </w:pPr>
            <w:r>
              <w:rPr>
                <w:b/>
                <w:color w:val="000000"/>
              </w:rPr>
              <w:t>Health and</w:t>
            </w:r>
          </w:p>
          <w:p w14:paraId="617A1DDD" w14:textId="77777777" w:rsidR="00A75207" w:rsidRDefault="00427A17">
            <w:pPr>
              <w:pBdr>
                <w:top w:val="nil"/>
                <w:left w:val="nil"/>
                <w:bottom w:val="nil"/>
                <w:right w:val="nil"/>
                <w:between w:val="nil"/>
              </w:pBdr>
              <w:spacing w:line="267" w:lineRule="auto"/>
              <w:ind w:left="588" w:right="571"/>
              <w:jc w:val="center"/>
              <w:rPr>
                <w:b/>
                <w:color w:val="000000"/>
              </w:rPr>
            </w:pPr>
            <w:r>
              <w:rPr>
                <w:b/>
                <w:color w:val="000000"/>
              </w:rPr>
              <w:t>Safety Strategy</w:t>
            </w:r>
          </w:p>
        </w:tc>
        <w:tc>
          <w:tcPr>
            <w:tcW w:w="5474" w:type="dxa"/>
            <w:shd w:val="clear" w:color="auto" w:fill="AAD3F4"/>
          </w:tcPr>
          <w:p w14:paraId="24D8A278" w14:textId="77777777" w:rsidR="00A75207" w:rsidRDefault="00427A17">
            <w:pPr>
              <w:pBdr>
                <w:top w:val="nil"/>
                <w:left w:val="nil"/>
                <w:bottom w:val="nil"/>
                <w:right w:val="nil"/>
                <w:between w:val="nil"/>
              </w:pBdr>
              <w:spacing w:before="36" w:line="267" w:lineRule="auto"/>
              <w:ind w:left="170" w:right="176"/>
              <w:jc w:val="center"/>
              <w:rPr>
                <w:b/>
                <w:color w:val="000000"/>
              </w:rPr>
            </w:pPr>
            <w:r>
              <w:rPr>
                <w:b/>
                <w:color w:val="000000"/>
              </w:rPr>
              <w:t>Extent to which district has adopted policies, protocols,</w:t>
            </w:r>
          </w:p>
          <w:p w14:paraId="25DDA0C0" w14:textId="77777777" w:rsidR="00A75207" w:rsidRDefault="00427A17">
            <w:pPr>
              <w:pBdr>
                <w:top w:val="nil"/>
                <w:left w:val="nil"/>
                <w:bottom w:val="nil"/>
                <w:right w:val="nil"/>
                <w:between w:val="nil"/>
              </w:pBdr>
              <w:spacing w:line="267" w:lineRule="auto"/>
              <w:ind w:left="166" w:right="176"/>
              <w:jc w:val="center"/>
              <w:rPr>
                <w:b/>
                <w:color w:val="000000"/>
              </w:rPr>
            </w:pPr>
            <w:r>
              <w:rPr>
                <w:b/>
                <w:color w:val="000000"/>
              </w:rPr>
              <w:t>or procedures and description thereof</w:t>
            </w:r>
          </w:p>
        </w:tc>
        <w:tc>
          <w:tcPr>
            <w:tcW w:w="5474" w:type="dxa"/>
            <w:shd w:val="clear" w:color="auto" w:fill="AAD3F4"/>
          </w:tcPr>
          <w:p w14:paraId="426CA058" w14:textId="77777777" w:rsidR="00A75207" w:rsidRDefault="00427A17">
            <w:pPr>
              <w:pBdr>
                <w:top w:val="nil"/>
                <w:left w:val="nil"/>
                <w:bottom w:val="nil"/>
                <w:right w:val="nil"/>
                <w:between w:val="nil"/>
              </w:pBdr>
              <w:spacing w:before="38" w:line="237" w:lineRule="auto"/>
              <w:ind w:left="1382" w:right="692" w:hanging="681"/>
              <w:rPr>
                <w:b/>
                <w:color w:val="000000"/>
              </w:rPr>
            </w:pPr>
            <w:r>
              <w:rPr>
                <w:b/>
                <w:color w:val="000000"/>
              </w:rPr>
              <w:t>How do the district's policies, protocols, and procedures center on equity?</w:t>
            </w:r>
          </w:p>
        </w:tc>
      </w:tr>
      <w:tr w:rsidR="00A75207" w14:paraId="51AE7729" w14:textId="77777777">
        <w:trPr>
          <w:trHeight w:val="3600"/>
        </w:trPr>
        <w:tc>
          <w:tcPr>
            <w:tcW w:w="2607" w:type="dxa"/>
          </w:tcPr>
          <w:p w14:paraId="0A9FF908" w14:textId="77777777" w:rsidR="00A75207" w:rsidRDefault="001B4B17">
            <w:pPr>
              <w:pBdr>
                <w:top w:val="nil"/>
                <w:left w:val="nil"/>
                <w:bottom w:val="nil"/>
                <w:right w:val="nil"/>
                <w:between w:val="nil"/>
              </w:pBdr>
              <w:spacing w:before="59"/>
              <w:ind w:left="105"/>
              <w:rPr>
                <w:color w:val="000000"/>
              </w:rPr>
            </w:pPr>
            <w:hyperlink r:id="rId53" w:anchor="page%3D16">
              <w:r w:rsidR="00427A17">
                <w:rPr>
                  <w:color w:val="1A74BC"/>
                  <w:u w:val="single"/>
                </w:rPr>
                <w:t>Ventilation and air flow</w:t>
              </w:r>
            </w:hyperlink>
          </w:p>
        </w:tc>
        <w:tc>
          <w:tcPr>
            <w:tcW w:w="5474" w:type="dxa"/>
          </w:tcPr>
          <w:p w14:paraId="36214CFF" w14:textId="77777777" w:rsidR="00A75207" w:rsidRPr="00501113" w:rsidRDefault="00427A17" w:rsidP="008E4DB0">
            <w:pPr>
              <w:widowControl/>
              <w:pBdr>
                <w:top w:val="nil"/>
                <w:left w:val="nil"/>
                <w:bottom w:val="nil"/>
                <w:right w:val="nil"/>
                <w:between w:val="nil"/>
              </w:pBdr>
              <w:ind w:right="381"/>
              <w:rPr>
                <w:rFonts w:asciiTheme="minorHAnsi" w:hAnsiTheme="minorHAnsi" w:cstheme="minorHAnsi"/>
                <w:i/>
                <w:sz w:val="24"/>
                <w:szCs w:val="24"/>
              </w:rPr>
            </w:pPr>
            <w:r w:rsidRPr="00501113">
              <w:rPr>
                <w:rFonts w:asciiTheme="minorHAnsi" w:hAnsiTheme="minorHAnsi" w:cstheme="minorHAnsi"/>
                <w:i/>
                <w:sz w:val="24"/>
                <w:szCs w:val="24"/>
              </w:rPr>
              <w:t>Level of Implementation:  Somewhat</w:t>
            </w:r>
          </w:p>
          <w:p w14:paraId="3693A91B" w14:textId="77777777" w:rsidR="0006513F" w:rsidRPr="00501113" w:rsidRDefault="0006513F">
            <w:pPr>
              <w:widowControl/>
              <w:pBdr>
                <w:top w:val="nil"/>
                <w:left w:val="nil"/>
                <w:bottom w:val="nil"/>
                <w:right w:val="nil"/>
                <w:between w:val="nil"/>
              </w:pBdr>
              <w:ind w:right="381"/>
              <w:rPr>
                <w:rFonts w:asciiTheme="minorHAnsi" w:eastAsia="Times New Roman" w:hAnsiTheme="minorHAnsi" w:cstheme="minorHAnsi"/>
                <w:i/>
              </w:rPr>
            </w:pPr>
          </w:p>
          <w:p w14:paraId="59CB3BD0" w14:textId="77777777" w:rsidR="0006513F" w:rsidRPr="00501113" w:rsidRDefault="0082711B">
            <w:pPr>
              <w:widowControl/>
              <w:pBdr>
                <w:top w:val="nil"/>
                <w:left w:val="nil"/>
                <w:bottom w:val="nil"/>
                <w:right w:val="nil"/>
                <w:between w:val="nil"/>
              </w:pBdr>
              <w:ind w:right="381"/>
              <w:rPr>
                <w:rFonts w:asciiTheme="minorHAnsi" w:eastAsia="Times New Roman" w:hAnsiTheme="minorHAnsi" w:cstheme="minorHAnsi"/>
                <w:i/>
              </w:rPr>
            </w:pPr>
            <w:r w:rsidRPr="00501113">
              <w:rPr>
                <w:rFonts w:asciiTheme="minorHAnsi" w:eastAsia="Times New Roman" w:hAnsiTheme="minorHAnsi" w:cstheme="minorHAnsi"/>
                <w:i/>
              </w:rPr>
              <w:t xml:space="preserve">Our highest priority for our ESSER III budget is upgrading our 1958 boiler system to a modern, efficient HVAC system.  We are currently on a wait list, which may take months, just to secure a quote.  In the meantime, we use natural ventilation provided by doors and windows and rely on the necessary exhaust fans to provide the healthiest air flow possible for students and staff.  </w:t>
            </w:r>
          </w:p>
          <w:p w14:paraId="64C26D95" w14:textId="77777777" w:rsidR="0006513F" w:rsidRDefault="0006513F">
            <w:pPr>
              <w:widowControl/>
              <w:pBdr>
                <w:top w:val="nil"/>
                <w:left w:val="nil"/>
                <w:bottom w:val="nil"/>
                <w:right w:val="nil"/>
                <w:between w:val="nil"/>
              </w:pBdr>
              <w:ind w:right="381"/>
              <w:rPr>
                <w:rFonts w:ascii="Times New Roman" w:eastAsia="Times New Roman" w:hAnsi="Times New Roman" w:cs="Times New Roman"/>
                <w:color w:val="000000"/>
              </w:rPr>
            </w:pPr>
          </w:p>
          <w:p w14:paraId="11F2D0DD" w14:textId="77777777" w:rsidR="0006513F" w:rsidRDefault="0006513F">
            <w:pPr>
              <w:widowControl/>
              <w:pBdr>
                <w:top w:val="nil"/>
                <w:left w:val="nil"/>
                <w:bottom w:val="nil"/>
                <w:right w:val="nil"/>
                <w:between w:val="nil"/>
              </w:pBdr>
              <w:ind w:right="381"/>
              <w:rPr>
                <w:rFonts w:ascii="Times New Roman" w:eastAsia="Times New Roman" w:hAnsi="Times New Roman" w:cs="Times New Roman"/>
                <w:color w:val="000000"/>
              </w:rPr>
            </w:pPr>
            <w:r>
              <w:rPr>
                <w:rFonts w:ascii="Times New Roman" w:eastAsia="Times New Roman" w:hAnsi="Times New Roman" w:cs="Times New Roman"/>
                <w:color w:val="000000"/>
              </w:rPr>
              <w:t xml:space="preserve">Attached to boilers from 1958.  A couple of years ago one of them broke down.  Had to cancel school while waiting for equipment and repairs.  </w:t>
            </w:r>
          </w:p>
        </w:tc>
        <w:tc>
          <w:tcPr>
            <w:tcW w:w="5474" w:type="dxa"/>
          </w:tcPr>
          <w:p w14:paraId="2B4358B2" w14:textId="77777777" w:rsidR="00A75207" w:rsidRPr="002D2D34" w:rsidRDefault="00501113" w:rsidP="002D2D34">
            <w:pPr>
              <w:pBdr>
                <w:top w:val="nil"/>
                <w:left w:val="nil"/>
                <w:bottom w:val="nil"/>
                <w:right w:val="nil"/>
                <w:between w:val="nil"/>
              </w:pBdr>
              <w:rPr>
                <w:i/>
              </w:rPr>
            </w:pPr>
            <w:r w:rsidRPr="002D2D34">
              <w:rPr>
                <w:i/>
              </w:rPr>
              <w:t xml:space="preserve">It is difficult to overstate, even with the very much-appreciated influx of federal dollars, the barriers Elgin and our neighboring rural districts have to providing safe, healthy and updated facilities for </w:t>
            </w:r>
            <w:r w:rsidR="002D2D34" w:rsidRPr="002D2D34">
              <w:rPr>
                <w:i/>
              </w:rPr>
              <w:t xml:space="preserve">all of </w:t>
            </w:r>
            <w:r w:rsidRPr="002D2D34">
              <w:rPr>
                <w:i/>
              </w:rPr>
              <w:t>our students.  These concerns are always at the forefront of the district’s administration and school board decision-making</w:t>
            </w:r>
            <w:r w:rsidR="002D2D34" w:rsidRPr="002D2D34">
              <w:rPr>
                <w:i/>
              </w:rPr>
              <w:t xml:space="preserve">, not just how to fund these types of projects but also timelines for accessing regional contractors who are stretched very thin.  At this point, all improvements support all of our students, staff and community.  We don’t have the luxury of prioritizing projects that will benefit a particular underserved population.  Our goal is to keep the doors open for everyone.  For example, a couple of years ago our 1958 boiler broke down in the middle of </w:t>
            </w:r>
            <w:r w:rsidR="002D2D34">
              <w:rPr>
                <w:i/>
              </w:rPr>
              <w:t>w</w:t>
            </w:r>
            <w:r w:rsidR="002D2D34" w:rsidRPr="002D2D34">
              <w:rPr>
                <w:i/>
              </w:rPr>
              <w:t xml:space="preserve">inter.  It took several days for a part and repairman to arrive, forcing us to cancel school for a week.  </w:t>
            </w:r>
          </w:p>
        </w:tc>
      </w:tr>
      <w:tr w:rsidR="00A75207" w14:paraId="12E931E7" w14:textId="77777777">
        <w:trPr>
          <w:trHeight w:val="3601"/>
        </w:trPr>
        <w:tc>
          <w:tcPr>
            <w:tcW w:w="2607" w:type="dxa"/>
          </w:tcPr>
          <w:p w14:paraId="2D1E3936" w14:textId="77777777" w:rsidR="00A75207" w:rsidRDefault="001B4B17">
            <w:pPr>
              <w:pBdr>
                <w:top w:val="nil"/>
                <w:left w:val="nil"/>
                <w:bottom w:val="nil"/>
                <w:right w:val="nil"/>
                <w:between w:val="nil"/>
              </w:pBdr>
              <w:spacing w:before="59"/>
              <w:ind w:left="105" w:right="612"/>
              <w:rPr>
                <w:color w:val="000000"/>
              </w:rPr>
            </w:pPr>
            <w:hyperlink r:id="rId54" w:anchor="page%3D19">
              <w:r w:rsidR="00427A17">
                <w:rPr>
                  <w:color w:val="1A74BC"/>
                  <w:u w:val="single"/>
                </w:rPr>
                <w:t>Handwashing and</w:t>
              </w:r>
            </w:hyperlink>
            <w:hyperlink r:id="rId55" w:anchor="page%3D19">
              <w:r w:rsidR="00427A17">
                <w:rPr>
                  <w:color w:val="1A74BC"/>
                </w:rPr>
                <w:t xml:space="preserve"> </w:t>
              </w:r>
            </w:hyperlink>
            <w:hyperlink r:id="rId56" w:anchor="page%3D19">
              <w:r w:rsidR="00427A17">
                <w:rPr>
                  <w:color w:val="1A74BC"/>
                  <w:u w:val="single"/>
                </w:rPr>
                <w:t>respiratory etiquette</w:t>
              </w:r>
            </w:hyperlink>
          </w:p>
        </w:tc>
        <w:tc>
          <w:tcPr>
            <w:tcW w:w="5474" w:type="dxa"/>
          </w:tcPr>
          <w:p w14:paraId="7B8593DF" w14:textId="77777777" w:rsidR="002D2D34" w:rsidRPr="008E4DB0" w:rsidRDefault="002D2D34" w:rsidP="002D2D34">
            <w:pPr>
              <w:widowControl/>
              <w:pBdr>
                <w:top w:val="nil"/>
                <w:left w:val="nil"/>
                <w:bottom w:val="nil"/>
                <w:right w:val="nil"/>
                <w:between w:val="nil"/>
              </w:pBdr>
              <w:ind w:right="381"/>
              <w:rPr>
                <w:i/>
              </w:rPr>
            </w:pPr>
            <w:r w:rsidRPr="008E4DB0">
              <w:rPr>
                <w:i/>
              </w:rPr>
              <w:t>Level of Implementation:  To a Great Extent</w:t>
            </w:r>
          </w:p>
          <w:p w14:paraId="4E86C83F" w14:textId="77777777" w:rsidR="009561CC" w:rsidRDefault="009561CC">
            <w:pPr>
              <w:pBdr>
                <w:top w:val="nil"/>
                <w:left w:val="nil"/>
                <w:bottom w:val="nil"/>
                <w:right w:val="nil"/>
                <w:between w:val="nil"/>
              </w:pBdr>
              <w:rPr>
                <w:color w:val="7030A0"/>
              </w:rPr>
            </w:pPr>
          </w:p>
          <w:p w14:paraId="23BD0B01" w14:textId="77777777" w:rsidR="009561CC" w:rsidRDefault="009561CC">
            <w:pPr>
              <w:pBdr>
                <w:top w:val="nil"/>
                <w:left w:val="nil"/>
                <w:bottom w:val="nil"/>
                <w:right w:val="nil"/>
                <w:between w:val="nil"/>
              </w:pBdr>
            </w:pPr>
            <w:r>
              <w:t>As described in our Operational Blueprint (p.13</w:t>
            </w:r>
            <w:r w:rsidR="00705077">
              <w:t xml:space="preserve"> &amp; 15</w:t>
            </w:r>
            <w:r>
              <w:t>):  All students will have access to hand washing before breakfast/lunch/snack is served. Opportunity for frequent hand washing will be provided throughout the school day.</w:t>
            </w:r>
          </w:p>
          <w:p w14:paraId="265BF158" w14:textId="77777777" w:rsidR="009561CC" w:rsidRDefault="009561CC">
            <w:pPr>
              <w:pBdr>
                <w:top w:val="nil"/>
                <w:left w:val="nil"/>
                <w:bottom w:val="nil"/>
                <w:right w:val="nil"/>
                <w:between w:val="nil"/>
              </w:pBdr>
              <w:rPr>
                <w:color w:val="7030A0"/>
              </w:rPr>
            </w:pPr>
          </w:p>
          <w:p w14:paraId="3046777D" w14:textId="77777777" w:rsidR="009561CC" w:rsidRPr="00FF7E0D" w:rsidRDefault="009561CC">
            <w:pPr>
              <w:pBdr>
                <w:top w:val="nil"/>
                <w:left w:val="nil"/>
                <w:bottom w:val="nil"/>
                <w:right w:val="nil"/>
                <w:between w:val="nil"/>
              </w:pBdr>
            </w:pPr>
            <w:r w:rsidRPr="009561CC">
              <w:t xml:space="preserve">Signage will be used to remind students and staff of the importance of good hygiene.  Signage, hand soap and/or sanitizer will be available throughout the district’s buildings to remind all students, staff and visitors of the importance of good hygiene and respiratory etiquette.  </w:t>
            </w:r>
          </w:p>
          <w:p w14:paraId="1A62CAEF" w14:textId="77777777" w:rsidR="009561CC" w:rsidRDefault="009561CC">
            <w:pPr>
              <w:pBdr>
                <w:top w:val="nil"/>
                <w:left w:val="nil"/>
                <w:bottom w:val="nil"/>
                <w:right w:val="nil"/>
                <w:between w:val="nil"/>
              </w:pBdr>
              <w:rPr>
                <w:color w:val="7030A0"/>
              </w:rPr>
            </w:pPr>
          </w:p>
        </w:tc>
        <w:tc>
          <w:tcPr>
            <w:tcW w:w="5474" w:type="dxa"/>
          </w:tcPr>
          <w:p w14:paraId="5B0FE21A" w14:textId="77777777" w:rsidR="00FF7E0D" w:rsidRPr="00FF7E0D" w:rsidRDefault="002D2D34" w:rsidP="00FF7E0D">
            <w:pPr>
              <w:pBdr>
                <w:top w:val="nil"/>
                <w:left w:val="nil"/>
                <w:bottom w:val="nil"/>
                <w:right w:val="nil"/>
                <w:between w:val="nil"/>
              </w:pBdr>
              <w:rPr>
                <w:i/>
              </w:rPr>
            </w:pPr>
            <w:r w:rsidRPr="00FF7E0D">
              <w:rPr>
                <w:i/>
              </w:rPr>
              <w:t xml:space="preserve">Our priority is to </w:t>
            </w:r>
            <w:r w:rsidR="00FF7E0D" w:rsidRPr="00FF7E0D">
              <w:rPr>
                <w:i/>
              </w:rPr>
              <w:t xml:space="preserve">institute procedures that will </w:t>
            </w:r>
            <w:r w:rsidRPr="00FF7E0D">
              <w:rPr>
                <w:i/>
              </w:rPr>
              <w:t>keep school open all the time for all students.  We reviewed and decided to maintain the practices adopted last year in our Operational Blueprint.  Unlike many other districts last year</w:t>
            </w:r>
            <w:r w:rsidR="00FF7E0D" w:rsidRPr="00FF7E0D">
              <w:rPr>
                <w:i/>
              </w:rPr>
              <w:t>,</w:t>
            </w:r>
            <w:r w:rsidRPr="00FF7E0D">
              <w:rPr>
                <w:i/>
              </w:rPr>
              <w:t xml:space="preserve"> we were in school</w:t>
            </w:r>
            <w:r w:rsidR="00FF7E0D" w:rsidRPr="00FF7E0D">
              <w:rPr>
                <w:i/>
              </w:rPr>
              <w:t>.  W</w:t>
            </w:r>
            <w:r w:rsidRPr="00FF7E0D">
              <w:rPr>
                <w:i/>
              </w:rPr>
              <w:t>ith the exception of</w:t>
            </w:r>
            <w:r w:rsidR="00FF7E0D" w:rsidRPr="00FF7E0D">
              <w:rPr>
                <w:i/>
              </w:rPr>
              <w:t xml:space="preserve"> quarantines requiring a temporary</w:t>
            </w:r>
            <w:r w:rsidRPr="00FF7E0D">
              <w:rPr>
                <w:i/>
              </w:rPr>
              <w:t xml:space="preserve"> one-week</w:t>
            </w:r>
            <w:r w:rsidR="00FF7E0D" w:rsidRPr="00FF7E0D">
              <w:rPr>
                <w:i/>
              </w:rPr>
              <w:t xml:space="preserve"> closure</w:t>
            </w:r>
            <w:r w:rsidRPr="00FF7E0D">
              <w:rPr>
                <w:i/>
              </w:rPr>
              <w:t xml:space="preserve"> at the high school</w:t>
            </w:r>
            <w:r w:rsidR="00FF7E0D" w:rsidRPr="00FF7E0D">
              <w:rPr>
                <w:i/>
              </w:rPr>
              <w:t>,</w:t>
            </w:r>
            <w:r w:rsidRPr="00FF7E0D">
              <w:rPr>
                <w:i/>
              </w:rPr>
              <w:t xml:space="preserve"> our health mitigation protocols, including handwashing and respiratory etiquette, were highly successful.  </w:t>
            </w:r>
          </w:p>
          <w:p w14:paraId="0B61F0E4" w14:textId="77777777" w:rsidR="002D2D34" w:rsidRDefault="002D2D34">
            <w:pPr>
              <w:pBdr>
                <w:top w:val="nil"/>
                <w:left w:val="nil"/>
                <w:bottom w:val="nil"/>
                <w:right w:val="nil"/>
                <w:between w:val="nil"/>
              </w:pBdr>
              <w:rPr>
                <w:color w:val="7030A0"/>
              </w:rPr>
            </w:pPr>
          </w:p>
          <w:p w14:paraId="47630E74" w14:textId="77777777" w:rsidR="00A75207" w:rsidRDefault="00A75207">
            <w:pPr>
              <w:pBdr>
                <w:top w:val="nil"/>
                <w:left w:val="nil"/>
                <w:bottom w:val="nil"/>
                <w:right w:val="nil"/>
                <w:between w:val="nil"/>
              </w:pBdr>
              <w:rPr>
                <w:rFonts w:ascii="Times New Roman" w:eastAsia="Times New Roman" w:hAnsi="Times New Roman" w:cs="Times New Roman"/>
              </w:rPr>
            </w:pPr>
          </w:p>
          <w:p w14:paraId="3E2E57C0" w14:textId="77777777" w:rsidR="00A75207" w:rsidRDefault="00A75207">
            <w:pPr>
              <w:pBdr>
                <w:top w:val="nil"/>
                <w:left w:val="nil"/>
                <w:bottom w:val="nil"/>
                <w:right w:val="nil"/>
                <w:between w:val="nil"/>
              </w:pBdr>
              <w:rPr>
                <w:rFonts w:ascii="Times New Roman" w:eastAsia="Times New Roman" w:hAnsi="Times New Roman" w:cs="Times New Roman"/>
              </w:rPr>
            </w:pPr>
          </w:p>
        </w:tc>
      </w:tr>
    </w:tbl>
    <w:p w14:paraId="172C1388"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10F60D1E" w14:textId="77777777" w:rsidR="00A75207" w:rsidRDefault="00A75207">
      <w:pPr>
        <w:pBdr>
          <w:top w:val="nil"/>
          <w:left w:val="nil"/>
          <w:bottom w:val="nil"/>
          <w:right w:val="nil"/>
          <w:between w:val="nil"/>
        </w:pBdr>
        <w:spacing w:before="7"/>
        <w:rPr>
          <w:color w:val="000000"/>
          <w:sz w:val="24"/>
          <w:szCs w:val="24"/>
        </w:rPr>
      </w:pPr>
    </w:p>
    <w:tbl>
      <w:tblPr>
        <w:tblStyle w:val="ae"/>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474"/>
        <w:gridCol w:w="5474"/>
      </w:tblGrid>
      <w:tr w:rsidR="00A75207" w14:paraId="398EF057" w14:textId="77777777">
        <w:trPr>
          <w:trHeight w:val="648"/>
        </w:trPr>
        <w:tc>
          <w:tcPr>
            <w:tcW w:w="2607" w:type="dxa"/>
            <w:shd w:val="clear" w:color="auto" w:fill="AAD3F4"/>
          </w:tcPr>
          <w:p w14:paraId="4A620107" w14:textId="77777777" w:rsidR="00A75207" w:rsidRDefault="00427A17">
            <w:pPr>
              <w:pBdr>
                <w:top w:val="nil"/>
                <w:left w:val="nil"/>
                <w:bottom w:val="nil"/>
                <w:right w:val="nil"/>
                <w:between w:val="nil"/>
              </w:pBdr>
              <w:spacing w:before="36" w:line="267" w:lineRule="auto"/>
              <w:ind w:left="577" w:right="574"/>
              <w:jc w:val="center"/>
              <w:rPr>
                <w:b/>
                <w:color w:val="000000"/>
              </w:rPr>
            </w:pPr>
            <w:r>
              <w:rPr>
                <w:b/>
                <w:color w:val="000000"/>
              </w:rPr>
              <w:t>Health and</w:t>
            </w:r>
          </w:p>
          <w:p w14:paraId="2CCE4E2C" w14:textId="77777777" w:rsidR="00A75207" w:rsidRDefault="00427A17">
            <w:pPr>
              <w:pBdr>
                <w:top w:val="nil"/>
                <w:left w:val="nil"/>
                <w:bottom w:val="nil"/>
                <w:right w:val="nil"/>
                <w:between w:val="nil"/>
              </w:pBdr>
              <w:spacing w:line="267" w:lineRule="auto"/>
              <w:ind w:left="577" w:right="574"/>
              <w:jc w:val="center"/>
              <w:rPr>
                <w:b/>
                <w:color w:val="000000"/>
              </w:rPr>
            </w:pPr>
            <w:r>
              <w:rPr>
                <w:b/>
                <w:color w:val="000000"/>
              </w:rPr>
              <w:t>Safety Strategy</w:t>
            </w:r>
          </w:p>
        </w:tc>
        <w:tc>
          <w:tcPr>
            <w:tcW w:w="5474" w:type="dxa"/>
            <w:shd w:val="clear" w:color="auto" w:fill="AAD3F4"/>
          </w:tcPr>
          <w:p w14:paraId="0199C5A8" w14:textId="77777777" w:rsidR="00A75207" w:rsidRDefault="00427A17">
            <w:pPr>
              <w:pBdr>
                <w:top w:val="nil"/>
                <w:left w:val="nil"/>
                <w:bottom w:val="nil"/>
                <w:right w:val="nil"/>
                <w:between w:val="nil"/>
              </w:pBdr>
              <w:spacing w:before="36" w:line="267" w:lineRule="auto"/>
              <w:ind w:left="170" w:right="176"/>
              <w:jc w:val="center"/>
              <w:rPr>
                <w:b/>
                <w:color w:val="000000"/>
              </w:rPr>
            </w:pPr>
            <w:r>
              <w:rPr>
                <w:b/>
                <w:color w:val="000000"/>
              </w:rPr>
              <w:t>Extent to which district has adopted policies, protocols,</w:t>
            </w:r>
          </w:p>
          <w:p w14:paraId="03405F14" w14:textId="77777777" w:rsidR="00A75207" w:rsidRDefault="00427A17">
            <w:pPr>
              <w:pBdr>
                <w:top w:val="nil"/>
                <w:left w:val="nil"/>
                <w:bottom w:val="nil"/>
                <w:right w:val="nil"/>
                <w:between w:val="nil"/>
              </w:pBdr>
              <w:spacing w:line="267" w:lineRule="auto"/>
              <w:ind w:left="166" w:right="176"/>
              <w:jc w:val="center"/>
              <w:rPr>
                <w:b/>
                <w:color w:val="000000"/>
              </w:rPr>
            </w:pPr>
            <w:r>
              <w:rPr>
                <w:b/>
                <w:color w:val="000000"/>
              </w:rPr>
              <w:t>or procedures and description thereof</w:t>
            </w:r>
          </w:p>
        </w:tc>
        <w:tc>
          <w:tcPr>
            <w:tcW w:w="5474" w:type="dxa"/>
            <w:shd w:val="clear" w:color="auto" w:fill="AAD3F4"/>
          </w:tcPr>
          <w:p w14:paraId="578C39B6" w14:textId="77777777" w:rsidR="00A75207" w:rsidRDefault="00427A17">
            <w:pPr>
              <w:pBdr>
                <w:top w:val="nil"/>
                <w:left w:val="nil"/>
                <w:bottom w:val="nil"/>
                <w:right w:val="nil"/>
                <w:between w:val="nil"/>
              </w:pBdr>
              <w:spacing w:before="38" w:line="237" w:lineRule="auto"/>
              <w:ind w:left="1382" w:right="692" w:hanging="681"/>
              <w:rPr>
                <w:b/>
                <w:color w:val="000000"/>
              </w:rPr>
            </w:pPr>
            <w:r>
              <w:rPr>
                <w:b/>
                <w:color w:val="000000"/>
              </w:rPr>
              <w:t>How do the district's policies, protocols, and procedures center on equity?</w:t>
            </w:r>
          </w:p>
        </w:tc>
      </w:tr>
      <w:tr w:rsidR="00A75207" w14:paraId="2638EAF7" w14:textId="77777777" w:rsidTr="00FB31D3">
        <w:trPr>
          <w:trHeight w:val="2180"/>
        </w:trPr>
        <w:tc>
          <w:tcPr>
            <w:tcW w:w="2607" w:type="dxa"/>
          </w:tcPr>
          <w:p w14:paraId="3BA71671" w14:textId="77777777" w:rsidR="00A75207" w:rsidRDefault="001B4B17">
            <w:pPr>
              <w:pBdr>
                <w:top w:val="nil"/>
                <w:left w:val="nil"/>
                <w:bottom w:val="nil"/>
                <w:right w:val="nil"/>
                <w:between w:val="nil"/>
              </w:pBdr>
              <w:spacing w:before="59"/>
              <w:ind w:left="112" w:right="426"/>
              <w:rPr>
                <w:color w:val="1A75BB"/>
                <w:u w:val="single"/>
              </w:rPr>
            </w:pPr>
            <w:hyperlink r:id="rId57">
              <w:r w:rsidR="00427A17">
                <w:rPr>
                  <w:color w:val="1A75BB"/>
                  <w:u w:val="single"/>
                </w:rPr>
                <w:t>Free, on-site COVID-19</w:t>
              </w:r>
            </w:hyperlink>
            <w:hyperlink r:id="rId58">
              <w:r w:rsidR="00427A17">
                <w:rPr>
                  <w:color w:val="1A75BB"/>
                </w:rPr>
                <w:t xml:space="preserve"> </w:t>
              </w:r>
            </w:hyperlink>
            <w:hyperlink r:id="rId59">
              <w:r w:rsidR="00427A17">
                <w:rPr>
                  <w:color w:val="1A75BB"/>
                  <w:u w:val="single"/>
                </w:rPr>
                <w:t>diagnostic testing</w:t>
              </w:r>
            </w:hyperlink>
          </w:p>
          <w:p w14:paraId="1414C8EA" w14:textId="77777777" w:rsidR="00A75207" w:rsidRDefault="00A75207">
            <w:pPr>
              <w:pBdr>
                <w:top w:val="nil"/>
                <w:left w:val="nil"/>
                <w:bottom w:val="nil"/>
                <w:right w:val="nil"/>
                <w:between w:val="nil"/>
              </w:pBdr>
              <w:spacing w:before="59"/>
              <w:ind w:left="112" w:right="426"/>
              <w:rPr>
                <w:color w:val="000000"/>
              </w:rPr>
            </w:pPr>
          </w:p>
          <w:p w14:paraId="7C6C8701" w14:textId="77777777" w:rsidR="00A75207" w:rsidRPr="00FF7E0D" w:rsidRDefault="00427A17" w:rsidP="00FF7E0D">
            <w:pPr>
              <w:pBdr>
                <w:top w:val="nil"/>
                <w:left w:val="nil"/>
                <w:bottom w:val="nil"/>
                <w:right w:val="nil"/>
                <w:between w:val="nil"/>
              </w:pBdr>
              <w:spacing w:before="59"/>
              <w:ind w:left="112" w:right="426"/>
              <w:rPr>
                <w:i/>
                <w:color w:val="7030A0"/>
              </w:rPr>
            </w:pPr>
            <w:r>
              <w:rPr>
                <w:i/>
                <w:color w:val="7030A0"/>
              </w:rPr>
              <w:t>Note:  Diagnostic testing is for people who are showing symptoms.</w:t>
            </w:r>
          </w:p>
        </w:tc>
        <w:tc>
          <w:tcPr>
            <w:tcW w:w="5474" w:type="dxa"/>
          </w:tcPr>
          <w:p w14:paraId="6A8434EF" w14:textId="07138349" w:rsidR="00A75207" w:rsidRPr="00FF7E0D" w:rsidRDefault="00427A17" w:rsidP="00FF7E0D">
            <w:pPr>
              <w:widowControl/>
              <w:pBdr>
                <w:top w:val="nil"/>
                <w:left w:val="nil"/>
                <w:bottom w:val="nil"/>
                <w:right w:val="nil"/>
                <w:between w:val="nil"/>
              </w:pBdr>
              <w:ind w:right="381"/>
              <w:rPr>
                <w:i/>
              </w:rPr>
            </w:pPr>
            <w:r w:rsidRPr="00FF7E0D">
              <w:rPr>
                <w:i/>
              </w:rPr>
              <w:t xml:space="preserve">Level of Implementation:  </w:t>
            </w:r>
            <w:r w:rsidR="001B4B17">
              <w:rPr>
                <w:i/>
              </w:rPr>
              <w:t>To A Great Extent</w:t>
            </w:r>
          </w:p>
          <w:p w14:paraId="6CEFB387" w14:textId="77777777" w:rsidR="00A75207" w:rsidRPr="00FF7E0D" w:rsidRDefault="00A75207">
            <w:pPr>
              <w:pBdr>
                <w:top w:val="nil"/>
                <w:left w:val="nil"/>
                <w:bottom w:val="nil"/>
                <w:right w:val="nil"/>
                <w:between w:val="nil"/>
              </w:pBdr>
              <w:rPr>
                <w:i/>
              </w:rPr>
            </w:pPr>
          </w:p>
          <w:p w14:paraId="42C721CD" w14:textId="28F07782" w:rsidR="0006513F" w:rsidRPr="0006513F" w:rsidRDefault="00FF7E0D">
            <w:pPr>
              <w:widowControl/>
              <w:pBdr>
                <w:top w:val="nil"/>
                <w:left w:val="nil"/>
                <w:bottom w:val="nil"/>
                <w:right w:val="nil"/>
                <w:between w:val="nil"/>
              </w:pBdr>
              <w:ind w:right="381"/>
            </w:pPr>
            <w:r w:rsidRPr="00FF7E0D">
              <w:rPr>
                <w:i/>
              </w:rPr>
              <w:t>We currently have available</w:t>
            </w:r>
            <w:r w:rsidR="0006513F" w:rsidRPr="00FF7E0D">
              <w:rPr>
                <w:i/>
              </w:rPr>
              <w:t xml:space="preserve"> the fast</w:t>
            </w:r>
            <w:r>
              <w:rPr>
                <w:i/>
              </w:rPr>
              <w:t>-</w:t>
            </w:r>
            <w:r w:rsidR="0006513F" w:rsidRPr="00FF7E0D">
              <w:rPr>
                <w:i/>
              </w:rPr>
              <w:t xml:space="preserve">acting COVID </w:t>
            </w:r>
            <w:r w:rsidRPr="00FF7E0D">
              <w:rPr>
                <w:i/>
              </w:rPr>
              <w:t>diagnostic kits</w:t>
            </w:r>
            <w:r w:rsidR="0006513F" w:rsidRPr="00FF7E0D">
              <w:rPr>
                <w:i/>
              </w:rPr>
              <w:t>.  I</w:t>
            </w:r>
            <w:r w:rsidRPr="00FF7E0D">
              <w:rPr>
                <w:i/>
              </w:rPr>
              <w:t>n case of interruption, we</w:t>
            </w:r>
            <w:r w:rsidR="0006513F" w:rsidRPr="00FF7E0D">
              <w:rPr>
                <w:i/>
              </w:rPr>
              <w:t xml:space="preserve"> will direct</w:t>
            </w:r>
            <w:r w:rsidRPr="00FF7E0D">
              <w:rPr>
                <w:i/>
              </w:rPr>
              <w:t xml:space="preserve"> students, families and staff</w:t>
            </w:r>
            <w:r w:rsidR="0006513F" w:rsidRPr="00FF7E0D">
              <w:rPr>
                <w:i/>
              </w:rPr>
              <w:t xml:space="preserve"> to</w:t>
            </w:r>
            <w:r w:rsidRPr="00FF7E0D">
              <w:rPr>
                <w:i/>
              </w:rPr>
              <w:t xml:space="preserve"> the same</w:t>
            </w:r>
            <w:r w:rsidR="0006513F" w:rsidRPr="00FF7E0D">
              <w:rPr>
                <w:i/>
              </w:rPr>
              <w:t xml:space="preserve"> local clinic</w:t>
            </w:r>
            <w:r w:rsidRPr="00FF7E0D">
              <w:rPr>
                <w:i/>
              </w:rPr>
              <w:t xml:space="preserve"> that also offers vaccinations.</w:t>
            </w:r>
            <w:r w:rsidRPr="00FF7E0D">
              <w:t xml:space="preserve">  </w:t>
            </w:r>
            <w:r w:rsidR="0006513F" w:rsidRPr="00FF7E0D">
              <w:t xml:space="preserve">  </w:t>
            </w:r>
          </w:p>
        </w:tc>
        <w:tc>
          <w:tcPr>
            <w:tcW w:w="5474" w:type="dxa"/>
          </w:tcPr>
          <w:p w14:paraId="6C6894B4" w14:textId="77777777" w:rsidR="00A75207" w:rsidRPr="00FB31D3" w:rsidRDefault="00FF7E0D">
            <w:pPr>
              <w:pBdr>
                <w:top w:val="nil"/>
                <w:left w:val="nil"/>
                <w:bottom w:val="nil"/>
                <w:right w:val="nil"/>
                <w:between w:val="nil"/>
              </w:pBdr>
              <w:rPr>
                <w:i/>
              </w:rPr>
            </w:pPr>
            <w:r w:rsidRPr="00FB31D3">
              <w:rPr>
                <w:i/>
              </w:rPr>
              <w:t xml:space="preserve">The district is particularly interested in providing easily accessible services that support the health and wellbeing of our economically disadvantaged families.  We believe it is important to offer these services </w:t>
            </w:r>
            <w:r w:rsidR="00FB31D3" w:rsidRPr="00FB31D3">
              <w:rPr>
                <w:i/>
              </w:rPr>
              <w:t>if feasible</w:t>
            </w:r>
            <w:r w:rsidRPr="00FB31D3">
              <w:rPr>
                <w:i/>
              </w:rPr>
              <w:t xml:space="preserve"> to a community that tends to be culturally-resistant to or suspicious of mandates related to curbing COVID-19.  </w:t>
            </w:r>
          </w:p>
          <w:p w14:paraId="031DB86D" w14:textId="77777777" w:rsidR="00A75207" w:rsidRDefault="00427A17">
            <w:pPr>
              <w:pBdr>
                <w:top w:val="nil"/>
                <w:left w:val="nil"/>
                <w:bottom w:val="nil"/>
                <w:right w:val="nil"/>
                <w:between w:val="nil"/>
              </w:pBdr>
              <w:rPr>
                <w:color w:val="7030A0"/>
              </w:rPr>
            </w:pPr>
            <w:r>
              <w:rPr>
                <w:color w:val="7030A0"/>
              </w:rPr>
              <w:t xml:space="preserve"> </w:t>
            </w:r>
          </w:p>
        </w:tc>
      </w:tr>
      <w:tr w:rsidR="00A75207" w14:paraId="32BD1D7A" w14:textId="77777777" w:rsidTr="00FB31D3">
        <w:trPr>
          <w:trHeight w:val="2333"/>
        </w:trPr>
        <w:tc>
          <w:tcPr>
            <w:tcW w:w="2607" w:type="dxa"/>
          </w:tcPr>
          <w:p w14:paraId="709AD681" w14:textId="77777777" w:rsidR="00A75207" w:rsidRDefault="001B4B17">
            <w:pPr>
              <w:pBdr>
                <w:top w:val="nil"/>
                <w:left w:val="nil"/>
                <w:bottom w:val="nil"/>
                <w:right w:val="nil"/>
                <w:between w:val="nil"/>
              </w:pBdr>
              <w:spacing w:before="59"/>
              <w:ind w:left="110" w:right="688"/>
              <w:rPr>
                <w:color w:val="1A75BB"/>
                <w:u w:val="single"/>
              </w:rPr>
            </w:pPr>
            <w:hyperlink r:id="rId60">
              <w:r w:rsidR="00427A17">
                <w:rPr>
                  <w:color w:val="1A75BB"/>
                  <w:u w:val="single"/>
                </w:rPr>
                <w:t>COVID-19 screening</w:t>
              </w:r>
            </w:hyperlink>
            <w:hyperlink r:id="rId61">
              <w:r w:rsidR="00427A17">
                <w:rPr>
                  <w:color w:val="1A75BB"/>
                </w:rPr>
                <w:t xml:space="preserve"> </w:t>
              </w:r>
            </w:hyperlink>
            <w:hyperlink r:id="rId62">
              <w:r w:rsidR="00427A17">
                <w:rPr>
                  <w:color w:val="1A75BB"/>
                  <w:u w:val="single"/>
                </w:rPr>
                <w:t>testing</w:t>
              </w:r>
            </w:hyperlink>
          </w:p>
          <w:p w14:paraId="7F23FC5C" w14:textId="77777777" w:rsidR="00A75207" w:rsidRDefault="00A75207">
            <w:pPr>
              <w:pBdr>
                <w:top w:val="nil"/>
                <w:left w:val="nil"/>
                <w:bottom w:val="nil"/>
                <w:right w:val="nil"/>
                <w:between w:val="nil"/>
              </w:pBdr>
              <w:spacing w:before="59"/>
              <w:ind w:left="110" w:right="688"/>
              <w:rPr>
                <w:color w:val="000000"/>
              </w:rPr>
            </w:pPr>
          </w:p>
          <w:p w14:paraId="22954C09" w14:textId="77777777" w:rsidR="00A75207" w:rsidRPr="00FB31D3" w:rsidRDefault="00427A17" w:rsidP="00FB31D3">
            <w:pPr>
              <w:pBdr>
                <w:top w:val="nil"/>
                <w:left w:val="nil"/>
                <w:bottom w:val="nil"/>
                <w:right w:val="nil"/>
                <w:between w:val="nil"/>
              </w:pBdr>
              <w:spacing w:before="59"/>
              <w:ind w:left="110" w:right="688"/>
              <w:rPr>
                <w:i/>
                <w:color w:val="7030A0"/>
              </w:rPr>
            </w:pPr>
            <w:r>
              <w:rPr>
                <w:i/>
                <w:color w:val="7030A0"/>
              </w:rPr>
              <w:t xml:space="preserve">Note:  Screening testing is for people who are </w:t>
            </w:r>
            <w:r>
              <w:rPr>
                <w:i/>
                <w:color w:val="7030A0"/>
                <w:u w:val="single"/>
              </w:rPr>
              <w:t xml:space="preserve">not </w:t>
            </w:r>
            <w:r>
              <w:rPr>
                <w:i/>
                <w:color w:val="7030A0"/>
              </w:rPr>
              <w:t>showing symptoms.</w:t>
            </w:r>
          </w:p>
        </w:tc>
        <w:tc>
          <w:tcPr>
            <w:tcW w:w="5474" w:type="dxa"/>
          </w:tcPr>
          <w:p w14:paraId="5492BD6D" w14:textId="6180C6F9" w:rsidR="00A75207" w:rsidRPr="00FB31D3" w:rsidRDefault="00427A17" w:rsidP="00FB31D3">
            <w:pPr>
              <w:widowControl/>
              <w:pBdr>
                <w:top w:val="nil"/>
                <w:left w:val="nil"/>
                <w:bottom w:val="nil"/>
                <w:right w:val="nil"/>
                <w:between w:val="nil"/>
              </w:pBdr>
              <w:ind w:right="381"/>
              <w:rPr>
                <w:i/>
              </w:rPr>
            </w:pPr>
            <w:r w:rsidRPr="00FB31D3">
              <w:rPr>
                <w:i/>
              </w:rPr>
              <w:t xml:space="preserve">Level of Implementation:  </w:t>
            </w:r>
            <w:r w:rsidR="001B4B17">
              <w:rPr>
                <w:i/>
              </w:rPr>
              <w:t>Somewhat</w:t>
            </w:r>
            <w:r w:rsidRPr="00FB31D3">
              <w:rPr>
                <w:i/>
              </w:rPr>
              <w:t xml:space="preserve"> </w:t>
            </w:r>
          </w:p>
          <w:p w14:paraId="1C79D55E" w14:textId="77777777" w:rsidR="00A75207" w:rsidRPr="00FB31D3" w:rsidRDefault="00A75207">
            <w:pPr>
              <w:pBdr>
                <w:top w:val="nil"/>
                <w:left w:val="nil"/>
                <w:bottom w:val="nil"/>
                <w:right w:val="nil"/>
                <w:between w:val="nil"/>
              </w:pBdr>
              <w:rPr>
                <w:i/>
              </w:rPr>
            </w:pPr>
          </w:p>
          <w:p w14:paraId="08FB37AA" w14:textId="4F2777F8" w:rsidR="0006513F" w:rsidRPr="00FB31D3" w:rsidRDefault="001B4B17">
            <w:pPr>
              <w:pBdr>
                <w:top w:val="nil"/>
                <w:left w:val="nil"/>
                <w:bottom w:val="nil"/>
                <w:right w:val="nil"/>
                <w:between w:val="nil"/>
              </w:pBdr>
              <w:rPr>
                <w:i/>
              </w:rPr>
            </w:pPr>
            <w:r>
              <w:rPr>
                <w:i/>
              </w:rPr>
              <w:t>The Elgin School District does not provide screening testing. We encourage and support families in contacting local health agencies for COVID screening.</w:t>
            </w:r>
            <w:r w:rsidR="0006513F" w:rsidRPr="00FB31D3">
              <w:rPr>
                <w:i/>
              </w:rPr>
              <w:t xml:space="preserve">  </w:t>
            </w:r>
          </w:p>
        </w:tc>
        <w:tc>
          <w:tcPr>
            <w:tcW w:w="5474" w:type="dxa"/>
          </w:tcPr>
          <w:p w14:paraId="2893374C" w14:textId="77777777" w:rsidR="00A75207" w:rsidRPr="00FB31D3" w:rsidRDefault="00427A17">
            <w:pPr>
              <w:pBdr>
                <w:top w:val="nil"/>
                <w:left w:val="nil"/>
                <w:bottom w:val="nil"/>
                <w:right w:val="nil"/>
                <w:between w:val="nil"/>
              </w:pBdr>
              <w:rPr>
                <w:i/>
                <w:color w:val="7030A0"/>
              </w:rPr>
            </w:pPr>
            <w:r w:rsidRPr="00FB31D3">
              <w:rPr>
                <w:i/>
              </w:rPr>
              <w:t xml:space="preserve"> </w:t>
            </w:r>
            <w:r w:rsidR="00FB31D3" w:rsidRPr="00FB31D3">
              <w:rPr>
                <w:i/>
              </w:rPr>
              <w:t xml:space="preserve">As described above, the district is interested in providing supports as feasible to our economically-disadvantaged students and their families.  As support becomes available we will take every opportunity to either offer it ourselves or partner with other organizations in our community.  </w:t>
            </w:r>
          </w:p>
        </w:tc>
      </w:tr>
    </w:tbl>
    <w:p w14:paraId="1C209402"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28DADD88" w14:textId="77777777" w:rsidR="00A75207" w:rsidRDefault="00A75207">
      <w:pPr>
        <w:pBdr>
          <w:top w:val="nil"/>
          <w:left w:val="nil"/>
          <w:bottom w:val="nil"/>
          <w:right w:val="nil"/>
          <w:between w:val="nil"/>
        </w:pBdr>
        <w:spacing w:before="7"/>
        <w:rPr>
          <w:color w:val="000000"/>
          <w:sz w:val="24"/>
          <w:szCs w:val="24"/>
        </w:rPr>
      </w:pPr>
    </w:p>
    <w:tbl>
      <w:tblPr>
        <w:tblStyle w:val="af"/>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6546"/>
        <w:gridCol w:w="4402"/>
      </w:tblGrid>
      <w:tr w:rsidR="00A75207" w14:paraId="3A96DFA0" w14:textId="77777777" w:rsidTr="00FB31D3">
        <w:trPr>
          <w:trHeight w:val="648"/>
        </w:trPr>
        <w:tc>
          <w:tcPr>
            <w:tcW w:w="2607" w:type="dxa"/>
            <w:shd w:val="clear" w:color="auto" w:fill="AAD3F4"/>
          </w:tcPr>
          <w:p w14:paraId="6F7164D9" w14:textId="77777777" w:rsidR="00A75207" w:rsidRDefault="00427A17">
            <w:pPr>
              <w:pBdr>
                <w:top w:val="nil"/>
                <w:left w:val="nil"/>
                <w:bottom w:val="nil"/>
                <w:right w:val="nil"/>
                <w:between w:val="nil"/>
              </w:pBdr>
              <w:spacing w:before="36" w:line="267" w:lineRule="auto"/>
              <w:ind w:left="577" w:right="574"/>
              <w:jc w:val="center"/>
              <w:rPr>
                <w:b/>
                <w:color w:val="000000"/>
              </w:rPr>
            </w:pPr>
            <w:r>
              <w:rPr>
                <w:b/>
                <w:color w:val="000000"/>
              </w:rPr>
              <w:t>Health and</w:t>
            </w:r>
          </w:p>
          <w:p w14:paraId="6C36CCBE" w14:textId="77777777" w:rsidR="00A75207" w:rsidRDefault="00427A17">
            <w:pPr>
              <w:pBdr>
                <w:top w:val="nil"/>
                <w:left w:val="nil"/>
                <w:bottom w:val="nil"/>
                <w:right w:val="nil"/>
                <w:between w:val="nil"/>
              </w:pBdr>
              <w:spacing w:line="267" w:lineRule="auto"/>
              <w:ind w:left="577" w:right="574"/>
              <w:jc w:val="center"/>
              <w:rPr>
                <w:b/>
                <w:color w:val="000000"/>
              </w:rPr>
            </w:pPr>
            <w:r>
              <w:rPr>
                <w:b/>
                <w:color w:val="000000"/>
              </w:rPr>
              <w:t>Safety Strategy</w:t>
            </w:r>
          </w:p>
        </w:tc>
        <w:tc>
          <w:tcPr>
            <w:tcW w:w="6546" w:type="dxa"/>
            <w:shd w:val="clear" w:color="auto" w:fill="AAD3F4"/>
          </w:tcPr>
          <w:p w14:paraId="0D59953B" w14:textId="77777777" w:rsidR="00A75207" w:rsidRDefault="00427A17">
            <w:pPr>
              <w:pBdr>
                <w:top w:val="nil"/>
                <w:left w:val="nil"/>
                <w:bottom w:val="nil"/>
                <w:right w:val="nil"/>
                <w:between w:val="nil"/>
              </w:pBdr>
              <w:spacing w:before="36" w:line="267" w:lineRule="auto"/>
              <w:ind w:left="170" w:right="176"/>
              <w:jc w:val="center"/>
              <w:rPr>
                <w:b/>
                <w:color w:val="000000"/>
              </w:rPr>
            </w:pPr>
            <w:r>
              <w:rPr>
                <w:b/>
                <w:color w:val="000000"/>
              </w:rPr>
              <w:t>Extent to which district has adopted policies, protocols,</w:t>
            </w:r>
          </w:p>
          <w:p w14:paraId="40BEA3D1" w14:textId="77777777" w:rsidR="00A75207" w:rsidRDefault="00427A17">
            <w:pPr>
              <w:pBdr>
                <w:top w:val="nil"/>
                <w:left w:val="nil"/>
                <w:bottom w:val="nil"/>
                <w:right w:val="nil"/>
                <w:between w:val="nil"/>
              </w:pBdr>
              <w:spacing w:line="267" w:lineRule="auto"/>
              <w:ind w:left="166" w:right="176"/>
              <w:jc w:val="center"/>
              <w:rPr>
                <w:b/>
                <w:color w:val="000000"/>
              </w:rPr>
            </w:pPr>
            <w:r>
              <w:rPr>
                <w:b/>
                <w:color w:val="000000"/>
              </w:rPr>
              <w:t>or procedures and description thereof</w:t>
            </w:r>
          </w:p>
        </w:tc>
        <w:tc>
          <w:tcPr>
            <w:tcW w:w="4402" w:type="dxa"/>
            <w:shd w:val="clear" w:color="auto" w:fill="AAD3F4"/>
          </w:tcPr>
          <w:p w14:paraId="6C9F6948" w14:textId="77777777" w:rsidR="00A75207" w:rsidRDefault="00427A17">
            <w:pPr>
              <w:pBdr>
                <w:top w:val="nil"/>
                <w:left w:val="nil"/>
                <w:bottom w:val="nil"/>
                <w:right w:val="nil"/>
                <w:between w:val="nil"/>
              </w:pBdr>
              <w:spacing w:before="38" w:line="237" w:lineRule="auto"/>
              <w:ind w:left="1382" w:right="692" w:hanging="681"/>
              <w:rPr>
                <w:b/>
                <w:color w:val="000000"/>
              </w:rPr>
            </w:pPr>
            <w:r>
              <w:rPr>
                <w:b/>
                <w:color w:val="000000"/>
              </w:rPr>
              <w:t>How do the district's policies, protocols, and procedures center on equity?</w:t>
            </w:r>
          </w:p>
        </w:tc>
      </w:tr>
      <w:tr w:rsidR="00A75207" w14:paraId="0337CAC8" w14:textId="77777777" w:rsidTr="00FB31D3">
        <w:trPr>
          <w:trHeight w:val="3600"/>
        </w:trPr>
        <w:tc>
          <w:tcPr>
            <w:tcW w:w="2607" w:type="dxa"/>
          </w:tcPr>
          <w:p w14:paraId="490DC954" w14:textId="77777777" w:rsidR="00A75207" w:rsidRDefault="001B4B17">
            <w:pPr>
              <w:pBdr>
                <w:top w:val="nil"/>
                <w:left w:val="nil"/>
                <w:bottom w:val="nil"/>
                <w:right w:val="nil"/>
                <w:between w:val="nil"/>
              </w:pBdr>
              <w:spacing w:before="59"/>
              <w:ind w:left="105" w:right="1075"/>
              <w:rPr>
                <w:color w:val="000000"/>
              </w:rPr>
            </w:pPr>
            <w:hyperlink r:id="rId63" w:anchor="page%3D20">
              <w:r w:rsidR="00427A17">
                <w:rPr>
                  <w:color w:val="1A74BC"/>
                  <w:u w:val="single"/>
                </w:rPr>
                <w:t>Public health</w:t>
              </w:r>
            </w:hyperlink>
            <w:hyperlink r:id="rId64" w:anchor="page%3D20">
              <w:r w:rsidR="00427A17">
                <w:rPr>
                  <w:color w:val="1A74BC"/>
                </w:rPr>
                <w:t xml:space="preserve"> </w:t>
              </w:r>
            </w:hyperlink>
            <w:hyperlink r:id="rId65" w:anchor="page%3D20">
              <w:r w:rsidR="00427A17">
                <w:rPr>
                  <w:color w:val="1A74BC"/>
                  <w:u w:val="single"/>
                </w:rPr>
                <w:t>communication</w:t>
              </w:r>
            </w:hyperlink>
          </w:p>
        </w:tc>
        <w:tc>
          <w:tcPr>
            <w:tcW w:w="6546" w:type="dxa"/>
          </w:tcPr>
          <w:p w14:paraId="30F16AF1" w14:textId="77777777" w:rsidR="00A75207" w:rsidRPr="00FB31D3" w:rsidRDefault="00427A17" w:rsidP="00FB31D3">
            <w:pPr>
              <w:widowControl/>
              <w:pBdr>
                <w:top w:val="nil"/>
                <w:left w:val="nil"/>
                <w:bottom w:val="nil"/>
                <w:right w:val="nil"/>
                <w:between w:val="nil"/>
              </w:pBdr>
              <w:ind w:right="381"/>
              <w:rPr>
                <w:i/>
              </w:rPr>
            </w:pPr>
            <w:r w:rsidRPr="00FB31D3">
              <w:rPr>
                <w:i/>
              </w:rPr>
              <w:t xml:space="preserve">Level of Implementation:  </w:t>
            </w:r>
            <w:r w:rsidRPr="00FB31D3">
              <w:t>To a Great Extent</w:t>
            </w:r>
          </w:p>
          <w:p w14:paraId="38A067B5" w14:textId="77777777" w:rsidR="002D6834" w:rsidRDefault="002D6834" w:rsidP="002D6834">
            <w:pPr>
              <w:widowControl/>
              <w:pBdr>
                <w:top w:val="nil"/>
                <w:left w:val="nil"/>
                <w:bottom w:val="nil"/>
                <w:right w:val="nil"/>
                <w:between w:val="nil"/>
              </w:pBdr>
              <w:ind w:right="381"/>
              <w:rPr>
                <w:color w:val="7030A0"/>
              </w:rPr>
            </w:pPr>
          </w:p>
          <w:p w14:paraId="7CB76184" w14:textId="77777777" w:rsidR="0006513F" w:rsidRPr="00FB31D3" w:rsidRDefault="002D6834" w:rsidP="002D6834">
            <w:pPr>
              <w:widowControl/>
              <w:pBdr>
                <w:top w:val="nil"/>
                <w:left w:val="nil"/>
                <w:bottom w:val="nil"/>
                <w:right w:val="nil"/>
                <w:between w:val="nil"/>
              </w:pBdr>
              <w:ind w:right="381"/>
            </w:pPr>
            <w:r w:rsidRPr="002D6834">
              <w:t xml:space="preserve">The Elgin School District will follow the Standard Operating Procedures outlined in our Communicable Diseases </w:t>
            </w:r>
            <w:r>
              <w:t>“</w:t>
            </w:r>
            <w:r w:rsidRPr="002D6834">
              <w:t>Pandemic</w:t>
            </w:r>
            <w:r>
              <w:t>”</w:t>
            </w:r>
            <w:r w:rsidRPr="002D6834">
              <w:t xml:space="preserve"> Plan.  These procedures include specific tasks related to Communication at the Preparedness, Response &amp; Recovery phases and was aligned/jointly designed with the Union County Health Authority and neighboring school districts.  See pages 6-17 for details.  </w:t>
            </w:r>
          </w:p>
        </w:tc>
        <w:tc>
          <w:tcPr>
            <w:tcW w:w="4402" w:type="dxa"/>
          </w:tcPr>
          <w:p w14:paraId="22251232" w14:textId="77777777" w:rsidR="00A75207" w:rsidRPr="00FB31D3" w:rsidRDefault="00427A17" w:rsidP="00FB31D3">
            <w:pPr>
              <w:widowControl/>
              <w:pBdr>
                <w:top w:val="nil"/>
                <w:left w:val="nil"/>
                <w:bottom w:val="nil"/>
                <w:right w:val="nil"/>
                <w:between w:val="nil"/>
              </w:pBdr>
              <w:ind w:right="381"/>
              <w:rPr>
                <w:i/>
              </w:rPr>
            </w:pPr>
            <w:r w:rsidRPr="00FB31D3">
              <w:rPr>
                <w:i/>
              </w:rPr>
              <w:t>We provide all information in languages and formats accessible to the school community.</w:t>
            </w:r>
            <w:r w:rsidR="00FB31D3" w:rsidRPr="00FB31D3">
              <w:rPr>
                <w:i/>
              </w:rPr>
              <w:t xml:space="preserve">  This includes Facebook, our webpage, an automated dialing system, and an electronic reader board that sits outside of the elementary school and on one of the few main streets that run through town.  </w:t>
            </w:r>
          </w:p>
        </w:tc>
      </w:tr>
      <w:tr w:rsidR="00A75207" w14:paraId="36AC010D" w14:textId="77777777" w:rsidTr="00FB31D3">
        <w:trPr>
          <w:trHeight w:val="2060"/>
        </w:trPr>
        <w:tc>
          <w:tcPr>
            <w:tcW w:w="2607" w:type="dxa"/>
          </w:tcPr>
          <w:p w14:paraId="0E6AFA21" w14:textId="77777777" w:rsidR="00A75207" w:rsidRDefault="001B4B17">
            <w:pPr>
              <w:pBdr>
                <w:top w:val="nil"/>
                <w:left w:val="nil"/>
                <w:bottom w:val="nil"/>
                <w:right w:val="nil"/>
                <w:between w:val="nil"/>
              </w:pBdr>
              <w:spacing w:before="62"/>
              <w:ind w:left="108"/>
              <w:rPr>
                <w:color w:val="000000"/>
              </w:rPr>
            </w:pPr>
            <w:hyperlink r:id="rId66" w:anchor="page%3D22">
              <w:r w:rsidR="00427A17">
                <w:rPr>
                  <w:color w:val="1A74BC"/>
                  <w:u w:val="single"/>
                </w:rPr>
                <w:t>Isolation:</w:t>
              </w:r>
            </w:hyperlink>
          </w:p>
          <w:p w14:paraId="390A828E" w14:textId="77777777" w:rsidR="00A75207" w:rsidRDefault="00427A17">
            <w:pPr>
              <w:pBdr>
                <w:top w:val="nil"/>
                <w:left w:val="nil"/>
                <w:bottom w:val="nil"/>
                <w:right w:val="nil"/>
                <w:between w:val="nil"/>
              </w:pBdr>
              <w:spacing w:before="98" w:line="237" w:lineRule="auto"/>
              <w:ind w:left="108" w:right="185"/>
              <w:rPr>
                <w:b/>
                <w:color w:val="980000"/>
              </w:rPr>
            </w:pPr>
            <w:r>
              <w:rPr>
                <w:b/>
                <w:color w:val="980000"/>
              </w:rPr>
              <w:t xml:space="preserve">Health care and a designated space that is appropriately supervised and adequately equipped for providing first aid and isolating the sick or injured child are required by </w:t>
            </w:r>
            <w:hyperlink r:id="rId67">
              <w:r>
                <w:rPr>
                  <w:b/>
                  <w:color w:val="980000"/>
                  <w:u w:val="single"/>
                </w:rPr>
                <w:t>OAR 581-022-2220</w:t>
              </w:r>
            </w:hyperlink>
            <w:r>
              <w:rPr>
                <w:b/>
                <w:color w:val="980000"/>
              </w:rPr>
              <w:t>.</w:t>
            </w:r>
          </w:p>
        </w:tc>
        <w:tc>
          <w:tcPr>
            <w:tcW w:w="6546" w:type="dxa"/>
          </w:tcPr>
          <w:p w14:paraId="633F65C3" w14:textId="77777777" w:rsidR="00A75207" w:rsidRPr="00FB31D3" w:rsidRDefault="00427A17" w:rsidP="00644B97">
            <w:pPr>
              <w:widowControl/>
              <w:pBdr>
                <w:top w:val="nil"/>
                <w:left w:val="nil"/>
                <w:bottom w:val="nil"/>
                <w:right w:val="nil"/>
                <w:between w:val="nil"/>
              </w:pBdr>
              <w:ind w:right="381"/>
              <w:rPr>
                <w:i/>
              </w:rPr>
            </w:pPr>
            <w:r w:rsidRPr="00FB31D3">
              <w:rPr>
                <w:i/>
              </w:rPr>
              <w:t>Level of Implementation:  To a Great Extent</w:t>
            </w:r>
          </w:p>
          <w:p w14:paraId="122FE46D" w14:textId="77777777" w:rsidR="00A75207" w:rsidRPr="00FB31D3" w:rsidRDefault="00A75207">
            <w:pPr>
              <w:pBdr>
                <w:top w:val="nil"/>
                <w:left w:val="nil"/>
                <w:bottom w:val="nil"/>
                <w:right w:val="nil"/>
                <w:between w:val="nil"/>
              </w:pBdr>
              <w:rPr>
                <w:i/>
                <w:sz w:val="20"/>
                <w:szCs w:val="20"/>
              </w:rPr>
            </w:pPr>
          </w:p>
          <w:p w14:paraId="525AE35E" w14:textId="77777777" w:rsidR="00A75207" w:rsidRPr="00FB31D3" w:rsidRDefault="00644B97">
            <w:pPr>
              <w:widowControl/>
              <w:pBdr>
                <w:top w:val="nil"/>
                <w:left w:val="nil"/>
                <w:bottom w:val="nil"/>
                <w:right w:val="nil"/>
                <w:between w:val="nil"/>
              </w:pBdr>
              <w:ind w:right="381"/>
              <w:rPr>
                <w:i/>
              </w:rPr>
            </w:pPr>
            <w:r w:rsidRPr="00FB31D3">
              <w:rPr>
                <w:i/>
              </w:rPr>
              <w:t>From</w:t>
            </w:r>
            <w:r w:rsidR="00427A17" w:rsidRPr="00FB31D3">
              <w:rPr>
                <w:i/>
              </w:rPr>
              <w:t xml:space="preserve"> </w:t>
            </w:r>
            <w:hyperlink r:id="rId68" w:history="1">
              <w:r w:rsidR="00427A17" w:rsidRPr="00FB31D3">
                <w:rPr>
                  <w:rStyle w:val="Hyperlink"/>
                  <w:i/>
                  <w:color w:val="auto"/>
                </w:rPr>
                <w:t>20-21 RSSL Operational Blueprint</w:t>
              </w:r>
            </w:hyperlink>
            <w:r w:rsidRPr="00FB31D3">
              <w:rPr>
                <w:i/>
              </w:rPr>
              <w:t xml:space="preserve"> (pg. 10, section 1i)</w:t>
            </w:r>
            <w:r w:rsidR="00427A17" w:rsidRPr="00FB31D3">
              <w:rPr>
                <w:i/>
              </w:rPr>
              <w:t xml:space="preserve">: </w:t>
            </w:r>
          </w:p>
          <w:p w14:paraId="03D168B7" w14:textId="77777777" w:rsidR="00644B97" w:rsidRPr="00FB31D3" w:rsidRDefault="00644B97" w:rsidP="00644B97">
            <w:pPr>
              <w:pBdr>
                <w:top w:val="nil"/>
                <w:left w:val="nil"/>
                <w:bottom w:val="nil"/>
                <w:right w:val="nil"/>
                <w:between w:val="nil"/>
              </w:pBdr>
              <w:rPr>
                <w:i/>
              </w:rPr>
            </w:pPr>
            <w:r w:rsidRPr="00FB31D3">
              <w:rPr>
                <w:i/>
              </w:rPr>
              <w:t xml:space="preserve">Each school principal (or designee) will connect weekly with nurse on updates for plan and isolation measures taken to that point. </w:t>
            </w:r>
          </w:p>
          <w:p w14:paraId="13AAE69C" w14:textId="77777777" w:rsidR="00644B97" w:rsidRPr="00FB31D3" w:rsidRDefault="00644B97" w:rsidP="00644B97">
            <w:pPr>
              <w:pBdr>
                <w:top w:val="nil"/>
                <w:left w:val="nil"/>
                <w:bottom w:val="nil"/>
                <w:right w:val="nil"/>
                <w:between w:val="nil"/>
              </w:pBdr>
              <w:rPr>
                <w:i/>
              </w:rPr>
            </w:pPr>
            <w:r w:rsidRPr="00FB31D3">
              <w:rPr>
                <w:i/>
              </w:rPr>
              <w:t xml:space="preserve">• All students who become ill at school will remain at school supervised by staff until parents can pick them up in the designated isolation area (i.e., health room). </w:t>
            </w:r>
          </w:p>
          <w:p w14:paraId="1E5DB602" w14:textId="77777777" w:rsidR="00644B97" w:rsidRPr="00FB31D3" w:rsidRDefault="00644B97" w:rsidP="00644B97">
            <w:pPr>
              <w:pBdr>
                <w:top w:val="nil"/>
                <w:left w:val="nil"/>
                <w:bottom w:val="nil"/>
                <w:right w:val="nil"/>
                <w:between w:val="nil"/>
              </w:pBdr>
              <w:ind w:left="720"/>
              <w:rPr>
                <w:i/>
              </w:rPr>
            </w:pPr>
            <w:r w:rsidRPr="00FB31D3">
              <w:rPr>
                <w:i/>
              </w:rPr>
              <w:t xml:space="preserve">o Students will be provided a facial covering (if they can safely wear one). </w:t>
            </w:r>
          </w:p>
          <w:p w14:paraId="0C1C1B35" w14:textId="77777777" w:rsidR="00644B97" w:rsidRPr="00FB31D3" w:rsidRDefault="00644B97" w:rsidP="00644B97">
            <w:pPr>
              <w:pBdr>
                <w:top w:val="nil"/>
                <w:left w:val="nil"/>
                <w:bottom w:val="nil"/>
                <w:right w:val="nil"/>
                <w:between w:val="nil"/>
              </w:pBdr>
              <w:ind w:left="720"/>
              <w:rPr>
                <w:i/>
              </w:rPr>
            </w:pPr>
            <w:r w:rsidRPr="00FB31D3">
              <w:rPr>
                <w:i/>
              </w:rPr>
              <w:t xml:space="preserve">o Staff should wear a facial covering and maintain physical distancing. </w:t>
            </w:r>
          </w:p>
          <w:p w14:paraId="2D4C87BD" w14:textId="77777777" w:rsidR="00644B97" w:rsidRPr="00FB31D3" w:rsidRDefault="00644B97" w:rsidP="00644B97">
            <w:pPr>
              <w:pBdr>
                <w:top w:val="nil"/>
                <w:left w:val="nil"/>
                <w:bottom w:val="nil"/>
                <w:right w:val="nil"/>
                <w:between w:val="nil"/>
              </w:pBdr>
              <w:rPr>
                <w:i/>
              </w:rPr>
            </w:pPr>
            <w:r w:rsidRPr="00FB31D3">
              <w:rPr>
                <w:i/>
              </w:rPr>
              <w:t xml:space="preserve">• While exercising caution to maintain safety is appropriate when working with children exhibiting symptoms, it is also critical that staff maintain sufficient composure and disposition so as not to unduly worry a student or family. </w:t>
            </w:r>
          </w:p>
          <w:p w14:paraId="6C001C13" w14:textId="77777777" w:rsidR="00644B97" w:rsidRPr="00FB31D3" w:rsidRDefault="00644B97" w:rsidP="00644B97">
            <w:pPr>
              <w:pBdr>
                <w:top w:val="nil"/>
                <w:left w:val="nil"/>
                <w:bottom w:val="nil"/>
                <w:right w:val="nil"/>
                <w:between w:val="nil"/>
              </w:pBdr>
              <w:rPr>
                <w:i/>
              </w:rPr>
            </w:pPr>
            <w:r w:rsidRPr="00FB31D3">
              <w:rPr>
                <w:i/>
              </w:rPr>
              <w:t xml:space="preserve">• Staff will maintain student confidentiality as appropriate. </w:t>
            </w:r>
          </w:p>
          <w:p w14:paraId="5B41EA81" w14:textId="77777777" w:rsidR="00644B97" w:rsidRPr="00FB31D3" w:rsidRDefault="00644B97" w:rsidP="00644B97">
            <w:pPr>
              <w:pBdr>
                <w:top w:val="nil"/>
                <w:left w:val="nil"/>
                <w:bottom w:val="nil"/>
                <w:right w:val="nil"/>
                <w:between w:val="nil"/>
              </w:pBdr>
              <w:rPr>
                <w:i/>
              </w:rPr>
            </w:pPr>
            <w:r w:rsidRPr="00FB31D3">
              <w:rPr>
                <w:i/>
              </w:rPr>
              <w:t xml:space="preserve">• Daily logs must be maintained containing the following: </w:t>
            </w:r>
          </w:p>
          <w:p w14:paraId="0ACE3C65" w14:textId="77777777" w:rsidR="00644B97" w:rsidRPr="00FB31D3" w:rsidRDefault="00644B97" w:rsidP="00644B97">
            <w:pPr>
              <w:pBdr>
                <w:top w:val="nil"/>
                <w:left w:val="nil"/>
                <w:bottom w:val="nil"/>
                <w:right w:val="nil"/>
                <w:between w:val="nil"/>
              </w:pBdr>
              <w:ind w:left="720"/>
              <w:rPr>
                <w:i/>
              </w:rPr>
            </w:pPr>
            <w:r w:rsidRPr="00FB31D3">
              <w:rPr>
                <w:i/>
              </w:rPr>
              <w:t xml:space="preserve">o Name of students sent home for illness, cause of illness, time of </w:t>
            </w:r>
            <w:r w:rsidRPr="00FB31D3">
              <w:rPr>
                <w:i/>
              </w:rPr>
              <w:lastRenderedPageBreak/>
              <w:t xml:space="preserve">onset; and Name of students visiting the office </w:t>
            </w:r>
            <w:proofErr w:type="spellStart"/>
            <w:r w:rsidRPr="00FB31D3">
              <w:rPr>
                <w:i/>
              </w:rPr>
              <w:t>forillness</w:t>
            </w:r>
            <w:proofErr w:type="spellEnd"/>
            <w:r w:rsidRPr="00FB31D3">
              <w:rPr>
                <w:i/>
              </w:rPr>
              <w:t xml:space="preserve"> symptoms, even if not sent home. </w:t>
            </w:r>
          </w:p>
          <w:p w14:paraId="24EFA6E4" w14:textId="77777777" w:rsidR="00644B97" w:rsidRPr="00FB31D3" w:rsidRDefault="00644B97" w:rsidP="00644B97">
            <w:pPr>
              <w:pBdr>
                <w:top w:val="nil"/>
                <w:left w:val="nil"/>
                <w:bottom w:val="nil"/>
                <w:right w:val="nil"/>
                <w:between w:val="nil"/>
              </w:pBdr>
              <w:rPr>
                <w:i/>
              </w:rPr>
            </w:pPr>
            <w:r w:rsidRPr="00FB31D3">
              <w:rPr>
                <w:i/>
              </w:rPr>
              <w:t xml:space="preserve">• Staff and students with known or suspected COVID-19, or displaying COVID-19 symptoms per current OHA guidance, CDC guidance, or LPHA guidance, cannot remain at school </w:t>
            </w:r>
            <w:proofErr w:type="spellStart"/>
            <w:r w:rsidRPr="00FB31D3">
              <w:rPr>
                <w:i/>
              </w:rPr>
              <w:t>andshould</w:t>
            </w:r>
            <w:proofErr w:type="spellEnd"/>
            <w:r w:rsidRPr="00FB31D3">
              <w:rPr>
                <w:i/>
              </w:rPr>
              <w:t xml:space="preserve"> return only after their symptoms resolve and they are physically ready to return to school. In no case can they return before: </w:t>
            </w:r>
          </w:p>
          <w:p w14:paraId="18E23526" w14:textId="77777777" w:rsidR="00644B97" w:rsidRPr="00FB31D3" w:rsidRDefault="00644B97" w:rsidP="00644B97">
            <w:pPr>
              <w:pBdr>
                <w:top w:val="nil"/>
                <w:left w:val="nil"/>
                <w:bottom w:val="nil"/>
                <w:right w:val="nil"/>
                <w:between w:val="nil"/>
              </w:pBdr>
              <w:ind w:left="720"/>
              <w:rPr>
                <w:i/>
              </w:rPr>
            </w:pPr>
            <w:r w:rsidRPr="00FB31D3">
              <w:rPr>
                <w:i/>
              </w:rPr>
              <w:t xml:space="preserve">o the passage of 14 calendar days after exposure; and </w:t>
            </w:r>
          </w:p>
          <w:p w14:paraId="391DAEC0" w14:textId="77777777" w:rsidR="00A75207" w:rsidRPr="00FB31D3" w:rsidRDefault="00644B97" w:rsidP="00644B97">
            <w:pPr>
              <w:pBdr>
                <w:top w:val="nil"/>
                <w:left w:val="nil"/>
                <w:bottom w:val="nil"/>
                <w:right w:val="nil"/>
                <w:between w:val="nil"/>
              </w:pBdr>
              <w:ind w:left="720"/>
              <w:rPr>
                <w:rFonts w:ascii="Times New Roman" w:eastAsia="Times New Roman" w:hAnsi="Times New Roman" w:cs="Times New Roman"/>
                <w:i/>
                <w:color w:val="000000"/>
              </w:rPr>
            </w:pPr>
            <w:r w:rsidRPr="00FB31D3">
              <w:rPr>
                <w:i/>
              </w:rPr>
              <w:t>o symptoms are improving.</w:t>
            </w:r>
          </w:p>
        </w:tc>
        <w:tc>
          <w:tcPr>
            <w:tcW w:w="4402" w:type="dxa"/>
          </w:tcPr>
          <w:p w14:paraId="42C5BB37" w14:textId="77777777" w:rsidR="00A75207" w:rsidRPr="00FB31D3" w:rsidRDefault="00427A17">
            <w:pPr>
              <w:pBdr>
                <w:top w:val="nil"/>
                <w:left w:val="nil"/>
                <w:bottom w:val="nil"/>
                <w:right w:val="nil"/>
                <w:between w:val="nil"/>
              </w:pBdr>
              <w:rPr>
                <w:i/>
                <w:color w:val="7030A0"/>
                <w:highlight w:val="yellow"/>
              </w:rPr>
            </w:pPr>
            <w:r w:rsidRPr="00FB31D3">
              <w:rPr>
                <w:i/>
              </w:rPr>
              <w:lastRenderedPageBreak/>
              <w:t xml:space="preserve">This policy applies to all staff and students and is guided by Oregon Administrative Rule.  All efforts will be made to ensure that this information is communicated to staff, students and their families in a language and modality that is accessible.  </w:t>
            </w:r>
            <w:r w:rsidRPr="00FB31D3">
              <w:rPr>
                <w:i/>
                <w:highlight w:val="yellow"/>
              </w:rPr>
              <w:t xml:space="preserve">   </w:t>
            </w:r>
          </w:p>
        </w:tc>
      </w:tr>
    </w:tbl>
    <w:p w14:paraId="7FB121EA"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496F182D" w14:textId="77777777" w:rsidR="00A75207" w:rsidRDefault="00A75207">
      <w:pPr>
        <w:pBdr>
          <w:top w:val="nil"/>
          <w:left w:val="nil"/>
          <w:bottom w:val="nil"/>
          <w:right w:val="nil"/>
          <w:between w:val="nil"/>
        </w:pBdr>
        <w:spacing w:before="2"/>
        <w:rPr>
          <w:color w:val="000000"/>
          <w:sz w:val="21"/>
          <w:szCs w:val="21"/>
        </w:rPr>
      </w:pPr>
    </w:p>
    <w:tbl>
      <w:tblPr>
        <w:tblStyle w:val="af0"/>
        <w:tblW w:w="135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5474"/>
        <w:gridCol w:w="5474"/>
      </w:tblGrid>
      <w:tr w:rsidR="00A75207" w14:paraId="5D5669D2" w14:textId="77777777">
        <w:trPr>
          <w:trHeight w:val="648"/>
        </w:trPr>
        <w:tc>
          <w:tcPr>
            <w:tcW w:w="2607" w:type="dxa"/>
            <w:shd w:val="clear" w:color="auto" w:fill="AAD3F4"/>
          </w:tcPr>
          <w:p w14:paraId="45FF4E17" w14:textId="77777777" w:rsidR="00A75207" w:rsidRDefault="00427A17">
            <w:pPr>
              <w:pBdr>
                <w:top w:val="nil"/>
                <w:left w:val="nil"/>
                <w:bottom w:val="nil"/>
                <w:right w:val="nil"/>
                <w:between w:val="nil"/>
              </w:pBdr>
              <w:spacing w:before="40" w:line="267" w:lineRule="auto"/>
              <w:ind w:left="588" w:right="562"/>
              <w:jc w:val="center"/>
              <w:rPr>
                <w:b/>
                <w:color w:val="000000"/>
              </w:rPr>
            </w:pPr>
            <w:r>
              <w:rPr>
                <w:b/>
                <w:color w:val="000000"/>
              </w:rPr>
              <w:t>Health and</w:t>
            </w:r>
          </w:p>
          <w:p w14:paraId="6E6396BA" w14:textId="77777777" w:rsidR="00A75207" w:rsidRDefault="00427A17">
            <w:pPr>
              <w:pBdr>
                <w:top w:val="nil"/>
                <w:left w:val="nil"/>
                <w:bottom w:val="nil"/>
                <w:right w:val="nil"/>
                <w:between w:val="nil"/>
              </w:pBdr>
              <w:spacing w:line="267" w:lineRule="auto"/>
              <w:ind w:left="588" w:right="562"/>
              <w:jc w:val="center"/>
              <w:rPr>
                <w:b/>
                <w:color w:val="000000"/>
              </w:rPr>
            </w:pPr>
            <w:r>
              <w:rPr>
                <w:b/>
                <w:color w:val="000000"/>
              </w:rPr>
              <w:t>Safety Strategy</w:t>
            </w:r>
          </w:p>
        </w:tc>
        <w:tc>
          <w:tcPr>
            <w:tcW w:w="5474" w:type="dxa"/>
            <w:shd w:val="clear" w:color="auto" w:fill="AAD3F4"/>
          </w:tcPr>
          <w:p w14:paraId="7D9A5D9F" w14:textId="77777777" w:rsidR="00A75207" w:rsidRDefault="00427A17">
            <w:pPr>
              <w:pBdr>
                <w:top w:val="nil"/>
                <w:left w:val="nil"/>
                <w:bottom w:val="nil"/>
                <w:right w:val="nil"/>
                <w:between w:val="nil"/>
              </w:pBdr>
              <w:spacing w:before="34" w:line="267" w:lineRule="auto"/>
              <w:ind w:left="175" w:right="171"/>
              <w:jc w:val="center"/>
              <w:rPr>
                <w:b/>
                <w:color w:val="000000"/>
              </w:rPr>
            </w:pPr>
            <w:r>
              <w:rPr>
                <w:b/>
                <w:color w:val="000000"/>
              </w:rPr>
              <w:t>Extent to which district has adopted policies, protocols,</w:t>
            </w:r>
          </w:p>
          <w:p w14:paraId="260686F0" w14:textId="77777777" w:rsidR="00A75207" w:rsidRDefault="00427A17">
            <w:pPr>
              <w:pBdr>
                <w:top w:val="nil"/>
                <w:left w:val="nil"/>
                <w:bottom w:val="nil"/>
                <w:right w:val="nil"/>
                <w:between w:val="nil"/>
              </w:pBdr>
              <w:spacing w:line="267" w:lineRule="auto"/>
              <w:ind w:left="175" w:right="175"/>
              <w:jc w:val="center"/>
              <w:rPr>
                <w:b/>
                <w:color w:val="000000"/>
              </w:rPr>
            </w:pPr>
            <w:r>
              <w:rPr>
                <w:b/>
                <w:color w:val="000000"/>
              </w:rPr>
              <w:t>or procedures and description thereof</w:t>
            </w:r>
          </w:p>
        </w:tc>
        <w:tc>
          <w:tcPr>
            <w:tcW w:w="5474" w:type="dxa"/>
            <w:shd w:val="clear" w:color="auto" w:fill="AAD3F4"/>
          </w:tcPr>
          <w:p w14:paraId="6373677F" w14:textId="77777777" w:rsidR="00A75207" w:rsidRDefault="00427A17">
            <w:pPr>
              <w:pBdr>
                <w:top w:val="nil"/>
                <w:left w:val="nil"/>
                <w:bottom w:val="nil"/>
                <w:right w:val="nil"/>
                <w:between w:val="nil"/>
              </w:pBdr>
              <w:spacing w:before="36" w:line="237" w:lineRule="auto"/>
              <w:ind w:left="1375" w:right="698" w:hanging="680"/>
              <w:rPr>
                <w:b/>
                <w:color w:val="000000"/>
              </w:rPr>
            </w:pPr>
            <w:r>
              <w:rPr>
                <w:b/>
                <w:color w:val="000000"/>
              </w:rPr>
              <w:t>How do the district's policies, protocols, and procedures center on equity?</w:t>
            </w:r>
          </w:p>
        </w:tc>
      </w:tr>
      <w:tr w:rsidR="00A75207" w14:paraId="69D7C6E4" w14:textId="77777777">
        <w:trPr>
          <w:trHeight w:val="3601"/>
        </w:trPr>
        <w:tc>
          <w:tcPr>
            <w:tcW w:w="2607" w:type="dxa"/>
          </w:tcPr>
          <w:p w14:paraId="572692B3" w14:textId="77777777" w:rsidR="00A75207" w:rsidRDefault="001B4B17">
            <w:pPr>
              <w:pBdr>
                <w:top w:val="nil"/>
                <w:left w:val="nil"/>
                <w:bottom w:val="nil"/>
                <w:right w:val="nil"/>
                <w:between w:val="nil"/>
              </w:pBdr>
              <w:spacing w:before="96" w:line="237" w:lineRule="auto"/>
              <w:ind w:left="137" w:right="165"/>
              <w:rPr>
                <w:b/>
                <w:color w:val="980000"/>
              </w:rPr>
            </w:pPr>
            <w:hyperlink r:id="rId69" w:anchor="page%3D22">
              <w:r w:rsidR="00427A17">
                <w:rPr>
                  <w:b/>
                  <w:color w:val="980000"/>
                  <w:u w:val="single"/>
                </w:rPr>
                <w:t>Exclusion</w:t>
              </w:r>
            </w:hyperlink>
            <w:r w:rsidR="00427A17">
              <w:rPr>
                <w:b/>
                <w:color w:val="980000"/>
              </w:rPr>
              <w:t>: School administrators are required to exclude staff and students from school whom they have reason to suspect have been exposed to COVID-19. (</w:t>
            </w:r>
            <w:hyperlink r:id="rId70">
              <w:r w:rsidR="00427A17">
                <w:rPr>
                  <w:b/>
                  <w:color w:val="980000"/>
                  <w:u w:val="single"/>
                </w:rPr>
                <w:t>OAR 333-019-0010</w:t>
              </w:r>
            </w:hyperlink>
            <w:r w:rsidR="00427A17">
              <w:rPr>
                <w:b/>
                <w:color w:val="980000"/>
              </w:rPr>
              <w:t>)</w:t>
            </w:r>
          </w:p>
          <w:p w14:paraId="7DD6CF11" w14:textId="77777777" w:rsidR="00A75207" w:rsidRDefault="00A75207">
            <w:pPr>
              <w:pBdr>
                <w:top w:val="nil"/>
                <w:left w:val="nil"/>
                <w:bottom w:val="nil"/>
                <w:right w:val="nil"/>
                <w:between w:val="nil"/>
              </w:pBdr>
              <w:spacing w:before="96" w:line="237" w:lineRule="auto"/>
              <w:ind w:left="137" w:right="165"/>
            </w:pPr>
          </w:p>
          <w:p w14:paraId="34D2AA8D" w14:textId="77777777" w:rsidR="00A75207" w:rsidRDefault="00427A17">
            <w:pPr>
              <w:pBdr>
                <w:top w:val="nil"/>
                <w:left w:val="nil"/>
                <w:bottom w:val="nil"/>
                <w:right w:val="nil"/>
                <w:between w:val="nil"/>
              </w:pBdr>
              <w:spacing w:before="96" w:line="237" w:lineRule="auto"/>
              <w:ind w:left="137" w:right="165"/>
              <w:rPr>
                <w:i/>
                <w:color w:val="7030A0"/>
              </w:rPr>
            </w:pPr>
            <w:r>
              <w:rPr>
                <w:i/>
                <w:color w:val="7030A0"/>
              </w:rPr>
              <w:t xml:space="preserve">For your reference: </w:t>
            </w:r>
          </w:p>
          <w:p w14:paraId="10E5A1F1" w14:textId="77777777" w:rsidR="00A75207" w:rsidRDefault="001B4B17">
            <w:pPr>
              <w:pBdr>
                <w:top w:val="nil"/>
                <w:left w:val="nil"/>
                <w:bottom w:val="nil"/>
                <w:right w:val="nil"/>
                <w:between w:val="nil"/>
              </w:pBdr>
              <w:spacing w:before="96" w:line="237" w:lineRule="auto"/>
              <w:ind w:left="137" w:right="165"/>
              <w:rPr>
                <w:color w:val="000000"/>
              </w:rPr>
            </w:pPr>
            <w:hyperlink r:id="rId71">
              <w:r w:rsidR="00427A17">
                <w:rPr>
                  <w:color w:val="0000FF"/>
                  <w:u w:val="single"/>
                </w:rPr>
                <w:t>Exclusion Summary Chart</w:t>
              </w:r>
            </w:hyperlink>
          </w:p>
        </w:tc>
        <w:tc>
          <w:tcPr>
            <w:tcW w:w="5474" w:type="dxa"/>
          </w:tcPr>
          <w:p w14:paraId="54824F4D" w14:textId="77777777" w:rsidR="00A75207" w:rsidRPr="00FB31D3" w:rsidRDefault="00427A17" w:rsidP="00D64CBA">
            <w:pPr>
              <w:widowControl/>
              <w:pBdr>
                <w:top w:val="nil"/>
                <w:left w:val="nil"/>
                <w:bottom w:val="nil"/>
                <w:right w:val="nil"/>
                <w:between w:val="nil"/>
              </w:pBdr>
              <w:ind w:right="381"/>
              <w:rPr>
                <w:i/>
              </w:rPr>
            </w:pPr>
            <w:r w:rsidRPr="00FB31D3">
              <w:rPr>
                <w:i/>
              </w:rPr>
              <w:t xml:space="preserve">Level of Implementation:  </w:t>
            </w:r>
            <w:r w:rsidRPr="00FB31D3">
              <w:t>To a Great Extent</w:t>
            </w:r>
          </w:p>
          <w:p w14:paraId="26291205" w14:textId="77777777" w:rsidR="00A75207" w:rsidRDefault="00A75207">
            <w:pPr>
              <w:pBdr>
                <w:top w:val="nil"/>
                <w:left w:val="nil"/>
                <w:bottom w:val="nil"/>
                <w:right w:val="nil"/>
                <w:between w:val="nil"/>
              </w:pBdr>
              <w:rPr>
                <w:color w:val="000000"/>
                <w:sz w:val="20"/>
                <w:szCs w:val="20"/>
              </w:rPr>
            </w:pPr>
          </w:p>
          <w:p w14:paraId="10A50384" w14:textId="77777777" w:rsidR="00D64CBA" w:rsidRPr="00FB31D3" w:rsidRDefault="00D64CBA" w:rsidP="00CD23B9">
            <w:pPr>
              <w:widowControl/>
              <w:pBdr>
                <w:top w:val="nil"/>
                <w:left w:val="nil"/>
                <w:bottom w:val="nil"/>
                <w:right w:val="nil"/>
                <w:between w:val="nil"/>
              </w:pBdr>
              <w:ind w:right="381"/>
              <w:rPr>
                <w:i/>
              </w:rPr>
            </w:pPr>
            <w:r w:rsidRPr="00CD23B9">
              <w:rPr>
                <w:i/>
              </w:rPr>
              <w:t>Our</w:t>
            </w:r>
            <w:r w:rsidR="00427A17" w:rsidRPr="00CD23B9">
              <w:rPr>
                <w:i/>
              </w:rPr>
              <w:t xml:space="preserve"> </w:t>
            </w:r>
            <w:hyperlink r:id="rId72" w:history="1">
              <w:r w:rsidRPr="00CD23B9">
                <w:rPr>
                  <w:rStyle w:val="Hyperlink"/>
                  <w:i/>
                  <w:color w:val="auto"/>
                </w:rPr>
                <w:t>20-21 RSSL Operational Blueprint</w:t>
              </w:r>
            </w:hyperlink>
            <w:r w:rsidRPr="00CD23B9">
              <w:rPr>
                <w:i/>
              </w:rPr>
              <w:t xml:space="preserve"> </w:t>
            </w:r>
            <w:r w:rsidR="00CD23B9" w:rsidRPr="00CD23B9">
              <w:rPr>
                <w:i/>
              </w:rPr>
              <w:t xml:space="preserve">addresses the district’s exclusion protocol in section </w:t>
            </w:r>
            <w:r w:rsidR="00CD23B9" w:rsidRPr="00FB31D3">
              <w:rPr>
                <w:i/>
              </w:rPr>
              <w:t xml:space="preserve">1i, page 10.  </w:t>
            </w:r>
          </w:p>
          <w:p w14:paraId="25848D30" w14:textId="77777777" w:rsidR="00A75207" w:rsidRPr="00FB31D3" w:rsidRDefault="00D64CBA" w:rsidP="00FB31D3">
            <w:pPr>
              <w:widowControl/>
              <w:ind w:right="381"/>
              <w:rPr>
                <w:i/>
              </w:rPr>
            </w:pPr>
            <w:r w:rsidRPr="00FB31D3">
              <w:rPr>
                <w:i/>
              </w:rPr>
              <w:t xml:space="preserve">The Elgin School District continues to follow the exclusion requirements as per current OHA and CDC guidance and will continue working with the Union County Health Authority, </w:t>
            </w:r>
            <w:proofErr w:type="spellStart"/>
            <w:r w:rsidRPr="00FB31D3">
              <w:rPr>
                <w:i/>
              </w:rPr>
              <w:t>InterMountain</w:t>
            </w:r>
            <w:proofErr w:type="spellEnd"/>
            <w:r w:rsidRPr="00FB31D3">
              <w:rPr>
                <w:i/>
              </w:rPr>
              <w:t xml:space="preserve"> ESD and our school nurse to ensure that our expectations and communications are consistent and accurate.  </w:t>
            </w:r>
          </w:p>
        </w:tc>
        <w:tc>
          <w:tcPr>
            <w:tcW w:w="5474" w:type="dxa"/>
          </w:tcPr>
          <w:p w14:paraId="692920AF" w14:textId="77777777" w:rsidR="00A75207" w:rsidRPr="00FB31D3" w:rsidRDefault="00427A17">
            <w:pPr>
              <w:rPr>
                <w:rFonts w:ascii="Times New Roman" w:eastAsia="Times New Roman" w:hAnsi="Times New Roman" w:cs="Times New Roman"/>
                <w:i/>
                <w:color w:val="000000"/>
              </w:rPr>
            </w:pPr>
            <w:r w:rsidRPr="00FB31D3">
              <w:rPr>
                <w:i/>
              </w:rPr>
              <w:t xml:space="preserve">We are continuing to educate stakeholders so that they understand that the exclusion guidelines apply to everyone the same for the overall health of the district and all the stakeholders for which we provide service.   </w:t>
            </w:r>
          </w:p>
        </w:tc>
      </w:tr>
    </w:tbl>
    <w:p w14:paraId="15F6198F" w14:textId="77777777" w:rsidR="00A75207" w:rsidRDefault="00A75207">
      <w:pPr>
        <w:rPr>
          <w:rFonts w:ascii="Times New Roman" w:eastAsia="Times New Roman" w:hAnsi="Times New Roman" w:cs="Times New Roman"/>
        </w:rPr>
        <w:sectPr w:rsidR="00A75207">
          <w:pgSz w:w="15840" w:h="12240" w:orient="landscape"/>
          <w:pgMar w:top="1140" w:right="1020" w:bottom="840" w:left="1040" w:header="0" w:footer="658" w:gutter="0"/>
          <w:cols w:space="720"/>
        </w:sectPr>
      </w:pPr>
    </w:p>
    <w:p w14:paraId="1D3F38AD" w14:textId="77777777" w:rsidR="00A75207" w:rsidRDefault="00A75207">
      <w:pPr>
        <w:pBdr>
          <w:top w:val="nil"/>
          <w:left w:val="nil"/>
          <w:bottom w:val="nil"/>
          <w:right w:val="nil"/>
          <w:between w:val="nil"/>
        </w:pBdr>
        <w:spacing w:before="11"/>
        <w:rPr>
          <w:color w:val="000000"/>
          <w:sz w:val="20"/>
          <w:szCs w:val="20"/>
        </w:rPr>
      </w:pPr>
    </w:p>
    <w:p w14:paraId="1D6E0164" w14:textId="77777777" w:rsidR="00A75207" w:rsidRDefault="00427A17">
      <w:pPr>
        <w:pStyle w:val="Heading2"/>
        <w:ind w:firstLine="400"/>
      </w:pPr>
      <w:bookmarkStart w:id="9" w:name="bookmark=id.2s8eyo1" w:colFirst="0" w:colLast="0"/>
      <w:bookmarkStart w:id="10" w:name="bookmark=id.4d34og8" w:colFirst="0" w:colLast="0"/>
      <w:bookmarkEnd w:id="9"/>
      <w:bookmarkEnd w:id="10"/>
      <w:r>
        <w:rPr>
          <w:color w:val="1A75BB"/>
        </w:rPr>
        <w:t>Accommodations for Children with Disabilities</w:t>
      </w:r>
    </w:p>
    <w:p w14:paraId="20382A2E" w14:textId="77777777" w:rsidR="00A75207" w:rsidRDefault="00A75207">
      <w:pPr>
        <w:pBdr>
          <w:top w:val="nil"/>
          <w:left w:val="nil"/>
          <w:bottom w:val="nil"/>
          <w:right w:val="nil"/>
          <w:between w:val="nil"/>
        </w:pBdr>
        <w:spacing w:before="2"/>
        <w:rPr>
          <w:b/>
          <w:color w:val="000000"/>
          <w:sz w:val="21"/>
          <w:szCs w:val="21"/>
        </w:rPr>
      </w:pPr>
    </w:p>
    <w:p w14:paraId="25B6D9D0" w14:textId="77777777" w:rsidR="00A75207" w:rsidRDefault="00427A17">
      <w:pPr>
        <w:pBdr>
          <w:top w:val="nil"/>
          <w:left w:val="nil"/>
          <w:bottom w:val="nil"/>
          <w:right w:val="nil"/>
          <w:between w:val="nil"/>
        </w:pBdr>
        <w:spacing w:line="273" w:lineRule="auto"/>
        <w:ind w:left="400" w:right="860"/>
        <w:rPr>
          <w:color w:val="000000"/>
        </w:rPr>
      </w:pPr>
      <w:r>
        <w:rPr>
          <w:color w:val="000000"/>
        </w:rPr>
        <w:t xml:space="preserve">Please describe the extent to which the district has adopted policies related to </w:t>
      </w:r>
      <w:hyperlink r:id="rId73">
        <w:r>
          <w:rPr>
            <w:color w:val="1A75BB"/>
            <w:u w:val="single"/>
          </w:rPr>
          <w:t>appropriate accommodation</w:t>
        </w:r>
      </w:hyperlink>
      <w:hyperlink r:id="rId74">
        <w:r>
          <w:rPr>
            <w:color w:val="1A75BB"/>
          </w:rPr>
          <w:t xml:space="preserve"> </w:t>
        </w:r>
      </w:hyperlink>
      <w:r>
        <w:rPr>
          <w:color w:val="000000"/>
        </w:rPr>
        <w:t>for children with disabilities with respect to health and safety protocols. Please describe any such policies.</w:t>
      </w:r>
    </w:p>
    <w:p w14:paraId="72CED5C1" w14:textId="77777777" w:rsidR="00A75207" w:rsidRDefault="00A75207">
      <w:pPr>
        <w:pBdr>
          <w:top w:val="nil"/>
          <w:left w:val="nil"/>
          <w:bottom w:val="nil"/>
          <w:right w:val="nil"/>
          <w:between w:val="nil"/>
        </w:pBdr>
        <w:spacing w:before="7"/>
        <w:rPr>
          <w:color w:val="000000"/>
          <w:sz w:val="14"/>
          <w:szCs w:val="14"/>
        </w:rPr>
      </w:pPr>
    </w:p>
    <w:p w14:paraId="03EB3B1D" w14:textId="77777777" w:rsidR="00A75207" w:rsidRDefault="00A75207">
      <w:pPr>
        <w:pBdr>
          <w:top w:val="nil"/>
          <w:left w:val="nil"/>
          <w:bottom w:val="nil"/>
          <w:right w:val="nil"/>
          <w:between w:val="nil"/>
        </w:pBdr>
        <w:spacing w:before="7"/>
        <w:rPr>
          <w:color w:val="000000"/>
          <w:sz w:val="14"/>
          <w:szCs w:val="14"/>
        </w:rPr>
      </w:pPr>
    </w:p>
    <w:p w14:paraId="72476D85" w14:textId="77777777" w:rsidR="00A75207" w:rsidRPr="005972BF" w:rsidRDefault="00427A17">
      <w:pPr>
        <w:rPr>
          <w:rFonts w:ascii="Times New Roman" w:eastAsia="Times New Roman" w:hAnsi="Times New Roman" w:cs="Times New Roman"/>
          <w:i/>
        </w:rPr>
      </w:pPr>
      <w:r w:rsidRPr="005972BF">
        <w:rPr>
          <w:i/>
        </w:rPr>
        <w:t>The district prioritizes access to instruction and encourages positive reinforcement to help all students adapt to the changes in school facilities while maintaining health and safety.    The district may accommodate for medical needs or disability if necessary.</w:t>
      </w:r>
      <w:r w:rsidRPr="005972BF">
        <w:rPr>
          <w:rFonts w:ascii="Times New Roman" w:eastAsia="Times New Roman" w:hAnsi="Times New Roman" w:cs="Times New Roman"/>
          <w:i/>
        </w:rPr>
        <w:t xml:space="preserve">  </w:t>
      </w:r>
      <w:r w:rsidRPr="005972BF">
        <w:rPr>
          <w:i/>
        </w:rPr>
        <w:t xml:space="preserve">If a student or family chooses not to wear a face covering for reasons other than medical need or disability, please contact </w:t>
      </w:r>
      <w:r w:rsidR="005972BF" w:rsidRPr="005972BF">
        <w:rPr>
          <w:i/>
        </w:rPr>
        <w:t>Dianne Greif</w:t>
      </w:r>
      <w:r w:rsidRPr="005972BF">
        <w:rPr>
          <w:i/>
        </w:rPr>
        <w:t xml:space="preserve"> to discuss options.</w:t>
      </w:r>
      <w:r w:rsidRPr="005972BF">
        <w:rPr>
          <w:rFonts w:ascii="Times New Roman" w:eastAsia="Times New Roman" w:hAnsi="Times New Roman" w:cs="Times New Roman"/>
          <w:i/>
        </w:rPr>
        <w:t xml:space="preserve">  </w:t>
      </w:r>
    </w:p>
    <w:p w14:paraId="39418B0B" w14:textId="77777777" w:rsidR="00A75207" w:rsidRPr="005972BF" w:rsidRDefault="00A75207">
      <w:pPr>
        <w:rPr>
          <w:rFonts w:ascii="Times New Roman" w:eastAsia="Times New Roman" w:hAnsi="Times New Roman" w:cs="Times New Roman"/>
          <w:i/>
        </w:rPr>
      </w:pPr>
    </w:p>
    <w:p w14:paraId="227FE510" w14:textId="77777777" w:rsidR="00A75207" w:rsidRPr="005972BF" w:rsidRDefault="00427A17">
      <w:pPr>
        <w:widowControl/>
        <w:pBdr>
          <w:top w:val="nil"/>
          <w:left w:val="nil"/>
          <w:bottom w:val="nil"/>
          <w:right w:val="nil"/>
          <w:between w:val="nil"/>
        </w:pBdr>
        <w:ind w:right="381"/>
        <w:rPr>
          <w:i/>
        </w:rPr>
      </w:pPr>
      <w:r w:rsidRPr="005972BF">
        <w:rPr>
          <w:i/>
        </w:rPr>
        <w:t xml:space="preserve">Note that this plan will continue to be updated as best practices and other federal or state guidance or recommendations become available.  </w:t>
      </w:r>
    </w:p>
    <w:p w14:paraId="1F8355E8" w14:textId="77777777" w:rsidR="00A75207" w:rsidRDefault="00A75207">
      <w:pPr>
        <w:pBdr>
          <w:top w:val="nil"/>
          <w:left w:val="nil"/>
          <w:bottom w:val="nil"/>
          <w:right w:val="nil"/>
          <w:between w:val="nil"/>
        </w:pBdr>
        <w:spacing w:before="7"/>
        <w:rPr>
          <w:sz w:val="14"/>
          <w:szCs w:val="14"/>
        </w:rPr>
      </w:pPr>
    </w:p>
    <w:p w14:paraId="0C835683" w14:textId="77777777" w:rsidR="00A75207" w:rsidRDefault="00A75207">
      <w:pPr>
        <w:pBdr>
          <w:top w:val="nil"/>
          <w:left w:val="nil"/>
          <w:bottom w:val="nil"/>
          <w:right w:val="nil"/>
          <w:between w:val="nil"/>
        </w:pBdr>
        <w:rPr>
          <w:color w:val="000000"/>
          <w:sz w:val="20"/>
          <w:szCs w:val="20"/>
        </w:rPr>
      </w:pPr>
      <w:bookmarkStart w:id="11" w:name="_heading=h.17dp8vu" w:colFirst="0" w:colLast="0"/>
      <w:bookmarkEnd w:id="11"/>
    </w:p>
    <w:p w14:paraId="259AA008" w14:textId="77777777" w:rsidR="00A75207" w:rsidRDefault="00A75207">
      <w:pPr>
        <w:pBdr>
          <w:top w:val="nil"/>
          <w:left w:val="nil"/>
          <w:bottom w:val="nil"/>
          <w:right w:val="nil"/>
          <w:between w:val="nil"/>
        </w:pBdr>
        <w:rPr>
          <w:color w:val="000000"/>
          <w:sz w:val="20"/>
          <w:szCs w:val="20"/>
        </w:rPr>
      </w:pPr>
    </w:p>
    <w:p w14:paraId="37FA0E7A" w14:textId="77777777" w:rsidR="00A75207" w:rsidRDefault="00A75207">
      <w:pPr>
        <w:pBdr>
          <w:top w:val="nil"/>
          <w:left w:val="nil"/>
          <w:bottom w:val="nil"/>
          <w:right w:val="nil"/>
          <w:between w:val="nil"/>
        </w:pBdr>
        <w:spacing w:before="11"/>
        <w:rPr>
          <w:color w:val="000000"/>
          <w:sz w:val="15"/>
          <w:szCs w:val="15"/>
        </w:rPr>
      </w:pPr>
    </w:p>
    <w:p w14:paraId="0F0A214F" w14:textId="77777777" w:rsidR="00A75207" w:rsidRDefault="00427A17">
      <w:pPr>
        <w:pStyle w:val="Heading1"/>
        <w:spacing w:before="28"/>
        <w:ind w:firstLine="400"/>
      </w:pPr>
      <w:r>
        <w:rPr>
          <w:color w:val="1A75BB"/>
        </w:rPr>
        <w:t>Updates to this Plan</w:t>
      </w:r>
    </w:p>
    <w:p w14:paraId="12AC9604" w14:textId="77777777" w:rsidR="00A75207" w:rsidRDefault="00427A17">
      <w:pPr>
        <w:pBdr>
          <w:top w:val="nil"/>
          <w:left w:val="nil"/>
          <w:bottom w:val="nil"/>
          <w:right w:val="nil"/>
          <w:between w:val="nil"/>
        </w:pBdr>
        <w:spacing w:before="270" w:line="276" w:lineRule="auto"/>
        <w:ind w:left="400" w:right="535"/>
        <w:rPr>
          <w:color w:val="000000"/>
        </w:rPr>
      </w:pPr>
      <w:r>
        <w:rPr>
          <w:color w:val="000000"/>
        </w:rPr>
        <w:t>To remain in compliance with ARP ESSER requirements, school districts must regularly, but no less frequently than every six months (taking into consideration the timing of significant changes to CDC guidance on reopening schools), review, and as appropriate, revise its Safe Return to In- Person Instruction and Continuity of Services Plan.</w:t>
      </w:r>
    </w:p>
    <w:p w14:paraId="0203C16B" w14:textId="77777777" w:rsidR="00A75207" w:rsidRDefault="00A75207">
      <w:pPr>
        <w:pBdr>
          <w:top w:val="nil"/>
          <w:left w:val="nil"/>
          <w:bottom w:val="nil"/>
          <w:right w:val="nil"/>
          <w:between w:val="nil"/>
        </w:pBdr>
        <w:rPr>
          <w:color w:val="000000"/>
        </w:rPr>
      </w:pPr>
    </w:p>
    <w:p w14:paraId="651FCE8E" w14:textId="77777777" w:rsidR="00A75207" w:rsidRDefault="00A75207">
      <w:pPr>
        <w:pBdr>
          <w:top w:val="nil"/>
          <w:left w:val="nil"/>
          <w:bottom w:val="nil"/>
          <w:right w:val="nil"/>
          <w:between w:val="nil"/>
        </w:pBdr>
        <w:rPr>
          <w:color w:val="000000"/>
        </w:rPr>
      </w:pPr>
    </w:p>
    <w:p w14:paraId="10440FA2" w14:textId="606B1359" w:rsidR="00A75207" w:rsidRDefault="00427A17">
      <w:pPr>
        <w:pBdr>
          <w:top w:val="nil"/>
          <w:left w:val="nil"/>
          <w:bottom w:val="nil"/>
          <w:right w:val="nil"/>
          <w:between w:val="nil"/>
        </w:pBdr>
        <w:tabs>
          <w:tab w:val="left" w:pos="4767"/>
        </w:tabs>
        <w:spacing w:before="183"/>
        <w:ind w:left="400"/>
        <w:rPr>
          <w:color w:val="000000"/>
        </w:rPr>
      </w:pPr>
      <w:r>
        <w:rPr>
          <w:color w:val="000000"/>
        </w:rPr>
        <w:t xml:space="preserve">Date Last Updated: </w:t>
      </w:r>
      <w:r>
        <w:rPr>
          <w:color w:val="000000"/>
          <w:u w:val="single"/>
        </w:rPr>
        <w:t xml:space="preserve"> </w:t>
      </w:r>
      <w:r w:rsidR="001B4B17">
        <w:rPr>
          <w:color w:val="000000"/>
          <w:u w:val="single"/>
        </w:rPr>
        <w:t>May 2, 2022</w:t>
      </w:r>
    </w:p>
    <w:sectPr w:rsidR="00A75207">
      <w:pgSz w:w="15840" w:h="12240" w:orient="landscape"/>
      <w:pgMar w:top="1140" w:right="1020" w:bottom="840" w:left="104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BA01" w14:textId="77777777" w:rsidR="00AF6C19" w:rsidRDefault="00AF6C19">
      <w:r>
        <w:separator/>
      </w:r>
    </w:p>
  </w:endnote>
  <w:endnote w:type="continuationSeparator" w:id="0">
    <w:p w14:paraId="56A6E3C8" w14:textId="77777777" w:rsidR="00AF6C19" w:rsidRDefault="00A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98DB" w14:textId="77777777" w:rsidR="00AF6C19" w:rsidRDefault="00AF6C19">
    <w:pPr>
      <w:pBdr>
        <w:top w:val="nil"/>
        <w:left w:val="nil"/>
        <w:bottom w:val="nil"/>
        <w:right w:val="nil"/>
        <w:between w:val="nil"/>
      </w:pBdr>
      <w:spacing w:line="14" w:lineRule="auto"/>
      <w:rPr>
        <w:color w:val="000000"/>
        <w:sz w:val="14"/>
        <w:szCs w:val="14"/>
      </w:rPr>
    </w:pPr>
    <w:r>
      <w:rPr>
        <w:noProof/>
      </w:rPr>
      <mc:AlternateContent>
        <mc:Choice Requires="wps">
          <w:drawing>
            <wp:anchor distT="0" distB="0" distL="0" distR="0" simplePos="0" relativeHeight="251658240" behindDoc="1" locked="0" layoutInCell="1" hidden="0" allowOverlap="1" wp14:anchorId="4278FB3A" wp14:editId="364AB32B">
              <wp:simplePos x="0" y="0"/>
              <wp:positionH relativeFrom="column">
                <wp:posOffset>7797800</wp:posOffset>
              </wp:positionH>
              <wp:positionV relativeFrom="paragraph">
                <wp:posOffset>7137400</wp:posOffset>
              </wp:positionV>
              <wp:extent cx="810260" cy="184785"/>
              <wp:effectExtent l="0" t="0" r="0" b="0"/>
              <wp:wrapNone/>
              <wp:docPr id="7" name=""/>
              <wp:cNvGraphicFramePr/>
              <a:graphic xmlns:a="http://schemas.openxmlformats.org/drawingml/2006/main">
                <a:graphicData uri="http://schemas.microsoft.com/office/word/2010/wordprocessingShape">
                  <wps:wsp>
                    <wps:cNvSpPr/>
                    <wps:spPr>
                      <a:xfrm>
                        <a:off x="4950395" y="3697133"/>
                        <a:ext cx="791210" cy="165735"/>
                      </a:xfrm>
                      <a:custGeom>
                        <a:avLst/>
                        <a:gdLst/>
                        <a:ahLst/>
                        <a:cxnLst/>
                        <a:rect l="l" t="t" r="r" b="b"/>
                        <a:pathLst>
                          <a:path w="791210" h="165735" extrusionOk="0">
                            <a:moveTo>
                              <a:pt x="0" y="0"/>
                            </a:moveTo>
                            <a:lnTo>
                              <a:pt x="0" y="165735"/>
                            </a:lnTo>
                            <a:lnTo>
                              <a:pt x="791210" y="165735"/>
                            </a:lnTo>
                            <a:lnTo>
                              <a:pt x="791210" y="0"/>
                            </a:lnTo>
                            <a:close/>
                          </a:path>
                        </a:pathLst>
                      </a:custGeom>
                      <a:noFill/>
                      <a:ln>
                        <a:noFill/>
                      </a:ln>
                    </wps:spPr>
                    <wps:txbx>
                      <w:txbxContent>
                        <w:p w14:paraId="6AC83CF4" w14:textId="77777777" w:rsidR="00AF6C19" w:rsidRDefault="00AF6C19">
                          <w:pPr>
                            <w:spacing w:line="245" w:lineRule="auto"/>
                            <w:ind w:left="20" w:firstLine="20"/>
                            <w:textDirection w:val="btLr"/>
                          </w:pPr>
                          <w:proofErr w:type="gramStart"/>
                          <w:r>
                            <w:rPr>
                              <w:color w:val="000000"/>
                              <w:sz w:val="28"/>
                            </w:rPr>
                            <w:t xml:space="preserve">Page  </w:t>
                          </w:r>
                          <w:proofErr w:type="spellStart"/>
                          <w:r>
                            <w:rPr>
                              <w:color w:val="000000"/>
                              <w:sz w:val="28"/>
                            </w:rPr>
                            <w:t>PAGE</w:t>
                          </w:r>
                          <w:proofErr w:type="spellEnd"/>
                          <w:proofErr w:type="gramEnd"/>
                          <w:r>
                            <w:rPr>
                              <w:color w:val="000000"/>
                              <w:sz w:val="28"/>
                            </w:rPr>
                            <w:t xml:space="preserve"> 10 of 15</w:t>
                          </w:r>
                        </w:p>
                      </w:txbxContent>
                    </wps:txbx>
                    <wps:bodyPr spcFirstLastPara="1" wrap="square" lIns="88900" tIns="38100" rIns="88900" bIns="38100" anchor="t" anchorCtr="0">
                      <a:noAutofit/>
                    </wps:bodyPr>
                  </wps:wsp>
                </a:graphicData>
              </a:graphic>
            </wp:anchor>
          </w:drawing>
        </mc:Choice>
        <mc:Fallback>
          <w:pict>
            <v:shape id="_x0000_s1026" style="position:absolute;margin-left:614pt;margin-top:562pt;width:63.8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coordsize="79121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" adj="-11796480,,5400" path="m,l,165735r791210,l791210,,,xe" filled="f" stroked="f">
              <v:stroke joinstyle="miter"/>
              <v:formulas/>
              <v:path arrowok="t" o:extrusionok="f" o:connecttype="custom" textboxrect="0,0,791210,165735"/>
              <v:textbox inset="7pt,3pt,7pt,3pt">
                <w:txbxContent>
                  <w:p w:rsidR="00AF6C19" w:rsidRDefault="00AF6C19">
                    <w:pPr>
                      <w:spacing w:line="245" w:lineRule="auto"/>
                      <w:ind w:left="20" w:firstLine="20"/>
                      <w:textDirection w:val="btLr"/>
                    </w:pPr>
                    <w:proofErr w:type="gramStart"/>
                    <w:r>
                      <w:rPr>
                        <w:color w:val="000000"/>
                        <w:sz w:val="28"/>
                      </w:rPr>
                      <w:t xml:space="preserve">Page  </w:t>
                    </w:r>
                    <w:proofErr w:type="spellStart"/>
                    <w:r>
                      <w:rPr>
                        <w:color w:val="000000"/>
                        <w:sz w:val="28"/>
                      </w:rPr>
                      <w:t>PAGE</w:t>
                    </w:r>
                    <w:proofErr w:type="spellEnd"/>
                    <w:proofErr w:type="gramEnd"/>
                    <w:r>
                      <w:rPr>
                        <w:color w:val="000000"/>
                        <w:sz w:val="28"/>
                      </w:rPr>
                      <w:t xml:space="preserve"> 10 of 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66A8" w14:textId="77777777" w:rsidR="00AF6C19" w:rsidRDefault="00AF6C19">
      <w:r>
        <w:separator/>
      </w:r>
    </w:p>
  </w:footnote>
  <w:footnote w:type="continuationSeparator" w:id="0">
    <w:p w14:paraId="7AFAC1F9" w14:textId="77777777" w:rsidR="00AF6C19" w:rsidRDefault="00AF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28C"/>
    <w:multiLevelType w:val="multilevel"/>
    <w:tmpl w:val="F8462114"/>
    <w:lvl w:ilvl="0">
      <w:start w:val="1"/>
      <w:numFmt w:val="bullet"/>
      <w:lvlText w:val="●"/>
      <w:lvlJc w:val="left"/>
      <w:pPr>
        <w:ind w:left="1120" w:hanging="360"/>
      </w:pPr>
      <w:rPr>
        <w:rFonts w:ascii="Times New Roman" w:eastAsia="Times New Roman" w:hAnsi="Times New Roman" w:cs="Times New Roman"/>
        <w:b w:val="0"/>
        <w:i w:val="0"/>
        <w:sz w:val="20"/>
        <w:szCs w:val="20"/>
      </w:rPr>
    </w:lvl>
    <w:lvl w:ilvl="1">
      <w:start w:val="1"/>
      <w:numFmt w:val="bullet"/>
      <w:lvlText w:val="•"/>
      <w:lvlJc w:val="left"/>
      <w:pPr>
        <w:ind w:left="2386" w:hanging="360"/>
      </w:pPr>
    </w:lvl>
    <w:lvl w:ilvl="2">
      <w:start w:val="1"/>
      <w:numFmt w:val="bullet"/>
      <w:lvlText w:val="•"/>
      <w:lvlJc w:val="left"/>
      <w:pPr>
        <w:ind w:left="3652" w:hanging="360"/>
      </w:pPr>
    </w:lvl>
    <w:lvl w:ilvl="3">
      <w:start w:val="1"/>
      <w:numFmt w:val="bullet"/>
      <w:lvlText w:val="•"/>
      <w:lvlJc w:val="left"/>
      <w:pPr>
        <w:ind w:left="4918" w:hanging="360"/>
      </w:pPr>
    </w:lvl>
    <w:lvl w:ilvl="4">
      <w:start w:val="1"/>
      <w:numFmt w:val="bullet"/>
      <w:lvlText w:val="•"/>
      <w:lvlJc w:val="left"/>
      <w:pPr>
        <w:ind w:left="6184" w:hanging="360"/>
      </w:pPr>
    </w:lvl>
    <w:lvl w:ilvl="5">
      <w:start w:val="1"/>
      <w:numFmt w:val="bullet"/>
      <w:lvlText w:val="•"/>
      <w:lvlJc w:val="left"/>
      <w:pPr>
        <w:ind w:left="7450" w:hanging="360"/>
      </w:pPr>
    </w:lvl>
    <w:lvl w:ilvl="6">
      <w:start w:val="1"/>
      <w:numFmt w:val="bullet"/>
      <w:lvlText w:val="•"/>
      <w:lvlJc w:val="left"/>
      <w:pPr>
        <w:ind w:left="8716" w:hanging="360"/>
      </w:pPr>
    </w:lvl>
    <w:lvl w:ilvl="7">
      <w:start w:val="1"/>
      <w:numFmt w:val="bullet"/>
      <w:lvlText w:val="•"/>
      <w:lvlJc w:val="left"/>
      <w:pPr>
        <w:ind w:left="9982" w:hanging="360"/>
      </w:pPr>
    </w:lvl>
    <w:lvl w:ilvl="8">
      <w:start w:val="1"/>
      <w:numFmt w:val="bullet"/>
      <w:lvlText w:val="•"/>
      <w:lvlJc w:val="left"/>
      <w:pPr>
        <w:ind w:left="11248" w:hanging="360"/>
      </w:pPr>
    </w:lvl>
  </w:abstractNum>
  <w:abstractNum w:abstractNumId="1" w15:restartNumberingAfterBreak="0">
    <w:nsid w:val="168A64E7"/>
    <w:multiLevelType w:val="multilevel"/>
    <w:tmpl w:val="990AA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4E0798"/>
    <w:multiLevelType w:val="multilevel"/>
    <w:tmpl w:val="FADC8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5C6C82"/>
    <w:multiLevelType w:val="multilevel"/>
    <w:tmpl w:val="09D46582"/>
    <w:lvl w:ilvl="0">
      <w:start w:val="1"/>
      <w:numFmt w:val="decimal"/>
      <w:lvlText w:val="%1)"/>
      <w:lvlJc w:val="left"/>
      <w:pPr>
        <w:ind w:left="942" w:hanging="360"/>
      </w:pPr>
      <w:rPr>
        <w:rFonts w:ascii="Calibri" w:eastAsia="Calibri" w:hAnsi="Calibri" w:cs="Calibri"/>
        <w:b w:val="0"/>
        <w:i w:val="0"/>
        <w:sz w:val="22"/>
        <w:szCs w:val="22"/>
      </w:rPr>
    </w:lvl>
    <w:lvl w:ilvl="1">
      <w:start w:val="1"/>
      <w:numFmt w:val="lowerLetter"/>
      <w:lvlText w:val="%2."/>
      <w:lvlJc w:val="left"/>
      <w:pPr>
        <w:ind w:left="1841" w:hanging="360"/>
      </w:pPr>
      <w:rPr>
        <w:rFonts w:ascii="Calibri" w:eastAsia="Calibri" w:hAnsi="Calibri" w:cs="Calibri"/>
        <w:b w:val="0"/>
        <w:i w:val="0"/>
        <w:sz w:val="22"/>
        <w:szCs w:val="22"/>
      </w:rPr>
    </w:lvl>
    <w:lvl w:ilvl="2">
      <w:start w:val="1"/>
      <w:numFmt w:val="bullet"/>
      <w:lvlText w:val="•"/>
      <w:lvlJc w:val="left"/>
      <w:pPr>
        <w:ind w:left="3166" w:hanging="360"/>
      </w:pPr>
    </w:lvl>
    <w:lvl w:ilvl="3">
      <w:start w:val="1"/>
      <w:numFmt w:val="bullet"/>
      <w:lvlText w:val="•"/>
      <w:lvlJc w:val="left"/>
      <w:pPr>
        <w:ind w:left="4493" w:hanging="360"/>
      </w:pPr>
    </w:lvl>
    <w:lvl w:ilvl="4">
      <w:start w:val="1"/>
      <w:numFmt w:val="bullet"/>
      <w:lvlText w:val="•"/>
      <w:lvlJc w:val="left"/>
      <w:pPr>
        <w:ind w:left="5820" w:hanging="360"/>
      </w:pPr>
    </w:lvl>
    <w:lvl w:ilvl="5">
      <w:start w:val="1"/>
      <w:numFmt w:val="bullet"/>
      <w:lvlText w:val="•"/>
      <w:lvlJc w:val="left"/>
      <w:pPr>
        <w:ind w:left="7146" w:hanging="360"/>
      </w:pPr>
    </w:lvl>
    <w:lvl w:ilvl="6">
      <w:start w:val="1"/>
      <w:numFmt w:val="bullet"/>
      <w:lvlText w:val="•"/>
      <w:lvlJc w:val="left"/>
      <w:pPr>
        <w:ind w:left="8473" w:hanging="360"/>
      </w:pPr>
    </w:lvl>
    <w:lvl w:ilvl="7">
      <w:start w:val="1"/>
      <w:numFmt w:val="bullet"/>
      <w:lvlText w:val="•"/>
      <w:lvlJc w:val="left"/>
      <w:pPr>
        <w:ind w:left="9800" w:hanging="360"/>
      </w:pPr>
    </w:lvl>
    <w:lvl w:ilvl="8">
      <w:start w:val="1"/>
      <w:numFmt w:val="bullet"/>
      <w:lvlText w:val="•"/>
      <w:lvlJc w:val="left"/>
      <w:pPr>
        <w:ind w:left="11126" w:hanging="360"/>
      </w:pPr>
    </w:lvl>
  </w:abstractNum>
  <w:abstractNum w:abstractNumId="4" w15:restartNumberingAfterBreak="0">
    <w:nsid w:val="1E7F1E59"/>
    <w:multiLevelType w:val="multilevel"/>
    <w:tmpl w:val="08FC0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C84CF7"/>
    <w:multiLevelType w:val="multilevel"/>
    <w:tmpl w:val="D4508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757E72"/>
    <w:multiLevelType w:val="hybridMultilevel"/>
    <w:tmpl w:val="4CF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A19EB"/>
    <w:multiLevelType w:val="multilevel"/>
    <w:tmpl w:val="194278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0442D6"/>
    <w:multiLevelType w:val="multilevel"/>
    <w:tmpl w:val="BBDC92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5AC4E8C"/>
    <w:multiLevelType w:val="multilevel"/>
    <w:tmpl w:val="2668B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8D032D3"/>
    <w:multiLevelType w:val="hybridMultilevel"/>
    <w:tmpl w:val="F4BEE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76ED5"/>
    <w:multiLevelType w:val="multilevel"/>
    <w:tmpl w:val="6994B6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C580C25"/>
    <w:multiLevelType w:val="multilevel"/>
    <w:tmpl w:val="276EF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FA065CD"/>
    <w:multiLevelType w:val="multilevel"/>
    <w:tmpl w:val="493C0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A2E7133"/>
    <w:multiLevelType w:val="multilevel"/>
    <w:tmpl w:val="E0B87C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00C486E"/>
    <w:multiLevelType w:val="multilevel"/>
    <w:tmpl w:val="F508E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1C571DB"/>
    <w:multiLevelType w:val="hybridMultilevel"/>
    <w:tmpl w:val="6A38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820674">
    <w:abstractNumId w:val="9"/>
  </w:num>
  <w:num w:numId="2" w16cid:durableId="205917965">
    <w:abstractNumId w:val="13"/>
  </w:num>
  <w:num w:numId="3" w16cid:durableId="244849499">
    <w:abstractNumId w:val="11"/>
  </w:num>
  <w:num w:numId="4" w16cid:durableId="2146774602">
    <w:abstractNumId w:val="3"/>
  </w:num>
  <w:num w:numId="5" w16cid:durableId="1068770806">
    <w:abstractNumId w:val="14"/>
  </w:num>
  <w:num w:numId="6" w16cid:durableId="1961181958">
    <w:abstractNumId w:val="5"/>
  </w:num>
  <w:num w:numId="7" w16cid:durableId="1772891337">
    <w:abstractNumId w:val="4"/>
  </w:num>
  <w:num w:numId="8" w16cid:durableId="2137141210">
    <w:abstractNumId w:val="0"/>
  </w:num>
  <w:num w:numId="9" w16cid:durableId="1453792581">
    <w:abstractNumId w:val="7"/>
  </w:num>
  <w:num w:numId="10" w16cid:durableId="1752968422">
    <w:abstractNumId w:val="15"/>
  </w:num>
  <w:num w:numId="11" w16cid:durableId="1038159835">
    <w:abstractNumId w:val="2"/>
  </w:num>
  <w:num w:numId="12" w16cid:durableId="1285576708">
    <w:abstractNumId w:val="1"/>
  </w:num>
  <w:num w:numId="13" w16cid:durableId="523440763">
    <w:abstractNumId w:val="12"/>
  </w:num>
  <w:num w:numId="14" w16cid:durableId="2133546533">
    <w:abstractNumId w:val="8"/>
  </w:num>
  <w:num w:numId="15" w16cid:durableId="1724257923">
    <w:abstractNumId w:val="16"/>
  </w:num>
  <w:num w:numId="16" w16cid:durableId="1604533159">
    <w:abstractNumId w:val="6"/>
  </w:num>
  <w:num w:numId="17" w16cid:durableId="990985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07"/>
    <w:rsid w:val="00010EE3"/>
    <w:rsid w:val="0006513F"/>
    <w:rsid w:val="001B4B17"/>
    <w:rsid w:val="00280E24"/>
    <w:rsid w:val="002D2D34"/>
    <w:rsid w:val="002D6834"/>
    <w:rsid w:val="00353359"/>
    <w:rsid w:val="00427A17"/>
    <w:rsid w:val="004E46C2"/>
    <w:rsid w:val="00501113"/>
    <w:rsid w:val="005259BB"/>
    <w:rsid w:val="005972BF"/>
    <w:rsid w:val="00606EA5"/>
    <w:rsid w:val="00644B97"/>
    <w:rsid w:val="00705077"/>
    <w:rsid w:val="00797169"/>
    <w:rsid w:val="0082711B"/>
    <w:rsid w:val="008768A4"/>
    <w:rsid w:val="008E4DB0"/>
    <w:rsid w:val="008F1CC2"/>
    <w:rsid w:val="009278EB"/>
    <w:rsid w:val="009561CC"/>
    <w:rsid w:val="00A75207"/>
    <w:rsid w:val="00A75DE5"/>
    <w:rsid w:val="00AF6C19"/>
    <w:rsid w:val="00BC3E61"/>
    <w:rsid w:val="00CD23B9"/>
    <w:rsid w:val="00D31427"/>
    <w:rsid w:val="00D64CBA"/>
    <w:rsid w:val="00E21157"/>
    <w:rsid w:val="00FB31D3"/>
    <w:rsid w:val="00FD63F4"/>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1207"/>
  <w15:docId w15:val="{4856A5B6-A435-467B-919F-1DCF5FE6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7"/>
      <w:ind w:left="400"/>
      <w:outlineLvl w:val="0"/>
    </w:pPr>
    <w:rPr>
      <w:b/>
      <w:bCs/>
      <w:sz w:val="36"/>
      <w:szCs w:val="36"/>
    </w:rPr>
  </w:style>
  <w:style w:type="paragraph" w:styleId="Heading2">
    <w:name w:val="heading 2"/>
    <w:basedOn w:val="Normal"/>
    <w:uiPriority w:val="9"/>
    <w:unhideWhenUsed/>
    <w:qFormat/>
    <w:pPr>
      <w:spacing w:before="42"/>
      <w:ind w:left="400"/>
      <w:outlineLvl w:val="1"/>
    </w:pPr>
    <w:rPr>
      <w:b/>
      <w:b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726"/>
    </w:pPr>
    <w:rPr>
      <w:b/>
      <w:bCs/>
      <w:sz w:val="44"/>
      <w:szCs w:val="44"/>
    </w:rPr>
  </w:style>
  <w:style w:type="paragraph" w:styleId="BodyText">
    <w:name w:val="Body Text"/>
    <w:basedOn w:val="Normal"/>
    <w:uiPriority w:val="1"/>
    <w:qFormat/>
  </w:style>
  <w:style w:type="paragraph" w:styleId="ListParagraph">
    <w:name w:val="List Paragraph"/>
    <w:basedOn w:val="Normal"/>
    <w:uiPriority w:val="1"/>
    <w:qFormat/>
    <w:pPr>
      <w:spacing w:before="119"/>
      <w:ind w:left="11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87698"/>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89"/>
    <w:rPr>
      <w:rFonts w:ascii="Segoe UI" w:eastAsia="Calibri" w:hAnsi="Segoe UI" w:cs="Segoe UI"/>
      <w:sz w:val="18"/>
      <w:szCs w:val="18"/>
    </w:rPr>
  </w:style>
  <w:style w:type="character" w:styleId="Hyperlink">
    <w:name w:val="Hyperlink"/>
    <w:basedOn w:val="DefaultParagraphFont"/>
    <w:uiPriority w:val="99"/>
    <w:unhideWhenUsed/>
    <w:rsid w:val="00A939F6"/>
    <w:rPr>
      <w:color w:val="0000FF" w:themeColor="hyperlink"/>
      <w:u w:val="single"/>
    </w:rPr>
  </w:style>
  <w:style w:type="character" w:customStyle="1" w:styleId="UnresolvedMention1">
    <w:name w:val="Unresolved Mention1"/>
    <w:basedOn w:val="DefaultParagraphFont"/>
    <w:uiPriority w:val="99"/>
    <w:semiHidden/>
    <w:unhideWhenUsed/>
    <w:rsid w:val="00A939F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Decision%20Tools%20for%20SY%202020-21.pdf" TargetMode="External"/><Relationship Id="rId21" Type="http://schemas.openxmlformats.org/officeDocument/2006/relationships/hyperlink" Target="https://www.federalregister.gov/documents/2021/04/22/2021-08359/american-rescue-plan-act-elementary-and-secondary-school-emergency-relief-fund" TargetMode="External"/><Relationship Id="rId42" Type="http://schemas.openxmlformats.org/officeDocument/2006/relationships/hyperlink" Target="https://www.cdc.gov/coronavirus/2019-ncov/community/schools-childcare/k-12-guidance.html" TargetMode="External"/><Relationship Id="rId47" Type="http://schemas.openxmlformats.org/officeDocument/2006/relationships/hyperlink" Target="https://www.oregon.gov/ode/students-and-family/healthsafety/Pages/Planning-for-the-2020-21-School-Year.aspx" TargetMode="External"/><Relationship Id="rId63" Type="http://schemas.openxmlformats.org/officeDocument/2006/relationships/hyperlink" Target="https://www.oregon.gov/ode/students-and-family/healthsafety/Documents/Ready%20Schools%20Safe%20Learners%20Resiliency%20Framework%20for%20the%202021-22%20School%20Year.pdf" TargetMode="External"/><Relationship Id="rId68" Type="http://schemas.openxmlformats.org/officeDocument/2006/relationships/hyperlink" Target="https://www.elgin.k12.or.us/o/esd-23/browse/170880" TargetMode="External"/><Relationship Id="rId2" Type="http://schemas.openxmlformats.org/officeDocument/2006/relationships/numbering" Target="numbering.xml"/><Relationship Id="rId16" Type="http://schemas.openxmlformats.org/officeDocument/2006/relationships/hyperlink" Target="https://www.oregon.gov/ode/students-and-family/healthsafety/Pages/RSSL-Guidance.aspx" TargetMode="External"/><Relationship Id="rId29" Type="http://schemas.openxmlformats.org/officeDocument/2006/relationships/hyperlink" Target="https://www.oregon.gov/ode/students-and-family/healthsafety/Documents/Ready%20Schools%20Safe%20Learners%20Resiliency%20Framework%20for%20the%202021-22%20School%20Year.pdf" TargetMode="External"/><Relationship Id="rId11" Type="http://schemas.openxmlformats.org/officeDocument/2006/relationships/hyperlink" Target="https://www.oregon.gov/gov/Documents/executive_orders/eo_21-06.pdf" TargetMode="External"/><Relationship Id="rId24" Type="http://schemas.openxmlformats.org/officeDocument/2006/relationships/hyperlink" Target="https://secure.sos.state.or.us/oard/view.action?ruleNumber=581-022-2220" TargetMode="External"/><Relationship Id="rId32" Type="http://schemas.openxmlformats.org/officeDocument/2006/relationships/hyperlink" Target="https://www.elgin.k12.or.us/o/esd-23/browse/170880" TargetMode="External"/><Relationship Id="rId37" Type="http://schemas.openxmlformats.org/officeDocument/2006/relationships/hyperlink" Target="https://www.elgin.k12.or.us/o/esd-23/browse/170880" TargetMode="External"/><Relationship Id="rId40" Type="http://schemas.openxmlformats.org/officeDocument/2006/relationships/hyperlink" Target="https://secure.sos.state.or.us/oard/viewSingleRule.action?ruleVrsnRsn=272765" TargetMode="External"/><Relationship Id="rId45" Type="http://schemas.openxmlformats.org/officeDocument/2006/relationships/hyperlink" Target="https://www.oregon.gov/ode/students-and-family/healthsafety/Documents/Ready%20Schools%20Safe%20Learners%20Resiliency%20Framework%20for%20the%202021-22%20School%20Year.pdf" TargetMode="External"/><Relationship Id="rId53" Type="http://schemas.openxmlformats.org/officeDocument/2006/relationships/hyperlink" Target="https://www.oregon.gov/ode/students-and-family/healthsafety/Documents/Ready%20Schools%20Safe%20Learners%20Resiliency%20Framework%20for%20the%202021-22%20School%20Year.pdf" TargetMode="External"/><Relationship Id="rId58" Type="http://schemas.openxmlformats.org/officeDocument/2006/relationships/hyperlink" Target="https://sharedsystems.dhsoha.state.or.us/DHSForms/Served/le3560.pdf" TargetMode="External"/><Relationship Id="rId66" Type="http://schemas.openxmlformats.org/officeDocument/2006/relationships/hyperlink" Target="https://www.oregon.gov/ode/students-and-family/healthsafety/Documents/Ready%20Schools%20Safe%20Learners%20Resiliency%20Framework%20for%20the%202021-22%20School%20Year.pdf" TargetMode="External"/><Relationship Id="rId74" Type="http://schemas.openxmlformats.org/officeDocument/2006/relationships/hyperlink" Target="https://www.oregon.gov/ode/students-and-family/healthsafety/Documents/Face%20Covering%20Supplemental%20Guidance.pdf" TargetMode="External"/><Relationship Id="rId5" Type="http://schemas.openxmlformats.org/officeDocument/2006/relationships/webSettings" Target="webSettings.xml"/><Relationship Id="rId61" Type="http://schemas.openxmlformats.org/officeDocument/2006/relationships/hyperlink" Target="https://sharedsystems.dhsoha.state.or.us/DHSForms/Served/le3798.pdf" TargetMode="External"/><Relationship Id="rId19" Type="http://schemas.openxmlformats.org/officeDocument/2006/relationships/hyperlink" Target="https://www.congress.gov/bill/117th-congress/house-bill/1319/text" TargetMode="External"/><Relationship Id="rId14" Type="http://schemas.openxmlformats.org/officeDocument/2006/relationships/hyperlink" Target="https://www.cdc.gov/coronavirus/2019-ncov/community/schools-childcare/k-12-guidance.html" TargetMode="External"/><Relationship Id="rId22" Type="http://schemas.openxmlformats.org/officeDocument/2006/relationships/hyperlink" Target="https://www.federalregister.gov/documents/2021/04/22/2021-08359/american-rescue-plan-act-elementary-and-secondary-school-emergency-relief-fund" TargetMode="External"/><Relationship Id="rId27" Type="http://schemas.openxmlformats.org/officeDocument/2006/relationships/hyperlink" Target="https://secure.sos.state.or.us/oard/viewSingleRule.action?ruleVrsnRsn=145269" TargetMode="External"/><Relationship Id="rId30" Type="http://schemas.openxmlformats.org/officeDocument/2006/relationships/hyperlink" Target="https://www.oregon.gov/ode/students-and-family/healthsafety/Documents/Ready%20Schools%20Safe%20Learners%20Resiliency%20Framework%20for%20the%202021-22%20School%20Year.pdf"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www.cdc.gov/coronavirus/2019-ncov/community/schools-childcare/k-12-guidance.html" TargetMode="External"/><Relationship Id="rId48" Type="http://schemas.openxmlformats.org/officeDocument/2006/relationships/hyperlink" Target="https://www.oregon.gov/ode/students-and-family/healthsafety/Documents/Ready%20Schools%20Safe%20Learners%20Resiliency%20Framework%20for%20the%202021-22%20School%20Year.pdf" TargetMode="External"/><Relationship Id="rId56" Type="http://schemas.openxmlformats.org/officeDocument/2006/relationships/hyperlink" Target="https://www.oregon.gov/ode/students-and-family/healthsafety/Documents/Ready%20Schools%20Safe%20Learners%20Resiliency%20Framework%20for%20the%202021-22%20School%20Year.pdf" TargetMode="External"/><Relationship Id="rId64" Type="http://schemas.openxmlformats.org/officeDocument/2006/relationships/hyperlink" Target="https://www.oregon.gov/ode/students-and-family/healthsafety/Documents/Ready%20Schools%20Safe%20Learners%20Resiliency%20Framework%20for%20the%202021-22%20School%20Year.pdf" TargetMode="External"/><Relationship Id="rId69" Type="http://schemas.openxmlformats.org/officeDocument/2006/relationships/hyperlink" Target="https://www.oregon.gov/ode/students-and-family/healthsafety/Documents/Ready%20Schools%20Safe%20Learners%20Resiliency%20Framework%20for%20the%202021-22%20School%20Year.pdf" TargetMode="External"/><Relationship Id="rId8" Type="http://schemas.openxmlformats.org/officeDocument/2006/relationships/image" Target="media/image1.png"/><Relationship Id="rId51" Type="http://schemas.openxmlformats.org/officeDocument/2006/relationships/hyperlink" Target="https://www.oregon.gov/ode/students-and-family/healthsafety/Documents/Ready%20Schools%20Safe%20Learners%20Resiliency%20Framework%20for%20the%202021-22%20School%20Year.pdf" TargetMode="External"/><Relationship Id="rId72" Type="http://schemas.openxmlformats.org/officeDocument/2006/relationships/hyperlink" Target="https://www.elgin.k12.or.us/o/esd-23/browse/170880" TargetMode="External"/><Relationship Id="rId3" Type="http://schemas.openxmlformats.org/officeDocument/2006/relationships/styles" Target="styles.xml"/><Relationship Id="rId12" Type="http://schemas.openxmlformats.org/officeDocument/2006/relationships/hyperlink" Target="https://secure.sos.state.or.us/oard/view.action?ruleNumber=581-022-0106" TargetMode="External"/><Relationship Id="rId17" Type="http://schemas.openxmlformats.org/officeDocument/2006/relationships/hyperlink" Target="https://www.oregon.gov/ode/students-and-family/healthsafety/Pages/RSSL-Guidance.aspx" TargetMode="External"/><Relationship Id="rId25" Type="http://schemas.openxmlformats.org/officeDocument/2006/relationships/hyperlink" Target="https://www.oregon.gov/ode/students-and-family/healthsafety/Documents/Decision%20Tools%20for%20SY%202020-21.pdf" TargetMode="External"/><Relationship Id="rId33" Type="http://schemas.openxmlformats.org/officeDocument/2006/relationships/hyperlink" Target="https://secure.sos.state.or.us/oard/viewSingleRule.action?ruleVrsnRsn=145269" TargetMode="External"/><Relationship Id="rId38" Type="http://schemas.openxmlformats.org/officeDocument/2006/relationships/hyperlink" Target="https://secure.sos.state.or.us/oard/viewSingleRule.action?ruleVrsnRsn=272765" TargetMode="External"/><Relationship Id="rId46" Type="http://schemas.openxmlformats.org/officeDocument/2006/relationships/hyperlink" Target="https://www.oregon.gov/ode/students-and-family/healthsafety/Pages/Planning-for-the-2020-21-School-Year.aspx" TargetMode="External"/><Relationship Id="rId59" Type="http://schemas.openxmlformats.org/officeDocument/2006/relationships/hyperlink" Target="https://sharedsystems.dhsoha.state.or.us/DHSForms/Served/le3560.pdf" TargetMode="External"/><Relationship Id="rId67" Type="http://schemas.openxmlformats.org/officeDocument/2006/relationships/hyperlink" Target="https://secure.sos.state.or.us/oard/view.action?ruleNumber=581-022-2220" TargetMode="External"/><Relationship Id="rId20" Type="http://schemas.openxmlformats.org/officeDocument/2006/relationships/hyperlink" Target="https://www.congress.gov/bill/117th-congress/house-bill/1319/text" TargetMode="External"/><Relationship Id="rId41" Type="http://schemas.openxmlformats.org/officeDocument/2006/relationships/hyperlink" Target="https://secure.sos.state.or.us/oard/viewSingleRule.action?ruleVrsnRsn=272765" TargetMode="External"/><Relationship Id="rId54" Type="http://schemas.openxmlformats.org/officeDocument/2006/relationships/hyperlink" Target="https://www.oregon.gov/ode/students-and-family/healthsafety/Documents/Ready%20Schools%20Safe%20Learners%20Resiliency%20Framework%20for%20the%202021-22%20School%20Year.pdf" TargetMode="External"/><Relationship Id="rId62" Type="http://schemas.openxmlformats.org/officeDocument/2006/relationships/hyperlink" Target="https://sharedsystems.dhsoha.state.or.us/DHSForms/Served/le3798.pdf" TargetMode="External"/><Relationship Id="rId70" Type="http://schemas.openxmlformats.org/officeDocument/2006/relationships/hyperlink" Target="https://secure.sos.state.or.us/oard/view.action?ruleNumber=333-019-001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community/schools-childcare/k-12-guidance.html" TargetMode="External"/><Relationship Id="rId23" Type="http://schemas.openxmlformats.org/officeDocument/2006/relationships/hyperlink" Target="https://secure.sos.state.or.us/oard/view.action?ruleNumber=581-022-2220" TargetMode="External"/><Relationship Id="rId28" Type="http://schemas.openxmlformats.org/officeDocument/2006/relationships/hyperlink" Target="https://secure.sos.state.or.us/oard/viewSingleRule.action?ruleVrsnRsn=145269" TargetMode="External"/><Relationship Id="rId36" Type="http://schemas.openxmlformats.org/officeDocument/2006/relationships/hyperlink" Target="https://www.oregon.gov/ode/students-and-family/healthsafety/Documents/Ready%20Schools%20Safe%20Learners%20Resiliency%20Framework%20for%20the%202021-22%20School%20Year.pdf" TargetMode="External"/><Relationship Id="rId49" Type="http://schemas.openxmlformats.org/officeDocument/2006/relationships/hyperlink" Target="https://www.oregon.gov/ode/students-and-family/healthsafety/Documents/Ready%20Schools%20Safe%20Learners%20Resiliency%20Framework%20for%20the%202021-22%20School%20Year.pdf" TargetMode="External"/><Relationship Id="rId57" Type="http://schemas.openxmlformats.org/officeDocument/2006/relationships/hyperlink" Target="https://sharedsystems.dhsoha.state.or.us/DHSForms/Served/le3560.pdf" TargetMode="External"/><Relationship Id="rId10" Type="http://schemas.openxmlformats.org/officeDocument/2006/relationships/hyperlink" Target="https://www.oregon.gov/gov/Documents/executive_orders/eo_21-06.pdf" TargetMode="External"/><Relationship Id="rId31" Type="http://schemas.openxmlformats.org/officeDocument/2006/relationships/hyperlink" Target="https://www.elgin.k12.or.us/o/esd-23/browse/170880" TargetMode="External"/><Relationship Id="rId44" Type="http://schemas.openxmlformats.org/officeDocument/2006/relationships/hyperlink" Target="https://www.oregon.gov/ode/students-and-family/healthsafety/Documents/Ready%20Schools%20Safe%20Learners%20Resiliency%20Framework%20for%20the%202021-22%20School%20Year.pdf" TargetMode="External"/><Relationship Id="rId52" Type="http://schemas.openxmlformats.org/officeDocument/2006/relationships/hyperlink" Target="https://www.oregon.gov/ode/students-and-family/healthsafety/Documents/Ready%20Schools%20Safe%20Learners%20Resiliency%20Framework%20for%20the%202021-22%20School%20Year.pdf" TargetMode="External"/><Relationship Id="rId60" Type="http://schemas.openxmlformats.org/officeDocument/2006/relationships/hyperlink" Target="https://sharedsystems.dhsoha.state.or.us/DHSForms/Served/le3798.pdf" TargetMode="External"/><Relationship Id="rId65" Type="http://schemas.openxmlformats.org/officeDocument/2006/relationships/hyperlink" Target="https://www.oregon.gov/ode/students-and-family/healthsafety/Documents/Ready%20Schools%20Safe%20Learners%20Resiliency%20Framework%20for%20the%202021-22%20School%20Year.pdf" TargetMode="External"/><Relationship Id="rId73" Type="http://schemas.openxmlformats.org/officeDocument/2006/relationships/hyperlink" Target="https://www.oregon.gov/ode/students-and-family/healthsafety/Documents/Face%20Covering%20Supplemental%20Guidance.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ecure.sos.state.or.us/oard/view.action?ruleNumber=581-022-0106" TargetMode="External"/><Relationship Id="rId18" Type="http://schemas.openxmlformats.org/officeDocument/2006/relationships/hyperlink" Target="https://www.oregon.gov/ode/students-and-family/healthsafety/Pages/RSSL-Guidance.aspx" TargetMode="External"/><Relationship Id="rId39" Type="http://schemas.openxmlformats.org/officeDocument/2006/relationships/hyperlink" Target="https://secure.sos.state.or.us/oard/viewSingleRule.action?ruleVrsnRsn=272765" TargetMode="External"/><Relationship Id="rId34" Type="http://schemas.openxmlformats.org/officeDocument/2006/relationships/hyperlink" Target="https://secure.sos.state.or.us/oard/viewSingleRule.action?ruleVrsnRsn=145269" TargetMode="External"/><Relationship Id="rId50" Type="http://schemas.openxmlformats.org/officeDocument/2006/relationships/hyperlink" Target="https://www.oregon.gov/ode/students-and-family/healthsafety/Documents/Ready%20Schools%20Safe%20Learners%20Resiliency%20Framework%20for%20the%202021-22%20School%20Year.pdf" TargetMode="External"/><Relationship Id="rId55" Type="http://schemas.openxmlformats.org/officeDocument/2006/relationships/hyperlink" Target="https://www.oregon.gov/ode/students-and-family/healthsafety/Documents/Ready%20Schools%20Safe%20Learners%20Resiliency%20Framework%20for%20the%202021-22%20School%20Year.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regon.gov/ode/students-and-family/healthsafety/Documents/COVID-19%20Exclusion%20Summary%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iV6Wu+SQLE01Z//vuWwJv+YDg==">AMUW2mX95yTc2NNMR0V/2+DUNMZtxciUq+s4Krm3A+Zulwk+9ZU4wQ86pH+PTSWb6xN5ycC8LRf7/iJs6gMS5R9OmIebjNjnlUY8qquraG7VFtjugrTylDZxQ94pYeR4Vj/oSNurFBFPxbAbvt6oop5Eu0x86CbEymQ0wyZBqOI9QGjTgrESMKNQnHKd1jlNbl4FKQVe49Zg3pva3Nq721foHbEQgBBcgfbUTTdiuHLAX18kvITP/j+Tscg3O5DyTGI7A0Dsku6bZrHv01C6lUzFjCnL1Sp0kSLO/VEe0ZGA0CuH7PdTR4Z4gFw1zJdewUBYjk2HNA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5129</Words>
  <Characters>29238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InterMountain ESD</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SOLARIO Savanah * ODE</dc:creator>
  <cp:lastModifiedBy>Dianne Greif</cp:lastModifiedBy>
  <cp:revision>2</cp:revision>
  <dcterms:created xsi:type="dcterms:W3CDTF">2022-05-02T16:10:00Z</dcterms:created>
  <dcterms:modified xsi:type="dcterms:W3CDTF">2022-05-02T16:10:00Z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2016</vt:lpwstr>
  </property>
  <property fmtid="{D5CDD505-2E9C-101B-9397-08002B2CF9AE}" pid="4" name="LastSaved">
    <vt:filetime>2021-08-09T00:00:00Z</vt:filetime>
  </property>
</Properties>
</file>