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FF" w:rsidRDefault="00BE1711" w:rsidP="006437FF">
      <w:pPr>
        <w:spacing w:after="0" w:line="420" w:lineRule="atLeast"/>
        <w:jc w:val="center"/>
        <w:outlineLvl w:val="1"/>
        <w:rPr>
          <w:rFonts w:ascii="Helvetica" w:eastAsia="Times New Roman" w:hAnsi="Helvetica" w:cs="Times New Roman"/>
          <w:color w:val="1F1F1F"/>
          <w:sz w:val="36"/>
          <w:szCs w:val="36"/>
        </w:rPr>
      </w:pPr>
      <w:r w:rsidRPr="00BE1711">
        <w:rPr>
          <w:rFonts w:ascii="Helvetica" w:eastAsia="Times New Roman" w:hAnsi="Helvetica" w:cs="Times New Roman"/>
          <w:color w:val="1F1F1F"/>
          <w:sz w:val="36"/>
          <w:szCs w:val="36"/>
        </w:rPr>
        <w:t xml:space="preserve">Updated COVID practices </w:t>
      </w:r>
    </w:p>
    <w:p w:rsidR="006437FF" w:rsidRDefault="00BE1711" w:rsidP="006437FF">
      <w:pPr>
        <w:spacing w:after="0" w:line="420" w:lineRule="atLeast"/>
        <w:jc w:val="center"/>
        <w:outlineLvl w:val="1"/>
        <w:rPr>
          <w:rFonts w:ascii="Helvetica" w:eastAsia="Times New Roman" w:hAnsi="Helvetica" w:cs="Times New Roman"/>
          <w:color w:val="1F1F1F"/>
          <w:sz w:val="36"/>
          <w:szCs w:val="36"/>
        </w:rPr>
      </w:pPr>
      <w:r w:rsidRPr="00BE1711">
        <w:rPr>
          <w:rFonts w:ascii="Helvetica" w:eastAsia="Times New Roman" w:hAnsi="Helvetica" w:cs="Times New Roman"/>
          <w:color w:val="1F1F1F"/>
          <w:sz w:val="36"/>
          <w:szCs w:val="36"/>
        </w:rPr>
        <w:t xml:space="preserve">aligned with </w:t>
      </w:r>
    </w:p>
    <w:p w:rsidR="00BE1711" w:rsidRPr="00BE1711" w:rsidRDefault="00BE1711" w:rsidP="006437FF">
      <w:pPr>
        <w:spacing w:after="0" w:line="420" w:lineRule="atLeast"/>
        <w:jc w:val="center"/>
        <w:outlineLvl w:val="1"/>
        <w:rPr>
          <w:rFonts w:ascii="Helvetica" w:eastAsia="Times New Roman" w:hAnsi="Helvetica" w:cs="Times New Roman"/>
          <w:color w:val="1F1F1F"/>
          <w:sz w:val="36"/>
          <w:szCs w:val="36"/>
        </w:rPr>
      </w:pPr>
      <w:r w:rsidRPr="00BE1711">
        <w:rPr>
          <w:rFonts w:ascii="Helvetica" w:eastAsia="Times New Roman" w:hAnsi="Helvetica" w:cs="Times New Roman"/>
          <w:color w:val="1F1F1F"/>
          <w:sz w:val="36"/>
          <w:szCs w:val="36"/>
        </w:rPr>
        <w:t>BCHD and the CDC</w:t>
      </w:r>
    </w:p>
    <w:p w:rsidR="00BE1711" w:rsidRPr="00BE1711" w:rsidRDefault="00BE1711" w:rsidP="00BE1711">
      <w:pPr>
        <w:spacing w:after="0" w:line="240" w:lineRule="auto"/>
        <w:rPr>
          <w:rFonts w:ascii="Helvetica" w:eastAsia="Times New Roman" w:hAnsi="Helvetica" w:cs="Times New Roman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  <w:gridCol w:w="5"/>
        <w:gridCol w:w="5"/>
        <w:gridCol w:w="12"/>
      </w:tblGrid>
      <w:tr w:rsidR="00BE1711" w:rsidRPr="00BE1711" w:rsidTr="00BE1711">
        <w:tc>
          <w:tcPr>
            <w:tcW w:w="11810" w:type="dxa"/>
            <w:noWrap/>
          </w:tcPr>
          <w:p w:rsidR="00BE1711" w:rsidRPr="00BE1711" w:rsidRDefault="00BE1711" w:rsidP="00BE1711">
            <w:pPr>
              <w:spacing w:after="0" w:line="300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BE1711" w:rsidRPr="00BE1711" w:rsidRDefault="00BE1711" w:rsidP="00BE1711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E1711" w:rsidRPr="00BE1711" w:rsidRDefault="00BE1711" w:rsidP="00BE1711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E1711" w:rsidRPr="00BE1711" w:rsidRDefault="00BE1711" w:rsidP="00BE1711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z w:val="24"/>
                <w:szCs w:val="24"/>
              </w:rPr>
            </w:pPr>
            <w:r w:rsidRPr="00BE1711">
              <w:rPr>
                <w:rFonts w:ascii="Helvetica" w:eastAsia="Times New Roman" w:hAnsi="Helvetica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3C59B628" wp14:editId="19546DD6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711" w:rsidRPr="00BE1711" w:rsidRDefault="00BE1711" w:rsidP="00BE1711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z w:val="24"/>
                <w:szCs w:val="24"/>
              </w:rPr>
            </w:pPr>
            <w:r w:rsidRPr="00BE1711">
              <w:rPr>
                <w:rFonts w:ascii="Helvetica" w:eastAsia="Times New Roman" w:hAnsi="Helvetica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58ADFA44" wp14:editId="24B57A6E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711" w:rsidRPr="00BE1711" w:rsidTr="00BE1711">
        <w:tc>
          <w:tcPr>
            <w:tcW w:w="0" w:type="auto"/>
            <w:gridSpan w:val="3"/>
            <w:vAlign w:val="center"/>
          </w:tcPr>
          <w:p w:rsidR="00BE1711" w:rsidRPr="00BE1711" w:rsidRDefault="00BE1711" w:rsidP="00BE1711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711" w:rsidRPr="00BE1711" w:rsidRDefault="00BE1711" w:rsidP="00BE1711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4"/>
                <w:szCs w:val="24"/>
              </w:rPr>
            </w:pPr>
          </w:p>
        </w:tc>
      </w:tr>
    </w:tbl>
    <w:p w:rsidR="00BE1711" w:rsidRPr="00BE1711" w:rsidRDefault="00F52A2B" w:rsidP="00BE17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Broadwater County Health Department</w:t>
      </w:r>
      <w:r w:rsidR="00BE1711"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BE1711">
        <w:rPr>
          <w:rFonts w:ascii="Arial" w:eastAsia="Times New Roman" w:hAnsi="Arial" w:cs="Arial"/>
          <w:color w:val="222222"/>
          <w:sz w:val="24"/>
          <w:szCs w:val="24"/>
        </w:rPr>
        <w:t>Townsend School District want</w:t>
      </w:r>
      <w:r w:rsidR="00BE1711"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 to share the updated guidance for schools on COVID-19 with you.  Please see </w:t>
      </w:r>
      <w:r w:rsidR="00BE1711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BE1711"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 quick notes below and the link for details.</w:t>
      </w:r>
    </w:p>
    <w:p w:rsid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Encourage everyone not to come to school when sick!  </w:t>
      </w:r>
    </w:p>
    <w:p w:rsidR="00BE1711" w:rsidRP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Arial" w:eastAsia="Times New Roman" w:hAnsi="Arial" w:cs="Arial"/>
          <w:color w:val="222222"/>
          <w:sz w:val="24"/>
          <w:szCs w:val="24"/>
        </w:rPr>
        <w:t>Students with fevers are sent home.</w:t>
      </w:r>
    </w:p>
    <w:p w:rsidR="00BE1711" w:rsidRP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Arial" w:eastAsia="Times New Roman" w:hAnsi="Arial" w:cs="Arial"/>
          <w:color w:val="222222"/>
          <w:sz w:val="24"/>
          <w:szCs w:val="24"/>
        </w:rPr>
        <w:t>The state is only tracking/investigating positive tests that occur at Dr. offices or hospitals, people no longer call in to report positives.  They no longer contact trace.</w:t>
      </w:r>
    </w:p>
    <w:p w:rsidR="00BE1711" w:rsidRP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Arial" w:eastAsia="Times New Roman" w:hAnsi="Arial" w:cs="Arial"/>
          <w:color w:val="222222"/>
          <w:sz w:val="24"/>
          <w:szCs w:val="24"/>
        </w:rPr>
        <w:t>24 hours after your fever is day 1 and it is recommended to isolate for 5 days.</w:t>
      </w:r>
    </w:p>
    <w:p w:rsidR="00BE1711" w:rsidRP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A mask is recommended after those 5 days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isolation </w:t>
      </w:r>
      <w:r w:rsidRPr="00BE1711">
        <w:rPr>
          <w:rFonts w:ascii="Arial" w:eastAsia="Times New Roman" w:hAnsi="Arial" w:cs="Arial"/>
          <w:color w:val="222222"/>
          <w:sz w:val="24"/>
          <w:szCs w:val="24"/>
        </w:rPr>
        <w:t>for another 5 days.</w:t>
      </w:r>
    </w:p>
    <w:p w:rsidR="00BE1711" w:rsidRP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No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required </w:t>
      </w:r>
      <w:r w:rsidRPr="00BE1711">
        <w:rPr>
          <w:rFonts w:ascii="Arial" w:eastAsia="Times New Roman" w:hAnsi="Arial" w:cs="Arial"/>
          <w:color w:val="222222"/>
          <w:sz w:val="24"/>
          <w:szCs w:val="24"/>
        </w:rPr>
        <w:t>quarantine for exposures or required testing.</w:t>
      </w:r>
    </w:p>
    <w:p w:rsidR="00BE1711" w:rsidRP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school and BCHD will m</w:t>
      </w:r>
      <w:r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ake testing available to those with symptoms and those at high risk </w:t>
      </w:r>
      <w:r w:rsidR="002D7CDE">
        <w:rPr>
          <w:rFonts w:ascii="Arial" w:eastAsia="Times New Roman" w:hAnsi="Arial" w:cs="Arial"/>
          <w:color w:val="222222"/>
          <w:sz w:val="24"/>
          <w:szCs w:val="24"/>
        </w:rPr>
        <w:t>will</w:t>
      </w:r>
      <w:bookmarkStart w:id="0" w:name="_GoBack"/>
      <w:bookmarkEnd w:id="0"/>
      <w:r w:rsidRPr="00BE1711">
        <w:rPr>
          <w:rFonts w:ascii="Arial" w:eastAsia="Times New Roman" w:hAnsi="Arial" w:cs="Arial"/>
          <w:color w:val="222222"/>
          <w:sz w:val="24"/>
          <w:szCs w:val="24"/>
        </w:rPr>
        <w:t xml:space="preserve"> have priority to free testing.  </w:t>
      </w:r>
    </w:p>
    <w:p w:rsidR="00BE1711" w:rsidRPr="00BE1711" w:rsidRDefault="00BE1711" w:rsidP="00BE171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BE1711">
        <w:rPr>
          <w:rFonts w:ascii="Arial" w:eastAsia="Times New Roman" w:hAnsi="Arial" w:cs="Arial"/>
          <w:color w:val="222222"/>
          <w:sz w:val="24"/>
          <w:szCs w:val="24"/>
        </w:rPr>
        <w:t>chools are only recommended to perform screening tests before or after high risk events such as school breaks, prom, high contact sports.</w:t>
      </w:r>
    </w:p>
    <w:p w:rsidR="00BE1711" w:rsidRPr="00BE1711" w:rsidRDefault="00BE1711" w:rsidP="00BE17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E1711" w:rsidRPr="00BE1711" w:rsidRDefault="00BE1711" w:rsidP="00BE17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BE171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https://www.cdc.gov/coronavirus/2019-ncov/community/schools-childcare/k-12-childcare-guidance.html</w:t>
        </w:r>
      </w:hyperlink>
    </w:p>
    <w:p w:rsidR="00BE1711" w:rsidRPr="00BE1711" w:rsidRDefault="00BE1711" w:rsidP="00BE17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E1711" w:rsidRPr="00BE1711" w:rsidRDefault="00BE1711" w:rsidP="00BE17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17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96080B" w:rsidRDefault="0096080B"/>
    <w:sectPr w:rsidR="0096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1407"/>
    <w:multiLevelType w:val="multilevel"/>
    <w:tmpl w:val="168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11"/>
    <w:rsid w:val="002D7CDE"/>
    <w:rsid w:val="006437FF"/>
    <w:rsid w:val="0096080B"/>
    <w:rsid w:val="00BE1711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23B7"/>
  <w15:chartTrackingRefBased/>
  <w15:docId w15:val="{CD5C1F10-F270-4B0A-93F5-D536AB4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1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95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30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5220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7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09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schools-childcare/k-12-childcare-guidance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2022-09-12T20:05:00Z</dcterms:created>
  <dcterms:modified xsi:type="dcterms:W3CDTF">2022-09-12T20:32:00Z</dcterms:modified>
</cp:coreProperties>
</file>