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8"/>
        <w:gridCol w:w="4658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7"/>
                <w:szCs w:val="27"/>
              </w:rPr>
              <w:t>Regular Board Meeting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Monday, April 11, 2022 5:30 PM</w:t>
            </w:r>
          </w:p>
        </w:tc>
        <w:tc>
          <w:tcPr>
            <w:tcW w:w="250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9144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Denison School Board Room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3001 E. Washington St.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Idabel, OK 74745</w:t>
            </w:r>
          </w:p>
        </w:tc>
      </w:tr>
    </w:tbl>
    <w:p>
      <w:pPr>
        <w:pStyle w:val="Heading1"/>
        <w:keepNext w:val="0"/>
        <w:keepLines w:val="0"/>
        <w:spacing w:before="322" w:after="322"/>
        <w:jc w:val="center"/>
        <w:rPr>
          <w:b/>
          <w:bCs/>
          <w:sz w:val="48"/>
          <w:szCs w:val="48"/>
        </w:rPr>
      </w:pPr>
      <w:r>
        <w:rPr>
          <w:rFonts w:ascii="Arial" w:eastAsia="Arial" w:hAnsi="Arial" w:cs="Arial"/>
          <w:i w:val="0"/>
          <w:color w:val="auto"/>
          <w:sz w:val="33"/>
          <w:szCs w:val="33"/>
          <w:u w:val="single"/>
        </w:rPr>
        <w:t>Agenda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 Call meeting to order.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Roll call - establish quorum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Principal's report.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Approve Minutes of the Regular Meeting held on March 7, 2022 and Special Meeting held on March 23, 2022.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Approve general fund PO's </w:t>
      </w:r>
      <w:r>
        <w:rPr>
          <w:rFonts w:ascii="Arial" w:eastAsia="Arial" w:hAnsi="Arial" w:cs="Arial"/>
          <w:u w:val="single"/>
        </w:rPr>
        <w:t>  111-113  </w:t>
      </w:r>
      <w:r>
        <w:rPr>
          <w:rFonts w:ascii="Arial" w:eastAsia="Arial" w:hAnsi="Arial" w:cs="Arial"/>
        </w:rPr>
        <w:t xml:space="preserve"> child nutrition </w:t>
      </w:r>
      <w:r>
        <w:rPr>
          <w:rFonts w:ascii="Arial" w:eastAsia="Arial" w:hAnsi="Arial" w:cs="Arial"/>
          <w:u w:val="single"/>
        </w:rPr>
        <w:t>  12   </w:t>
      </w:r>
      <w:r>
        <w:rPr>
          <w:rFonts w:ascii="Arial" w:eastAsia="Arial" w:hAnsi="Arial" w:cs="Arial"/>
        </w:rPr>
        <w:t xml:space="preserve"> ,building fund  </w:t>
      </w:r>
      <w:r>
        <w:rPr>
          <w:rFonts w:ascii="Arial" w:eastAsia="Arial" w:hAnsi="Arial" w:cs="Arial"/>
          <w:u w:val="single"/>
        </w:rPr>
        <w:t xml:space="preserve">    0    </w:t>
      </w:r>
      <w:r>
        <w:rPr>
          <w:rFonts w:ascii="Arial" w:eastAsia="Arial" w:hAnsi="Arial" w:cs="Arial"/>
        </w:rPr>
        <w:t>Sinking Fund</w:t>
      </w:r>
      <w:r>
        <w:rPr>
          <w:rFonts w:ascii="Arial" w:eastAsia="Arial" w:hAnsi="Arial" w:cs="Arial"/>
          <w:u w:val="single"/>
        </w:rPr>
        <w:t>    0    </w:t>
      </w:r>
      <w:r>
        <w:rPr>
          <w:rFonts w:ascii="Arial" w:eastAsia="Arial" w:hAnsi="Arial" w:cs="Arial"/>
        </w:rPr>
        <w:t xml:space="preserve"> . Documents Attached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Vote to approve general fund claims &amp; checks</w:t>
      </w:r>
      <w:r>
        <w:rPr>
          <w:rFonts w:ascii="Arial" w:eastAsia="Arial" w:hAnsi="Arial" w:cs="Arial"/>
          <w:u w:val="single"/>
        </w:rPr>
        <w:t>   804-892   </w:t>
      </w:r>
      <w:r>
        <w:rPr>
          <w:rFonts w:ascii="Arial" w:eastAsia="Arial" w:hAnsi="Arial" w:cs="Arial"/>
        </w:rPr>
        <w:t xml:space="preserve"> , child nutrition </w:t>
      </w:r>
      <w:r>
        <w:rPr>
          <w:rFonts w:ascii="Arial" w:eastAsia="Arial" w:hAnsi="Arial" w:cs="Arial"/>
          <w:u w:val="single"/>
        </w:rPr>
        <w:t xml:space="preserve">   36-41  </w:t>
      </w:r>
      <w:r>
        <w:rPr>
          <w:rFonts w:ascii="Arial" w:eastAsia="Arial" w:hAnsi="Arial" w:cs="Arial"/>
        </w:rPr>
        <w:t>, building fund</w:t>
      </w:r>
      <w:r>
        <w:rPr>
          <w:rFonts w:ascii="Arial" w:eastAsia="Arial" w:hAnsi="Arial" w:cs="Arial"/>
          <w:u w:val="single"/>
        </w:rPr>
        <w:t>    0    </w:t>
      </w:r>
      <w:r>
        <w:rPr>
          <w:rFonts w:ascii="Arial" w:eastAsia="Arial" w:hAnsi="Arial" w:cs="Arial"/>
        </w:rPr>
        <w:t xml:space="preserve"> , sinking fund</w:t>
      </w:r>
      <w:r>
        <w:rPr>
          <w:rFonts w:ascii="Arial" w:eastAsia="Arial" w:hAnsi="Arial" w:cs="Arial"/>
          <w:u w:val="single"/>
        </w:rPr>
        <w:t xml:space="preserve">    0     </w:t>
      </w:r>
      <w:r>
        <w:rPr>
          <w:rFonts w:ascii="Arial" w:eastAsia="Arial" w:hAnsi="Arial" w:cs="Arial"/>
        </w:rPr>
        <w:t>. Documents Attached.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Vote to approve, not approve, or table activity treasurer report.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Vote to approve, not approve, or table fundraisers.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Vote to approve, not approve, or table field trips.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Discuss and possible board action to reorganize the Denison Public School Board of Education.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Discuss and possible board action on the budget, audit, and financial position of Denison Public School presented by Pam Dotson C.P.A, with Wilson, Dotson, &amp; Associates, LLC.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Discuss and possible board action to approve a 5% increase in Brenda Igleharts contract to reflect Special Ed Paraprofessional from April 2022- July 2022.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Discuss and possible board action to approve, not approve, or table revising the 2022-2023 school calendar.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Approve Resignations.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 Discuss and possible board action to approve, not approve, or table rehiring support staff listed on schedule A for the 2022-2023 school year.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Discuss and possible board action to approve, not approve, or table hiring an elementary teacher for the 2022-2023 school year.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 Discuss and possible board action to hire a para-professional for the 2022-2023 school year.</w:t>
      </w:r>
    </w:p>
    <w:p>
      <w:p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Discuss and possible board action to approve, not approve, or table updating the following policies </w:t>
      </w:r>
    </w:p>
    <w:p>
      <w:pPr>
        <w:numPr>
          <w:ilvl w:val="0"/>
          <w:numId w:val="1"/>
        </w:numPr>
        <w:spacing w:before="240"/>
        <w:ind w:left="720" w:hanging="2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</w:t>
      </w:r>
    </w:p>
    <w:p>
      <w:pPr>
        <w:numPr>
          <w:ilvl w:val="0"/>
          <w:numId w:val="1"/>
        </w:numPr>
        <w:ind w:left="720" w:hanging="2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FEF</w:t>
      </w:r>
    </w:p>
    <w:p>
      <w:pPr>
        <w:numPr>
          <w:ilvl w:val="0"/>
          <w:numId w:val="1"/>
        </w:numPr>
        <w:spacing w:after="240"/>
        <w:ind w:left="720" w:hanging="2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FEH</w:t>
      </w:r>
    </w:p>
    <w:p>
      <w:pPr>
        <w:spacing w:after="150"/>
        <w:ind w:left="0"/>
        <w:rPr>
          <w:rFonts w:ascii="Arial" w:eastAsia="Arial" w:hAnsi="Arial" w:cs="Arial"/>
        </w:rPr>
      </w:pP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 Discuss and possible board action to approve, not approve, or table the contract with Barlow Federal Programs Management for the 2022-2023 school year.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 Discuss and possible board action to approve, not approve, or table Barlow Education Management for ESSER III program for the 2022-2023 school year.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 Discuss and possible board action to approve, not approve, or table the OKTLE for the 2022-2023 school year.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 Discuss and possible board action to approve,not approve, or table transferring Child Nutrition account at McCurtain County National bank to General fund account on July 1, 2022.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 Discuss and possible board action to approve, not approve, or table Randy Pollard for surveying. 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 Discuss and possible board action to approve, not approve, or table GFAC as the Geotechnical Engineering Services.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 Surplus cafeteria items.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26. New Business. (New business must be something of an emergent nature that was not known about when the agenda was posted and must be dealt with before the next meeting).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27. Superintendent’s report.</w:t>
      </w:r>
    </w:p>
    <w:p>
      <w:pPr>
        <w:spacing w:after="15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28. Adjourn</w:t>
      </w:r>
    </w:p>
    <w:p>
      <w:r>
        <w:br/>
      </w:r>
      <w:r>
        <w:rPr>
          <w:rFonts w:ascii="Arial" w:eastAsia="Arial" w:hAnsi="Arial" w:cs="Arial"/>
        </w:rPr>
        <w:t>This agenda was posted by 2:00 PM on April 7th, 2022, at the East Gate.</w:t>
      </w:r>
      <w:r>
        <w:rPr>
          <w:rFonts w:ascii="Arial" w:eastAsia="Arial" w:hAnsi="Arial" w:cs="Arial"/>
        </w:rPr>
        <w:t xml:space="preserve"> 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