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2" w:rsidRDefault="009D5662" w:rsidP="009D5662">
      <w:pPr>
        <w:widowControl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Meeting</w:t>
      </w:r>
    </w:p>
    <w:p w:rsidR="009D5662" w:rsidRPr="009E7FB3" w:rsidRDefault="009D5662" w:rsidP="009D5662">
      <w:pPr>
        <w:widowControl/>
        <w:rPr>
          <w:rFonts w:ascii="Arial" w:hAnsi="Arial"/>
          <w:b/>
          <w:bCs/>
          <w:sz w:val="20"/>
          <w:szCs w:val="20"/>
        </w:rPr>
      </w:pPr>
    </w:p>
    <w:p w:rsidR="009D5662" w:rsidRDefault="009D5662" w:rsidP="009D5662">
      <w:pPr>
        <w:widowControl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9D5662" w:rsidRDefault="009D5662" w:rsidP="009D5662">
      <w:pPr>
        <w:widowControl/>
      </w:pPr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9D5662" w:rsidRPr="009E7FB3" w:rsidRDefault="009D5662" w:rsidP="009D5662">
      <w:pPr>
        <w:widowControl/>
        <w:rPr>
          <w:sz w:val="20"/>
          <w:szCs w:val="20"/>
        </w:rPr>
      </w:pPr>
    </w:p>
    <w:p w:rsidR="009D5662" w:rsidRDefault="00593C7A" w:rsidP="009D5662">
      <w:pPr>
        <w:widowControl/>
      </w:pPr>
      <w:r>
        <w:rPr>
          <w:noProof/>
        </w:rPr>
        <w:pict>
          <v:line id="_x0000_s1026" style="position:absolute;z-index:251660288" from="0,3pt" to="6in,3pt" strokecolor="gray" strokeweight="3pt"/>
        </w:pict>
      </w:r>
    </w:p>
    <w:p w:rsidR="009D5662" w:rsidRPr="006046A9" w:rsidRDefault="009D5662" w:rsidP="009D5662">
      <w:pPr>
        <w:widowControl/>
        <w:rPr>
          <w:sz w:val="20"/>
          <w:szCs w:val="20"/>
        </w:rPr>
      </w:pPr>
    </w:p>
    <w:p w:rsidR="009D5662" w:rsidRDefault="009D5662" w:rsidP="009D5662">
      <w:pPr>
        <w:widowControl/>
      </w:pPr>
      <w:r>
        <w:t xml:space="preserve">A Special Meeting of the Board of Trustees of Bloomington Independent School District was held Tuesday, </w:t>
      </w:r>
      <w:r w:rsidR="006F4673">
        <w:t>July</w:t>
      </w:r>
      <w:r>
        <w:t xml:space="preserve"> </w:t>
      </w:r>
      <w:r w:rsidR="006F4673">
        <w:t>29</w:t>
      </w:r>
      <w:r>
        <w:t>, 201</w:t>
      </w:r>
      <w:r w:rsidR="006F4673">
        <w:t>4</w:t>
      </w:r>
      <w:r>
        <w:t xml:space="preserve">, beginning at </w:t>
      </w:r>
      <w:r w:rsidR="006F4673">
        <w:t>5:30</w:t>
      </w:r>
      <w:r>
        <w:t xml:space="preserve"> PM in the Administration Building,  2781 FM 616,  Bloomington, Texas.</w:t>
      </w:r>
    </w:p>
    <w:p w:rsidR="009D5662" w:rsidRPr="006046A9" w:rsidRDefault="009D5662" w:rsidP="009D5662">
      <w:pPr>
        <w:widowControl/>
        <w:rPr>
          <w:sz w:val="20"/>
          <w:szCs w:val="20"/>
        </w:rPr>
      </w:pPr>
    </w:p>
    <w:p w:rsidR="009D5662" w:rsidRDefault="009D5662" w:rsidP="009D5662">
      <w:pPr>
        <w:widowControl/>
      </w:pPr>
      <w:r>
        <w:t xml:space="preserve">Board members present were Joe Canales Jr, John Ellsworth, Bacilio Cantu, </w:t>
      </w:r>
      <w:r w:rsidR="00141A21">
        <w:t>and John</w:t>
      </w:r>
      <w:r>
        <w:t xml:space="preserve"> Mendez</w:t>
      </w:r>
      <w:r w:rsidR="006F4673">
        <w:t xml:space="preserve">.  </w:t>
      </w:r>
      <w:r>
        <w:t>Gil Gonzalez</w:t>
      </w:r>
      <w:r w:rsidR="006F4673">
        <w:t>,</w:t>
      </w:r>
      <w:r>
        <w:t xml:space="preserve"> Dewayne Janis and Raymond Martinez were absent.</w:t>
      </w:r>
    </w:p>
    <w:p w:rsidR="009D5662" w:rsidRPr="006046A9" w:rsidRDefault="009D5662" w:rsidP="009D5662">
      <w:pPr>
        <w:widowControl/>
        <w:rPr>
          <w:sz w:val="20"/>
          <w:szCs w:val="20"/>
        </w:rPr>
      </w:pPr>
    </w:p>
    <w:p w:rsidR="009D5662" w:rsidRDefault="009D5662" w:rsidP="009D5662">
      <w:pPr>
        <w:widowControl/>
      </w:pPr>
      <w:r>
        <w:t>Othe</w:t>
      </w:r>
      <w:r w:rsidR="006F4673">
        <w:t xml:space="preserve">rs present were Delores Warnell, </w:t>
      </w:r>
      <w:r>
        <w:t>Misty Brasfield</w:t>
      </w:r>
      <w:r w:rsidR="006F4673">
        <w:t xml:space="preserve"> and Kellye Chavana</w:t>
      </w:r>
      <w:r>
        <w:t>.</w:t>
      </w:r>
    </w:p>
    <w:p w:rsidR="009D5662" w:rsidRPr="006046A9" w:rsidRDefault="009D5662" w:rsidP="009D5662">
      <w:pPr>
        <w:widowControl/>
        <w:rPr>
          <w:sz w:val="20"/>
          <w:szCs w:val="20"/>
        </w:rPr>
      </w:pPr>
    </w:p>
    <w:p w:rsidR="009D5662" w:rsidRPr="00F65743" w:rsidRDefault="009D5662" w:rsidP="009D5662">
      <w:pPr>
        <w:widowControl/>
        <w:rPr>
          <w:b/>
        </w:rPr>
      </w:pPr>
      <w:r w:rsidRPr="00F65743">
        <w:rPr>
          <w:b/>
        </w:rPr>
        <w:t xml:space="preserve">The meeting was called to order by Joe Canales at </w:t>
      </w:r>
      <w:r w:rsidR="006F4673">
        <w:rPr>
          <w:b/>
        </w:rPr>
        <w:t>5:30</w:t>
      </w:r>
      <w:r w:rsidRPr="00F65743">
        <w:rPr>
          <w:b/>
        </w:rPr>
        <w:t xml:space="preserve"> p</w:t>
      </w:r>
      <w:r w:rsidR="009E7FB3">
        <w:rPr>
          <w:b/>
        </w:rPr>
        <w:t>.</w:t>
      </w:r>
      <w:r w:rsidRPr="00F65743">
        <w:rPr>
          <w:b/>
        </w:rPr>
        <w:t>m.</w:t>
      </w:r>
    </w:p>
    <w:p w:rsidR="009D5662" w:rsidRPr="006046A9" w:rsidRDefault="009D5662" w:rsidP="009D5662">
      <w:pPr>
        <w:widowControl/>
        <w:rPr>
          <w:sz w:val="20"/>
          <w:szCs w:val="20"/>
        </w:rPr>
      </w:pPr>
    </w:p>
    <w:tbl>
      <w:tblPr>
        <w:tblW w:w="47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3"/>
        <w:gridCol w:w="294"/>
        <w:gridCol w:w="7980"/>
        <w:gridCol w:w="30"/>
        <w:gridCol w:w="66"/>
        <w:gridCol w:w="63"/>
      </w:tblGrid>
      <w:tr w:rsidR="009D5662" w:rsidTr="00A971D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  <w: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662" w:rsidRPr="00F65743" w:rsidRDefault="009D5662" w:rsidP="00A971DC">
            <w:pPr>
              <w:widowControl/>
              <w:rPr>
                <w:b/>
              </w:rPr>
            </w:pPr>
            <w:r w:rsidRPr="00F65743">
              <w:rPr>
                <w:b/>
              </w:rPr>
              <w:t>Discuss 201</w:t>
            </w:r>
            <w:r w:rsidR="006F4673">
              <w:rPr>
                <w:b/>
              </w:rPr>
              <w:t>4</w:t>
            </w:r>
            <w:r w:rsidRPr="00F65743">
              <w:rPr>
                <w:b/>
              </w:rPr>
              <w:t>-201</w:t>
            </w:r>
            <w:r w:rsidR="006F4673">
              <w:rPr>
                <w:b/>
              </w:rPr>
              <w:t>5</w:t>
            </w:r>
            <w:r w:rsidRPr="00F65743">
              <w:rPr>
                <w:b/>
              </w:rPr>
              <w:t xml:space="preserve"> Budget</w:t>
            </w:r>
          </w:p>
          <w:p w:rsidR="009D5662" w:rsidRPr="006046A9" w:rsidRDefault="009D5662" w:rsidP="00A971DC">
            <w:pPr>
              <w:widowControl/>
              <w:rPr>
                <w:sz w:val="20"/>
                <w:szCs w:val="20"/>
              </w:rPr>
            </w:pPr>
          </w:p>
          <w:p w:rsidR="006F4673" w:rsidRDefault="009D5662" w:rsidP="00A971DC">
            <w:pPr>
              <w:widowControl/>
            </w:pPr>
            <w:r w:rsidRPr="00F65743">
              <w:t xml:space="preserve">Misty Brasfield </w:t>
            </w:r>
            <w:r w:rsidR="006F4673">
              <w:t xml:space="preserve">presented </w:t>
            </w:r>
            <w:r w:rsidRPr="00F65743">
              <w:t xml:space="preserve">Budget Charts </w:t>
            </w:r>
            <w:r w:rsidR="006F4673">
              <w:t xml:space="preserve">for </w:t>
            </w:r>
            <w:r w:rsidRPr="00F65743">
              <w:t>the board members</w:t>
            </w:r>
            <w:r w:rsidR="006F4673">
              <w:t xml:space="preserve"> to review.</w:t>
            </w:r>
          </w:p>
          <w:p w:rsidR="009D5662" w:rsidRPr="009E7FB3" w:rsidRDefault="009D5662" w:rsidP="00A971DC">
            <w:pPr>
              <w:widowControl/>
              <w:rPr>
                <w:sz w:val="20"/>
                <w:szCs w:val="20"/>
              </w:rPr>
            </w:pPr>
            <w:r w:rsidRPr="00F65743">
              <w:t xml:space="preserve">  </w:t>
            </w:r>
          </w:p>
          <w:p w:rsidR="00141A21" w:rsidRDefault="009D5662" w:rsidP="00A971DC">
            <w:pPr>
              <w:widowControl/>
            </w:pPr>
            <w:r w:rsidRPr="00F65743">
              <w:t xml:space="preserve">The board discussed the hourly pay rate scale, maintenance and operations in the district.  </w:t>
            </w:r>
            <w:r w:rsidR="006F4673">
              <w:t>The items that need to be purchased outside of the FEMA Gym budget were not listed in the budget pages</w:t>
            </w:r>
            <w:r w:rsidR="008A6B74">
              <w:t>, and will be purchased from the 2013-2014 budget</w:t>
            </w:r>
            <w:r w:rsidR="006F4673">
              <w:t xml:space="preserve">. </w:t>
            </w:r>
          </w:p>
          <w:p w:rsidR="00141A21" w:rsidRPr="006046A9" w:rsidRDefault="00141A21" w:rsidP="00A971DC">
            <w:pPr>
              <w:widowControl/>
              <w:rPr>
                <w:sz w:val="20"/>
                <w:szCs w:val="20"/>
              </w:rPr>
            </w:pPr>
          </w:p>
          <w:p w:rsidR="008B351B" w:rsidRDefault="006F4673" w:rsidP="00A971DC">
            <w:pPr>
              <w:widowControl/>
            </w:pPr>
            <w:r>
              <w:t xml:space="preserve"> John Mendez mentioned that </w:t>
            </w:r>
            <w:r w:rsidR="008B351B">
              <w:t>the items needed for the FEMA gym for concession stand</w:t>
            </w:r>
            <w:r w:rsidR="00C13973">
              <w:t xml:space="preserve">; </w:t>
            </w:r>
            <w:r w:rsidR="008B351B">
              <w:t xml:space="preserve">we could contact </w:t>
            </w:r>
            <w:r>
              <w:t xml:space="preserve">Coca Cola </w:t>
            </w:r>
            <w:r w:rsidR="008B351B">
              <w:t xml:space="preserve">and they would possibly </w:t>
            </w:r>
            <w:r>
              <w:t xml:space="preserve">rent coolers with a contract to use their products.  Joe Canales stated that </w:t>
            </w:r>
            <w:r w:rsidR="00014F80">
              <w:t>if needed</w:t>
            </w:r>
            <w:r w:rsidR="008B351B">
              <w:t>,</w:t>
            </w:r>
            <w:r w:rsidR="00014F80">
              <w:t xml:space="preserve"> we could </w:t>
            </w:r>
            <w:r>
              <w:t>rent</w:t>
            </w:r>
            <w:r w:rsidR="00014F80">
              <w:t xml:space="preserve"> a </w:t>
            </w:r>
            <w:r>
              <w:t xml:space="preserve">popcorn machine, if needed.  </w:t>
            </w:r>
          </w:p>
          <w:p w:rsidR="008B351B" w:rsidRPr="006046A9" w:rsidRDefault="008B351B" w:rsidP="00A971DC">
            <w:pPr>
              <w:widowControl/>
              <w:rPr>
                <w:sz w:val="20"/>
                <w:szCs w:val="20"/>
              </w:rPr>
            </w:pPr>
          </w:p>
          <w:p w:rsidR="00141A21" w:rsidRDefault="009D5662" w:rsidP="00A971DC">
            <w:pPr>
              <w:widowControl/>
            </w:pPr>
            <w:r w:rsidRPr="00F65743">
              <w:t xml:space="preserve">Discussion centered </w:t>
            </w:r>
            <w:r w:rsidR="00141A21" w:rsidRPr="00F65743">
              <w:t>on</w:t>
            </w:r>
            <w:r w:rsidRPr="00F65743">
              <w:t xml:space="preserve"> </w:t>
            </w:r>
            <w:r w:rsidR="006F4673">
              <w:t xml:space="preserve">looking at each employee and </w:t>
            </w:r>
            <w:r w:rsidR="00014F80">
              <w:t>figuring their pay scale for raises.  Bacilio Cantu asked if the district gave a cost of living raise.</w:t>
            </w:r>
            <w:r w:rsidR="008B351B">
              <w:t xml:space="preserve">  It was discussed that they previously had given percentage raises in the past.  </w:t>
            </w:r>
            <w:r w:rsidR="00014F80">
              <w:t xml:space="preserve">Misty Brasfield said she would be looking into </w:t>
            </w:r>
            <w:r w:rsidR="008B351B">
              <w:t xml:space="preserve">a </w:t>
            </w:r>
            <w:r w:rsidR="00014F80">
              <w:t xml:space="preserve">pay scale for hourly employees to present to the board for approval. </w:t>
            </w:r>
            <w:r w:rsidRPr="00F65743">
              <w:t xml:space="preserve">  </w:t>
            </w:r>
          </w:p>
          <w:p w:rsidR="00141A21" w:rsidRPr="006046A9" w:rsidRDefault="00141A21" w:rsidP="00A971DC">
            <w:pPr>
              <w:widowControl/>
              <w:rPr>
                <w:sz w:val="20"/>
                <w:szCs w:val="20"/>
              </w:rPr>
            </w:pPr>
          </w:p>
          <w:p w:rsidR="00141A21" w:rsidRDefault="00014F80" w:rsidP="00A971DC">
            <w:pPr>
              <w:widowControl/>
            </w:pPr>
            <w:r>
              <w:t xml:space="preserve">John Mendez asked about the $60,000 that was set aside for stipends (incentives) for </w:t>
            </w:r>
            <w:r w:rsidR="002024A4">
              <w:t xml:space="preserve">new </w:t>
            </w:r>
            <w:r w:rsidR="00C13973">
              <w:t>instructional facilitators</w:t>
            </w:r>
            <w:r w:rsidR="002024A4">
              <w:t xml:space="preserve">.  Ms. Warnell stated that $10,000 was set for four </w:t>
            </w:r>
            <w:r w:rsidR="008B351B">
              <w:t>coaches;</w:t>
            </w:r>
            <w:r w:rsidR="002024A4">
              <w:t xml:space="preserve"> the other $20,000 </w:t>
            </w:r>
            <w:r w:rsidR="008B351B">
              <w:t xml:space="preserve">would be </w:t>
            </w:r>
            <w:r w:rsidR="002024A4">
              <w:t xml:space="preserve">used for other </w:t>
            </w:r>
            <w:r w:rsidR="00141A21">
              <w:t>teacher’s stipends</w:t>
            </w:r>
            <w:r w:rsidR="008B351B">
              <w:t xml:space="preserve"> (incentives)</w:t>
            </w:r>
            <w:r w:rsidR="002024A4">
              <w:t xml:space="preserve">.  </w:t>
            </w:r>
          </w:p>
          <w:p w:rsidR="006046A9" w:rsidRPr="006046A9" w:rsidRDefault="006046A9" w:rsidP="00A971DC">
            <w:pPr>
              <w:widowControl/>
              <w:rPr>
                <w:sz w:val="20"/>
                <w:szCs w:val="20"/>
              </w:rPr>
            </w:pPr>
          </w:p>
          <w:p w:rsidR="002024A4" w:rsidRDefault="002024A4" w:rsidP="00A971DC">
            <w:pPr>
              <w:widowControl/>
            </w:pPr>
            <w:r>
              <w:t xml:space="preserve">John Ellsworth </w:t>
            </w:r>
            <w:r w:rsidR="00141A21">
              <w:t xml:space="preserve">inquired </w:t>
            </w:r>
            <w:r>
              <w:t>about the EMT course, Ms. Warnell said that we will have the EMT course</w:t>
            </w:r>
            <w:r w:rsidR="008B351B">
              <w:t>,</w:t>
            </w:r>
            <w:r>
              <w:t xml:space="preserve"> but, it will be through Victoria College.  Cost would be $400 per student for a semester.  </w:t>
            </w:r>
            <w:r w:rsidR="00141A21">
              <w:t xml:space="preserve">John Ellsworth also inquired about Building Trades.  </w:t>
            </w:r>
          </w:p>
          <w:p w:rsidR="006046A9" w:rsidRPr="006046A9" w:rsidRDefault="006046A9" w:rsidP="00A971DC">
            <w:pPr>
              <w:widowControl/>
              <w:rPr>
                <w:sz w:val="20"/>
                <w:szCs w:val="20"/>
              </w:rPr>
            </w:pPr>
          </w:p>
          <w:p w:rsidR="009D5662" w:rsidRDefault="006046A9" w:rsidP="00A971DC">
            <w:pPr>
              <w:widowControl/>
            </w:pPr>
            <w:r>
              <w:t>T</w:t>
            </w:r>
            <w:r w:rsidR="009D5662" w:rsidRPr="00F65743">
              <w:t>he 201</w:t>
            </w:r>
            <w:r w:rsidR="006F4673">
              <w:t>4</w:t>
            </w:r>
            <w:r w:rsidR="009D5662" w:rsidRPr="00F65743">
              <w:t>-201</w:t>
            </w:r>
            <w:r w:rsidR="006F4673">
              <w:t>5</w:t>
            </w:r>
            <w:r w:rsidR="009D5662" w:rsidRPr="00F65743">
              <w:t xml:space="preserve"> budget will be adopted on August </w:t>
            </w:r>
            <w:r w:rsidR="006F4673">
              <w:t>18</w:t>
            </w:r>
            <w:r w:rsidR="009D5662">
              <w:t>, 201</w:t>
            </w:r>
            <w:r w:rsidR="006F4673">
              <w:t>4</w:t>
            </w:r>
            <w:r w:rsidR="009D5662" w:rsidRPr="00F65743">
              <w:t xml:space="preserve"> at 4 p.m.</w:t>
            </w:r>
            <w:r w:rsidR="002D639E">
              <w:t xml:space="preserve">  </w:t>
            </w:r>
          </w:p>
          <w:p w:rsidR="009E7FB3" w:rsidRPr="009E7FB3" w:rsidRDefault="009E7FB3" w:rsidP="006046A9">
            <w:pPr>
              <w:widowControl/>
              <w:rPr>
                <w:sz w:val="20"/>
                <w:szCs w:val="20"/>
              </w:rPr>
            </w:pPr>
          </w:p>
          <w:p w:rsidR="009E7FB3" w:rsidRDefault="009E7FB3" w:rsidP="006046A9">
            <w:pPr>
              <w:widowControl/>
            </w:pPr>
            <w:r>
              <w:t>The meeting adjourned at 6:39 p.m.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</w:tr>
      <w:tr w:rsidR="009D5662" w:rsidTr="00A971DC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662" w:rsidRPr="00F65743" w:rsidRDefault="009D5662" w:rsidP="00A971DC">
            <w:pPr>
              <w:widowControl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</w:tr>
      <w:tr w:rsidR="009D5662" w:rsidTr="00A971DC">
        <w:trPr>
          <w:gridAfter w:val="1"/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1C4A" w:rsidRPr="00F65743" w:rsidRDefault="00721C4A" w:rsidP="00A971DC">
            <w:pPr>
              <w:widowControl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662" w:rsidRDefault="009D5662" w:rsidP="00A971DC">
            <w:pPr>
              <w:widowControl/>
              <w:jc w:val="right"/>
            </w:pPr>
          </w:p>
        </w:tc>
      </w:tr>
    </w:tbl>
    <w:p w:rsidR="00AC5055" w:rsidRDefault="00AC5055"/>
    <w:sectPr w:rsidR="00AC5055" w:rsidSect="00AC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9D5662"/>
    <w:rsid w:val="00014F80"/>
    <w:rsid w:val="00141A21"/>
    <w:rsid w:val="002024A4"/>
    <w:rsid w:val="00274787"/>
    <w:rsid w:val="002D639E"/>
    <w:rsid w:val="00593C7A"/>
    <w:rsid w:val="006046A9"/>
    <w:rsid w:val="006F4673"/>
    <w:rsid w:val="00721C4A"/>
    <w:rsid w:val="00751653"/>
    <w:rsid w:val="0079049D"/>
    <w:rsid w:val="008A6B74"/>
    <w:rsid w:val="008B351B"/>
    <w:rsid w:val="009D5662"/>
    <w:rsid w:val="009E7FB3"/>
    <w:rsid w:val="00AC5055"/>
    <w:rsid w:val="00B37B76"/>
    <w:rsid w:val="00C13973"/>
    <w:rsid w:val="00E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6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delores.warnell</dc:creator>
  <cp:lastModifiedBy>kellye.chavana</cp:lastModifiedBy>
  <cp:revision>5</cp:revision>
  <cp:lastPrinted>2014-08-05T20:05:00Z</cp:lastPrinted>
  <dcterms:created xsi:type="dcterms:W3CDTF">2014-07-30T19:30:00Z</dcterms:created>
  <dcterms:modified xsi:type="dcterms:W3CDTF">2014-08-05T20:42:00Z</dcterms:modified>
</cp:coreProperties>
</file>