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2" w:rsidRDefault="009D5662" w:rsidP="009D5662">
      <w:pPr>
        <w:widowControl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Special Meeting</w:t>
      </w:r>
    </w:p>
    <w:p w:rsidR="009D5662" w:rsidRDefault="009D5662" w:rsidP="009D5662">
      <w:pPr>
        <w:widowControl/>
        <w:rPr>
          <w:rFonts w:ascii="Arial" w:hAnsi="Arial"/>
          <w:b/>
          <w:bCs/>
        </w:rPr>
      </w:pPr>
    </w:p>
    <w:p w:rsidR="009D5662" w:rsidRDefault="009D5662" w:rsidP="009D5662">
      <w:pPr>
        <w:widowControl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9D5662" w:rsidRDefault="009D5662" w:rsidP="009D5662">
      <w:pPr>
        <w:widowControl/>
      </w:pPr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9D5662" w:rsidRDefault="009D5662" w:rsidP="009D5662">
      <w:pPr>
        <w:widowControl/>
      </w:pPr>
    </w:p>
    <w:p w:rsidR="009D5662" w:rsidRDefault="00B37B76" w:rsidP="009D5662">
      <w:pPr>
        <w:widowControl/>
      </w:pPr>
      <w:r>
        <w:rPr>
          <w:noProof/>
        </w:rPr>
        <w:pict>
          <v:line id="_x0000_s1026" style="position:absolute;z-index:251660288" from="0,3pt" to="6in,3pt" strokecolor="gray" strokeweight="3pt"/>
        </w:pict>
      </w:r>
    </w:p>
    <w:p w:rsidR="009D5662" w:rsidRDefault="009D5662" w:rsidP="009D5662">
      <w:pPr>
        <w:widowControl/>
      </w:pPr>
    </w:p>
    <w:p w:rsidR="009D5662" w:rsidRDefault="009D5662" w:rsidP="009D5662">
      <w:pPr>
        <w:widowControl/>
      </w:pPr>
      <w:r>
        <w:t>A Special Meeting of the Board of Trustees of Bloomington Independent School District was held Tuesday, August 6, 2013, beginning at 4:00 PM in the Administration Building,  2781 FM 616,  Bloomington, Texas.</w:t>
      </w:r>
    </w:p>
    <w:p w:rsidR="009D5662" w:rsidRDefault="009D5662" w:rsidP="009D5662">
      <w:pPr>
        <w:widowControl/>
      </w:pPr>
    </w:p>
    <w:p w:rsidR="009D5662" w:rsidRDefault="009D5662" w:rsidP="009D5662">
      <w:pPr>
        <w:widowControl/>
      </w:pPr>
      <w:r>
        <w:t>Board members present were Joe Canales Jr, John Ellsworth, Bacilio Cantu, John Mendez, and Gil Gonzalez.  Dewayne Janis and Raymond Martinez were absent.</w:t>
      </w:r>
    </w:p>
    <w:p w:rsidR="009D5662" w:rsidRDefault="009D5662" w:rsidP="009D5662">
      <w:pPr>
        <w:widowControl/>
      </w:pPr>
    </w:p>
    <w:p w:rsidR="009D5662" w:rsidRDefault="009D5662" w:rsidP="009D5662">
      <w:pPr>
        <w:widowControl/>
      </w:pPr>
      <w:r>
        <w:t>Others present were Delores Warnell and Misty Brasfield.</w:t>
      </w:r>
    </w:p>
    <w:p w:rsidR="009D5662" w:rsidRDefault="009D5662" w:rsidP="009D5662">
      <w:pPr>
        <w:widowControl/>
      </w:pPr>
    </w:p>
    <w:p w:rsidR="009D5662" w:rsidRPr="00F65743" w:rsidRDefault="009D5662" w:rsidP="009D5662">
      <w:pPr>
        <w:widowControl/>
        <w:rPr>
          <w:b/>
        </w:rPr>
      </w:pPr>
      <w:r w:rsidRPr="00F65743">
        <w:rPr>
          <w:b/>
        </w:rPr>
        <w:t>The meeting was called to order by Joe Canales at 4:03 pm.</w:t>
      </w:r>
    </w:p>
    <w:p w:rsidR="009D5662" w:rsidRDefault="009D5662" w:rsidP="009D5662">
      <w:pPr>
        <w:widowControl/>
      </w:pPr>
    </w:p>
    <w:tbl>
      <w:tblPr>
        <w:tblW w:w="47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3"/>
        <w:gridCol w:w="294"/>
        <w:gridCol w:w="7980"/>
        <w:gridCol w:w="30"/>
        <w:gridCol w:w="66"/>
        <w:gridCol w:w="63"/>
      </w:tblGrid>
      <w:tr w:rsidR="009D5662" w:rsidTr="00A971D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  <w: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662" w:rsidRPr="00F65743" w:rsidRDefault="009D5662" w:rsidP="00A971DC">
            <w:pPr>
              <w:widowControl/>
              <w:rPr>
                <w:b/>
              </w:rPr>
            </w:pPr>
            <w:r w:rsidRPr="00F65743">
              <w:rPr>
                <w:b/>
              </w:rPr>
              <w:t>Discuss 2013-2014 Budget</w:t>
            </w:r>
          </w:p>
          <w:p w:rsidR="009D5662" w:rsidRDefault="009D5662" w:rsidP="00A971DC">
            <w:pPr>
              <w:widowControl/>
            </w:pPr>
          </w:p>
          <w:p w:rsidR="009D5662" w:rsidRPr="00F65743" w:rsidRDefault="009D5662" w:rsidP="00A971DC">
            <w:pPr>
              <w:widowControl/>
            </w:pPr>
            <w:r w:rsidRPr="00F65743">
              <w:t xml:space="preserve">Misty Brasfield disseminated Budget Code Flip Charts so that the board members could refer to throughout the year.  </w:t>
            </w:r>
          </w:p>
          <w:p w:rsidR="009D5662" w:rsidRDefault="009D5662" w:rsidP="00A971DC">
            <w:pPr>
              <w:widowControl/>
            </w:pPr>
            <w:r w:rsidRPr="00F65743">
              <w:t xml:space="preserve">The board discussed the hourly pay rate scale, maintenance and operations in the district.  Discussion centered </w:t>
            </w:r>
            <w:proofErr w:type="gramStart"/>
            <w:r w:rsidRPr="00F65743">
              <w:t>around</w:t>
            </w:r>
            <w:proofErr w:type="gramEnd"/>
            <w:r w:rsidRPr="00F65743">
              <w:t xml:space="preserve"> efficiency and effectiveness and will be discussed at the next regular board meeting.  Board discussed issues relating to GAP anal</w:t>
            </w:r>
            <w:r>
              <w:t>ysis including cost and process and requested additional information.</w:t>
            </w:r>
          </w:p>
          <w:p w:rsidR="009D5662" w:rsidRPr="00F65743" w:rsidRDefault="009D5662" w:rsidP="00A971DC">
            <w:pPr>
              <w:widowControl/>
            </w:pPr>
          </w:p>
          <w:p w:rsidR="009D5662" w:rsidRPr="00F65743" w:rsidRDefault="009D5662" w:rsidP="00A971DC">
            <w:pPr>
              <w:widowControl/>
            </w:pPr>
            <w:r w:rsidRPr="00F65743">
              <w:t xml:space="preserve">The 2013-2014 </w:t>
            </w:r>
            <w:proofErr w:type="gramStart"/>
            <w:r w:rsidRPr="00F65743">
              <w:t>budget</w:t>
            </w:r>
            <w:proofErr w:type="gramEnd"/>
            <w:r w:rsidRPr="00F65743">
              <w:t xml:space="preserve"> will be adopted on August 26</w:t>
            </w:r>
            <w:r>
              <w:t>, 2013</w:t>
            </w:r>
            <w:r w:rsidRPr="00F65743">
              <w:t xml:space="preserve"> at 4 p.m.</w:t>
            </w:r>
          </w:p>
          <w:p w:rsidR="009D5662" w:rsidRPr="00F65743" w:rsidRDefault="009D5662" w:rsidP="00A971DC">
            <w:pPr>
              <w:widowControl/>
            </w:pPr>
          </w:p>
          <w:p w:rsidR="009D5662" w:rsidRPr="00F65743" w:rsidRDefault="009D5662" w:rsidP="00A971DC">
            <w:pPr>
              <w:widowControl/>
            </w:pPr>
            <w:r w:rsidRPr="00F65743">
              <w:t>The board entered Executive Session at 4:43</w:t>
            </w:r>
            <w:r>
              <w:t xml:space="preserve"> p.m. </w:t>
            </w:r>
            <w:r w:rsidRPr="00F65743">
              <w:t xml:space="preserve">and reconvened in Open Session at 4:48 p.m.  </w:t>
            </w:r>
          </w:p>
          <w:p w:rsidR="009D5662" w:rsidRDefault="009D5662" w:rsidP="00A971DC">
            <w:pPr>
              <w:widowControl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</w:tr>
      <w:tr w:rsidR="009D5662" w:rsidTr="00A971D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  <w: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662" w:rsidRPr="00F65743" w:rsidRDefault="009D5662" w:rsidP="00A971DC">
            <w:pPr>
              <w:widowControl/>
              <w:rPr>
                <w:b/>
              </w:rPr>
            </w:pPr>
            <w:r w:rsidRPr="00F65743">
              <w:rPr>
                <w:b/>
              </w:rPr>
              <w:t>Personnel Employment, Resignations, Assignments, Evaluations, Reassignments, Duties or Discipline (Texas Government Code §551.074)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</w:tr>
      <w:tr w:rsidR="009D5662" w:rsidTr="00A971DC">
        <w:trPr>
          <w:gridAfter w:val="1"/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5662" w:rsidRPr="00F65743" w:rsidRDefault="009D5662" w:rsidP="00A971DC">
            <w:pPr>
              <w:widowControl/>
            </w:pPr>
            <w:r w:rsidRPr="00F65743">
              <w:t>Consider Approval for Employment of Teachers</w:t>
            </w:r>
          </w:p>
          <w:p w:rsidR="009D5662" w:rsidRPr="00F65743" w:rsidRDefault="009D5662" w:rsidP="00A971DC">
            <w:pPr>
              <w:widowControl/>
            </w:pPr>
          </w:p>
          <w:p w:rsidR="009D5662" w:rsidRPr="00F65743" w:rsidRDefault="009D5662" w:rsidP="00A971DC">
            <w:pPr>
              <w:widowControl/>
            </w:pPr>
            <w:r w:rsidRPr="00F65743">
              <w:t xml:space="preserve">Ms. Warnell recommended the employment of Diana Cano, Bonnie </w:t>
            </w:r>
            <w:proofErr w:type="spellStart"/>
            <w:r w:rsidRPr="00F65743">
              <w:t>Hybner</w:t>
            </w:r>
            <w:proofErr w:type="spellEnd"/>
            <w:r w:rsidRPr="00F65743">
              <w:t xml:space="preserve"> and </w:t>
            </w:r>
            <w:proofErr w:type="spellStart"/>
            <w:r w:rsidRPr="00F65743">
              <w:t>Marlyn</w:t>
            </w:r>
            <w:proofErr w:type="spellEnd"/>
            <w:r w:rsidRPr="00F65743">
              <w:t xml:space="preserve"> Salinas for a probationary contract for 2013-2014.</w:t>
            </w:r>
          </w:p>
          <w:p w:rsidR="009D5662" w:rsidRPr="00F65743" w:rsidRDefault="009D5662" w:rsidP="00A971DC">
            <w:pPr>
              <w:widowControl/>
            </w:pPr>
          </w:p>
          <w:p w:rsidR="009D5662" w:rsidRPr="00F65743" w:rsidRDefault="009D5662" w:rsidP="00A971DC">
            <w:pPr>
              <w:widowControl/>
            </w:pPr>
            <w:r w:rsidRPr="00F65743">
              <w:t xml:space="preserve">A motion was made by John Mendez and a second by John Ellsworth to approve the employment as presented.   </w:t>
            </w:r>
          </w:p>
          <w:p w:rsidR="009D5662" w:rsidRPr="00F65743" w:rsidRDefault="009D5662" w:rsidP="00A971DC">
            <w:pPr>
              <w:widowControl/>
              <w:jc w:val="right"/>
            </w:pPr>
            <w:r w:rsidRPr="00F65743">
              <w:t>The motion passed unanimously.</w:t>
            </w:r>
          </w:p>
          <w:p w:rsidR="009D5662" w:rsidRDefault="009D5662" w:rsidP="00A971DC">
            <w:pPr>
              <w:widowControl/>
            </w:pPr>
          </w:p>
          <w:p w:rsidR="009D5662" w:rsidRDefault="009D5662" w:rsidP="00A971DC">
            <w:pPr>
              <w:widowControl/>
            </w:pPr>
            <w:r>
              <w:t>The meeting was adjourned at 4:50 p.m.</w:t>
            </w:r>
          </w:p>
          <w:p w:rsidR="00721C4A" w:rsidRDefault="00721C4A" w:rsidP="00A971DC">
            <w:pPr>
              <w:widowControl/>
            </w:pPr>
          </w:p>
          <w:p w:rsidR="00721C4A" w:rsidRDefault="00721C4A" w:rsidP="00A971DC">
            <w:pPr>
              <w:widowControl/>
            </w:pPr>
            <w:r>
              <w:lastRenderedPageBreak/>
              <w:t>Approved Minutes</w:t>
            </w:r>
          </w:p>
          <w:p w:rsidR="00721C4A" w:rsidRDefault="00721C4A" w:rsidP="00A971DC">
            <w:pPr>
              <w:widowControl/>
            </w:pPr>
          </w:p>
          <w:p w:rsidR="00721C4A" w:rsidRDefault="00721C4A" w:rsidP="00A971DC">
            <w:pPr>
              <w:widowControl/>
            </w:pPr>
          </w:p>
          <w:p w:rsidR="00721C4A" w:rsidRDefault="00721C4A" w:rsidP="00A971DC">
            <w:pPr>
              <w:widowControl/>
            </w:pPr>
          </w:p>
          <w:p w:rsidR="00721C4A" w:rsidRDefault="00721C4A" w:rsidP="00A971DC">
            <w:pPr>
              <w:widowControl/>
            </w:pPr>
            <w:r>
              <w:t>_______________________________                       Date __________________</w:t>
            </w:r>
          </w:p>
          <w:p w:rsidR="00721C4A" w:rsidRDefault="00721C4A" w:rsidP="00A971DC">
            <w:pPr>
              <w:widowControl/>
            </w:pPr>
            <w:r>
              <w:t>Joe Canales, Board President</w:t>
            </w:r>
          </w:p>
          <w:p w:rsidR="00721C4A" w:rsidRDefault="00721C4A" w:rsidP="00A971DC">
            <w:pPr>
              <w:widowControl/>
            </w:pPr>
          </w:p>
          <w:p w:rsidR="00721C4A" w:rsidRPr="00F65743" w:rsidRDefault="00721C4A" w:rsidP="00A971DC">
            <w:pPr>
              <w:widowControl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</w:tr>
    </w:tbl>
    <w:p w:rsidR="00AC5055" w:rsidRDefault="00AC5055"/>
    <w:sectPr w:rsidR="00AC5055" w:rsidSect="00AC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9D5662"/>
    <w:rsid w:val="00721C4A"/>
    <w:rsid w:val="009D5662"/>
    <w:rsid w:val="00AC5055"/>
    <w:rsid w:val="00B3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6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delores.warnell</dc:creator>
  <cp:lastModifiedBy>delores.warnell</cp:lastModifiedBy>
  <cp:revision>2</cp:revision>
  <cp:lastPrinted>2013-09-16T17:02:00Z</cp:lastPrinted>
  <dcterms:created xsi:type="dcterms:W3CDTF">2013-08-14T18:58:00Z</dcterms:created>
  <dcterms:modified xsi:type="dcterms:W3CDTF">2013-09-16T17:02:00Z</dcterms:modified>
</cp:coreProperties>
</file>