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9A65" w14:textId="77777777" w:rsidR="00FE6C1E" w:rsidRPr="00E26EBF" w:rsidRDefault="00FC7EE6" w:rsidP="00FE6C1E">
      <w:pPr>
        <w:pStyle w:val="Title"/>
        <w:spacing w:after="0"/>
        <w:rPr>
          <w:rFonts w:ascii="Arial" w:hAnsi="Arial"/>
          <w:b/>
          <w:sz w:val="26"/>
          <w:szCs w:val="26"/>
        </w:rPr>
      </w:pPr>
      <w:r w:rsidRPr="00E26EBF">
        <w:rPr>
          <w:rFonts w:ascii="Arial" w:hAnsi="Arial"/>
          <w:b/>
          <w:sz w:val="26"/>
          <w:szCs w:val="26"/>
        </w:rPr>
        <w:t>Instructional AND Non-Instructional</w:t>
      </w:r>
    </w:p>
    <w:p w14:paraId="3783D9B4" w14:textId="77777777" w:rsidR="00FC7EE6" w:rsidRPr="00E26EBF" w:rsidRDefault="00FC7EE6" w:rsidP="00FE6C1E">
      <w:pPr>
        <w:pStyle w:val="Title"/>
        <w:spacing w:after="0"/>
        <w:rPr>
          <w:rFonts w:ascii="Arial" w:hAnsi="Arial"/>
          <w:b/>
          <w:sz w:val="26"/>
          <w:szCs w:val="26"/>
        </w:rPr>
      </w:pPr>
      <w:r w:rsidRPr="00E26EBF">
        <w:rPr>
          <w:rFonts w:ascii="Arial" w:hAnsi="Arial"/>
          <w:b/>
          <w:sz w:val="26"/>
          <w:szCs w:val="26"/>
        </w:rPr>
        <w:t>Staff Time Assignment policy</w:t>
      </w:r>
    </w:p>
    <w:p w14:paraId="76CED99A" w14:textId="77777777" w:rsidR="007A0D05" w:rsidRDefault="007A0D05">
      <w:pPr>
        <w:pStyle w:val="Title"/>
        <w:rPr>
          <w:rFonts w:ascii="Arial" w:hAnsi="Arial"/>
          <w:b/>
        </w:rPr>
      </w:pPr>
    </w:p>
    <w:p w14:paraId="3286400D" w14:textId="4D349F44" w:rsidR="00FC7EE6" w:rsidRPr="00E26EBF" w:rsidRDefault="00A746E0">
      <w:pPr>
        <w:pStyle w:val="Title"/>
        <w:rPr>
          <w:rFonts w:ascii="Arial" w:hAnsi="Arial"/>
          <w:b/>
        </w:rPr>
      </w:pPr>
      <w:r w:rsidRPr="00E26EBF">
        <w:rPr>
          <w:rFonts w:ascii="Carroll" w:hAnsi="Carroll"/>
          <w:noProof/>
          <w:sz w:val="20"/>
        </w:rPr>
        <w:drawing>
          <wp:inline distT="0" distB="0" distL="0" distR="0" wp14:anchorId="2B3DECAA" wp14:editId="032A061B">
            <wp:extent cx="925332"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096" cy="882540"/>
                    </a:xfrm>
                    <a:prstGeom prst="rect">
                      <a:avLst/>
                    </a:prstGeom>
                    <a:noFill/>
                    <a:ln>
                      <a:noFill/>
                    </a:ln>
                  </pic:spPr>
                </pic:pic>
              </a:graphicData>
            </a:graphic>
          </wp:inline>
        </w:drawing>
      </w:r>
    </w:p>
    <w:p w14:paraId="2A58E326" w14:textId="77777777" w:rsidR="0079167A" w:rsidRPr="00E26EBF" w:rsidRDefault="0079167A" w:rsidP="0079167A">
      <w:pPr>
        <w:pStyle w:val="lowerheading"/>
        <w:jc w:val="both"/>
        <w:rPr>
          <w:rFonts w:ascii="Arial" w:hAnsi="Arial"/>
          <w:b/>
          <w:sz w:val="24"/>
        </w:rPr>
      </w:pPr>
    </w:p>
    <w:p w14:paraId="2F0F00EC" w14:textId="77777777" w:rsidR="0079167A" w:rsidRPr="00A51CA8" w:rsidRDefault="0079167A" w:rsidP="0059251F">
      <w:pPr>
        <w:pStyle w:val="lowerheading"/>
        <w:rPr>
          <w:rFonts w:ascii="Arial" w:hAnsi="Arial"/>
          <w:b/>
          <w:sz w:val="22"/>
          <w:szCs w:val="22"/>
        </w:rPr>
      </w:pPr>
      <w:r w:rsidRPr="00A51CA8">
        <w:rPr>
          <w:rFonts w:ascii="Arial" w:hAnsi="Arial"/>
          <w:b/>
          <w:sz w:val="22"/>
          <w:szCs w:val="22"/>
        </w:rPr>
        <w:t>CRITERIA for assignment</w:t>
      </w:r>
    </w:p>
    <w:p w14:paraId="6DA32896" w14:textId="77777777" w:rsidR="0079167A" w:rsidRPr="00A51CA8" w:rsidRDefault="0079167A" w:rsidP="0059251F">
      <w:pPr>
        <w:spacing w:after="180"/>
        <w:rPr>
          <w:rFonts w:ascii="Arial" w:hAnsi="Arial"/>
          <w:sz w:val="22"/>
          <w:szCs w:val="22"/>
        </w:rPr>
      </w:pPr>
      <w:r w:rsidRPr="00A51CA8">
        <w:rPr>
          <w:rFonts w:ascii="Arial" w:hAnsi="Arial"/>
          <w:sz w:val="22"/>
          <w:szCs w:val="22"/>
        </w:rPr>
        <w:t>The principal will assign staff members’ time in a manner that will:</w:t>
      </w:r>
    </w:p>
    <w:p w14:paraId="2758EDF1" w14:textId="77777777" w:rsidR="0079167A" w:rsidRPr="00D23E4D" w:rsidRDefault="0079167A" w:rsidP="0059251F">
      <w:pPr>
        <w:numPr>
          <w:ilvl w:val="0"/>
          <w:numId w:val="11"/>
        </w:numPr>
        <w:spacing w:after="160"/>
        <w:rPr>
          <w:rFonts w:ascii="Arial" w:hAnsi="Arial"/>
          <w:sz w:val="22"/>
          <w:szCs w:val="22"/>
        </w:rPr>
      </w:pPr>
      <w:r w:rsidRPr="00D23E4D">
        <w:rPr>
          <w:rFonts w:ascii="Arial" w:hAnsi="Arial"/>
          <w:sz w:val="22"/>
          <w:szCs w:val="22"/>
        </w:rPr>
        <w:t>Take into account specific student needs</w:t>
      </w:r>
      <w:r w:rsidR="003A3EFC" w:rsidRPr="00D23E4D">
        <w:rPr>
          <w:rFonts w:ascii="Arial" w:hAnsi="Arial"/>
          <w:sz w:val="22"/>
          <w:szCs w:val="22"/>
        </w:rPr>
        <w:t xml:space="preserve"> and interests</w:t>
      </w:r>
      <w:r w:rsidRPr="00D23E4D">
        <w:rPr>
          <w:rFonts w:ascii="Arial" w:hAnsi="Arial"/>
          <w:sz w:val="22"/>
          <w:szCs w:val="22"/>
        </w:rPr>
        <w:t>, including both developmental and academic</w:t>
      </w:r>
      <w:r w:rsidR="00A51CA8" w:rsidRPr="00D23E4D">
        <w:rPr>
          <w:rFonts w:ascii="Arial" w:hAnsi="Arial"/>
          <w:sz w:val="22"/>
          <w:szCs w:val="22"/>
        </w:rPr>
        <w:t>.</w:t>
      </w:r>
    </w:p>
    <w:p w14:paraId="19ACFC50" w14:textId="77777777" w:rsidR="0079167A" w:rsidRPr="00A51CA8" w:rsidRDefault="0079167A" w:rsidP="0059251F">
      <w:pPr>
        <w:numPr>
          <w:ilvl w:val="0"/>
          <w:numId w:val="11"/>
        </w:numPr>
        <w:spacing w:after="160"/>
        <w:rPr>
          <w:rFonts w:ascii="Arial" w:hAnsi="Arial"/>
          <w:sz w:val="22"/>
          <w:szCs w:val="22"/>
        </w:rPr>
      </w:pPr>
      <w:r w:rsidRPr="00A51CA8">
        <w:rPr>
          <w:rFonts w:ascii="Arial" w:hAnsi="Arial"/>
          <w:sz w:val="22"/>
          <w:szCs w:val="22"/>
        </w:rPr>
        <w:t>Facili</w:t>
      </w:r>
      <w:r w:rsidR="00F058B0">
        <w:rPr>
          <w:rFonts w:ascii="Arial" w:hAnsi="Arial"/>
          <w:sz w:val="22"/>
          <w:szCs w:val="22"/>
        </w:rPr>
        <w:t>tate the implementation of our improvement plan and our student assignment p</w:t>
      </w:r>
      <w:r w:rsidRPr="00A51CA8">
        <w:rPr>
          <w:rFonts w:ascii="Arial" w:hAnsi="Arial"/>
          <w:sz w:val="22"/>
          <w:szCs w:val="22"/>
        </w:rPr>
        <w:t>olicy.</w:t>
      </w:r>
    </w:p>
    <w:p w14:paraId="1C5840A9" w14:textId="6894FF76" w:rsidR="0079167A" w:rsidRPr="00A51CA8" w:rsidRDefault="0079167A" w:rsidP="0059251F">
      <w:pPr>
        <w:numPr>
          <w:ilvl w:val="0"/>
          <w:numId w:val="11"/>
        </w:numPr>
        <w:spacing w:after="160"/>
        <w:rPr>
          <w:rFonts w:ascii="Arial" w:hAnsi="Arial"/>
          <w:sz w:val="22"/>
          <w:szCs w:val="22"/>
        </w:rPr>
      </w:pPr>
      <w:r w:rsidRPr="00A51CA8">
        <w:rPr>
          <w:rFonts w:ascii="Arial" w:hAnsi="Arial"/>
          <w:sz w:val="22"/>
          <w:szCs w:val="22"/>
        </w:rPr>
        <w:t xml:space="preserve">Take into account different teachers’ strengths and in-depth knowledge of specific topics and assign </w:t>
      </w:r>
      <w:r w:rsidR="00D759E0" w:rsidRPr="00A51CA8">
        <w:rPr>
          <w:rFonts w:ascii="Arial" w:hAnsi="Arial"/>
          <w:sz w:val="22"/>
          <w:szCs w:val="22"/>
        </w:rPr>
        <w:t>highly effective</w:t>
      </w:r>
      <w:r w:rsidRPr="00A51CA8">
        <w:rPr>
          <w:rFonts w:ascii="Arial" w:hAnsi="Arial"/>
          <w:sz w:val="22"/>
          <w:szCs w:val="22"/>
        </w:rPr>
        <w:t xml:space="preserve"> staff in a fair and equitable manner based on student and school needs, assessment data, and local and state requirements.</w:t>
      </w:r>
    </w:p>
    <w:p w14:paraId="00B564B2" w14:textId="77777777" w:rsidR="0079167A" w:rsidRPr="00D23E4D" w:rsidRDefault="0079167A" w:rsidP="0059251F">
      <w:pPr>
        <w:numPr>
          <w:ilvl w:val="0"/>
          <w:numId w:val="11"/>
        </w:numPr>
        <w:spacing w:after="180"/>
        <w:rPr>
          <w:rFonts w:ascii="Arial" w:hAnsi="Arial"/>
          <w:sz w:val="22"/>
          <w:szCs w:val="22"/>
        </w:rPr>
      </w:pPr>
      <w:r w:rsidRPr="00D23E4D">
        <w:rPr>
          <w:rFonts w:ascii="Arial" w:hAnsi="Arial"/>
          <w:sz w:val="22"/>
          <w:szCs w:val="22"/>
        </w:rPr>
        <w:t xml:space="preserve">Take into account staff members’ requests to vary their work. </w:t>
      </w:r>
    </w:p>
    <w:p w14:paraId="49E4B736" w14:textId="77777777" w:rsidR="008E5FD5" w:rsidRPr="008E5FD5" w:rsidRDefault="0079167A" w:rsidP="0059251F">
      <w:pPr>
        <w:numPr>
          <w:ilvl w:val="0"/>
          <w:numId w:val="11"/>
        </w:numPr>
        <w:spacing w:after="180"/>
        <w:rPr>
          <w:rFonts w:ascii="Arial" w:hAnsi="Arial"/>
          <w:sz w:val="22"/>
          <w:szCs w:val="22"/>
        </w:rPr>
      </w:pPr>
      <w:r w:rsidRPr="008E5FD5">
        <w:rPr>
          <w:rFonts w:ascii="Arial" w:hAnsi="Arial"/>
          <w:sz w:val="22"/>
          <w:szCs w:val="22"/>
        </w:rPr>
        <w:t>Put a pr</w:t>
      </w:r>
      <w:r w:rsidR="00630A87" w:rsidRPr="008E5FD5">
        <w:rPr>
          <w:rFonts w:ascii="Arial" w:hAnsi="Arial"/>
          <w:sz w:val="22"/>
          <w:szCs w:val="22"/>
        </w:rPr>
        <w:t>iority on a manageable class load</w:t>
      </w:r>
      <w:r w:rsidRPr="008E5FD5">
        <w:rPr>
          <w:rFonts w:ascii="Arial" w:hAnsi="Arial"/>
          <w:sz w:val="22"/>
          <w:szCs w:val="22"/>
        </w:rPr>
        <w:t xml:space="preserve"> for</w:t>
      </w:r>
      <w:r w:rsidR="00123D0E" w:rsidRPr="008E5FD5">
        <w:rPr>
          <w:rFonts w:ascii="Arial" w:hAnsi="Arial"/>
          <w:sz w:val="22"/>
          <w:szCs w:val="22"/>
        </w:rPr>
        <w:t xml:space="preserve"> each teacher.</w:t>
      </w:r>
      <w:r w:rsidRPr="008E5FD5">
        <w:rPr>
          <w:rFonts w:ascii="Arial" w:hAnsi="Arial"/>
          <w:sz w:val="22"/>
          <w:szCs w:val="22"/>
        </w:rPr>
        <w:t xml:space="preserve"> </w:t>
      </w:r>
    </w:p>
    <w:p w14:paraId="66557572" w14:textId="77777777" w:rsidR="0079167A" w:rsidRPr="008E5FD5" w:rsidRDefault="0079167A" w:rsidP="0059251F">
      <w:pPr>
        <w:numPr>
          <w:ilvl w:val="0"/>
          <w:numId w:val="11"/>
        </w:numPr>
        <w:spacing w:after="180"/>
        <w:rPr>
          <w:rFonts w:ascii="Arial" w:hAnsi="Arial"/>
          <w:sz w:val="22"/>
          <w:szCs w:val="22"/>
        </w:rPr>
      </w:pPr>
      <w:r w:rsidRPr="008E5FD5">
        <w:rPr>
          <w:rFonts w:ascii="Arial" w:hAnsi="Arial"/>
          <w:sz w:val="22"/>
          <w:szCs w:val="22"/>
        </w:rPr>
        <w:t>Include formal and informal assignment processes that support and assist all new personnel and provide mentoring for new instructional personnel.</w:t>
      </w:r>
    </w:p>
    <w:p w14:paraId="7787921E" w14:textId="77777777" w:rsidR="0079167A" w:rsidRPr="00A51CA8" w:rsidRDefault="0079167A" w:rsidP="0059251F">
      <w:pPr>
        <w:numPr>
          <w:ilvl w:val="0"/>
          <w:numId w:val="11"/>
        </w:numPr>
        <w:spacing w:after="180"/>
        <w:rPr>
          <w:rFonts w:ascii="Arial" w:hAnsi="Arial"/>
          <w:sz w:val="22"/>
          <w:szCs w:val="22"/>
        </w:rPr>
      </w:pPr>
      <w:r w:rsidRPr="00A51CA8">
        <w:rPr>
          <w:rFonts w:ascii="Arial" w:hAnsi="Arial"/>
          <w:sz w:val="22"/>
          <w:szCs w:val="22"/>
        </w:rPr>
        <w:t>Meet certification requirements and the parameters of district job classifications.</w:t>
      </w:r>
    </w:p>
    <w:p w14:paraId="26FD84D5" w14:textId="77777777" w:rsidR="0079167A" w:rsidRPr="00A51CA8" w:rsidRDefault="0079167A" w:rsidP="0059251F">
      <w:pPr>
        <w:spacing w:after="180"/>
        <w:ind w:left="720"/>
        <w:rPr>
          <w:rFonts w:ascii="Arial" w:hAnsi="Arial"/>
          <w:sz w:val="22"/>
          <w:szCs w:val="22"/>
        </w:rPr>
      </w:pPr>
    </w:p>
    <w:p w14:paraId="66DDA3A3" w14:textId="77777777" w:rsidR="0079167A" w:rsidRPr="00A51CA8" w:rsidRDefault="0079167A" w:rsidP="0059251F">
      <w:pPr>
        <w:pStyle w:val="lowerheading"/>
        <w:rPr>
          <w:rFonts w:ascii="Arial" w:hAnsi="Arial"/>
          <w:b/>
          <w:sz w:val="22"/>
          <w:szCs w:val="22"/>
        </w:rPr>
      </w:pPr>
      <w:r w:rsidRPr="00A51CA8">
        <w:rPr>
          <w:rFonts w:ascii="Arial" w:hAnsi="Arial"/>
          <w:b/>
          <w:sz w:val="22"/>
          <w:szCs w:val="22"/>
        </w:rPr>
        <w:t>ASSIGNMENTS BASED ON CRITERIA</w:t>
      </w:r>
    </w:p>
    <w:p w14:paraId="5FDB9043" w14:textId="77777777" w:rsidR="0079167A" w:rsidRPr="00A51CA8" w:rsidRDefault="0079167A" w:rsidP="0059251F">
      <w:pPr>
        <w:spacing w:after="180"/>
        <w:rPr>
          <w:rFonts w:ascii="Arial" w:hAnsi="Arial"/>
          <w:sz w:val="22"/>
          <w:szCs w:val="22"/>
        </w:rPr>
      </w:pPr>
      <w:r w:rsidRPr="00A51CA8">
        <w:rPr>
          <w:rFonts w:ascii="Arial" w:hAnsi="Arial"/>
          <w:sz w:val="22"/>
          <w:szCs w:val="22"/>
        </w:rPr>
        <w:t>To complete assignments, the principal will:</w:t>
      </w:r>
    </w:p>
    <w:p w14:paraId="053A3156" w14:textId="77777777" w:rsidR="0079167A" w:rsidRPr="00A51CA8" w:rsidRDefault="0079167A" w:rsidP="0059251F">
      <w:pPr>
        <w:numPr>
          <w:ilvl w:val="0"/>
          <w:numId w:val="2"/>
        </w:numPr>
        <w:spacing w:after="180"/>
        <w:ind w:left="720"/>
        <w:rPr>
          <w:rFonts w:ascii="Arial" w:hAnsi="Arial"/>
          <w:sz w:val="22"/>
          <w:szCs w:val="22"/>
        </w:rPr>
      </w:pPr>
      <w:r w:rsidRPr="00A51CA8">
        <w:rPr>
          <w:rFonts w:ascii="Arial" w:hAnsi="Arial"/>
          <w:sz w:val="22"/>
          <w:szCs w:val="22"/>
        </w:rPr>
        <w:t>In March, invite all returning staff members to indicate their preference for continuing or changing assignments the next year, including classroom assignments, extra-duty assignments, and other responsibilities.</w:t>
      </w:r>
    </w:p>
    <w:p w14:paraId="24835F4D" w14:textId="77777777" w:rsidR="0079167A" w:rsidRPr="00A51CA8" w:rsidRDefault="0079167A" w:rsidP="0059251F">
      <w:pPr>
        <w:numPr>
          <w:ilvl w:val="0"/>
          <w:numId w:val="2"/>
        </w:numPr>
        <w:spacing w:after="180"/>
        <w:ind w:left="720"/>
        <w:rPr>
          <w:rFonts w:ascii="Arial" w:hAnsi="Arial"/>
          <w:sz w:val="22"/>
          <w:szCs w:val="22"/>
        </w:rPr>
      </w:pPr>
      <w:r w:rsidRPr="00A51CA8">
        <w:rPr>
          <w:rFonts w:ascii="Arial" w:hAnsi="Arial"/>
          <w:sz w:val="22"/>
          <w:szCs w:val="22"/>
        </w:rPr>
        <w:t>In April, meet with any individual staff members whose requests may be difficult to grant to discuss reasons for the staff member’s interest, factors making it difficult to grant the requests, and possible solutions.</w:t>
      </w:r>
    </w:p>
    <w:p w14:paraId="5EEBC325" w14:textId="41BF346F" w:rsidR="0079167A" w:rsidRPr="00A51CA8" w:rsidRDefault="0079167A" w:rsidP="0059251F">
      <w:pPr>
        <w:numPr>
          <w:ilvl w:val="0"/>
          <w:numId w:val="2"/>
        </w:numPr>
        <w:spacing w:after="180"/>
        <w:ind w:left="720"/>
        <w:rPr>
          <w:rFonts w:ascii="Arial" w:hAnsi="Arial"/>
          <w:sz w:val="22"/>
          <w:szCs w:val="22"/>
        </w:rPr>
      </w:pPr>
      <w:r w:rsidRPr="00A51CA8">
        <w:rPr>
          <w:rFonts w:ascii="Arial" w:hAnsi="Arial"/>
          <w:sz w:val="22"/>
          <w:szCs w:val="22"/>
        </w:rPr>
        <w:t>In May, assign staff members based on the criteria in the</w:t>
      </w:r>
      <w:r w:rsidR="001A34E4">
        <w:rPr>
          <w:rFonts w:ascii="Arial" w:hAnsi="Arial"/>
          <w:sz w:val="22"/>
          <w:szCs w:val="22"/>
        </w:rPr>
        <w:t xml:space="preserve"> first section of this policy. </w:t>
      </w:r>
      <w:r w:rsidRPr="00A51CA8">
        <w:rPr>
          <w:rFonts w:ascii="Arial" w:hAnsi="Arial"/>
          <w:sz w:val="22"/>
          <w:szCs w:val="22"/>
        </w:rPr>
        <w:t>Notify all staff members of their assignments</w:t>
      </w:r>
      <w:r w:rsidR="00E753D5">
        <w:rPr>
          <w:rFonts w:ascii="Arial" w:hAnsi="Arial"/>
          <w:sz w:val="22"/>
          <w:szCs w:val="22"/>
        </w:rPr>
        <w:t xml:space="preserve"> and </w:t>
      </w:r>
      <w:r w:rsidR="00E753D5" w:rsidRPr="00A51CA8">
        <w:rPr>
          <w:rFonts w:ascii="Arial" w:hAnsi="Arial"/>
          <w:sz w:val="22"/>
          <w:szCs w:val="22"/>
        </w:rPr>
        <w:t xml:space="preserve">notify the council, as an FYI, of </w:t>
      </w:r>
      <w:r w:rsidR="00E753D5" w:rsidRPr="00B32DFC">
        <w:rPr>
          <w:rFonts w:ascii="Arial" w:hAnsi="Arial"/>
          <w:color w:val="000000" w:themeColor="text1"/>
          <w:sz w:val="22"/>
          <w:szCs w:val="22"/>
        </w:rPr>
        <w:t>those assignments</w:t>
      </w:r>
      <w:r w:rsidR="00E753D5" w:rsidRPr="00A51CA8">
        <w:rPr>
          <w:rFonts w:ascii="Arial" w:hAnsi="Arial"/>
          <w:sz w:val="22"/>
          <w:szCs w:val="22"/>
        </w:rPr>
        <w:t>.</w:t>
      </w:r>
    </w:p>
    <w:p w14:paraId="6DFF5B0A" w14:textId="4E9A9FDB" w:rsidR="00E753D5" w:rsidRPr="00B32DFC" w:rsidRDefault="00102E55" w:rsidP="00E753D5">
      <w:pPr>
        <w:numPr>
          <w:ilvl w:val="0"/>
          <w:numId w:val="2"/>
        </w:numPr>
        <w:spacing w:after="180"/>
        <w:ind w:left="720"/>
        <w:rPr>
          <w:rFonts w:ascii="Arial" w:hAnsi="Arial"/>
          <w:color w:val="000000" w:themeColor="text1"/>
          <w:sz w:val="22"/>
          <w:szCs w:val="22"/>
        </w:rPr>
      </w:pPr>
      <w:r w:rsidRPr="00B32DFC">
        <w:rPr>
          <w:rFonts w:ascii="Arial" w:hAnsi="Arial"/>
          <w:color w:val="000000" w:themeColor="text1"/>
          <w:sz w:val="22"/>
          <w:szCs w:val="22"/>
        </w:rPr>
        <w:t>N</w:t>
      </w:r>
      <w:r w:rsidR="00E753D5" w:rsidRPr="00B32DFC">
        <w:rPr>
          <w:rFonts w:ascii="Arial" w:hAnsi="Arial"/>
          <w:color w:val="000000" w:themeColor="text1"/>
          <w:sz w:val="22"/>
          <w:szCs w:val="22"/>
        </w:rPr>
        <w:t xml:space="preserve">otify the council, as an FYI, of </w:t>
      </w:r>
      <w:r w:rsidRPr="00B32DFC">
        <w:rPr>
          <w:rFonts w:ascii="Arial" w:hAnsi="Arial"/>
          <w:color w:val="000000" w:themeColor="text1"/>
          <w:sz w:val="22"/>
          <w:szCs w:val="22"/>
        </w:rPr>
        <w:t>those assignments.</w:t>
      </w:r>
    </w:p>
    <w:p w14:paraId="15AA48CC" w14:textId="371930CD" w:rsidR="00D759E0" w:rsidRDefault="00D759E0">
      <w:pPr>
        <w:rPr>
          <w:rFonts w:ascii="Arial" w:hAnsi="Arial"/>
          <w:sz w:val="22"/>
          <w:szCs w:val="22"/>
        </w:rPr>
      </w:pPr>
      <w:r>
        <w:rPr>
          <w:rFonts w:ascii="Arial" w:hAnsi="Arial"/>
          <w:sz w:val="22"/>
          <w:szCs w:val="22"/>
        </w:rPr>
        <w:br w:type="page"/>
      </w:r>
    </w:p>
    <w:p w14:paraId="5C7207A1" w14:textId="77777777" w:rsidR="0079167A" w:rsidRPr="00A51CA8" w:rsidRDefault="0079167A" w:rsidP="00B9670B">
      <w:pPr>
        <w:spacing w:after="180"/>
        <w:ind w:left="720"/>
        <w:rPr>
          <w:rFonts w:ascii="Arial" w:hAnsi="Arial"/>
          <w:sz w:val="22"/>
          <w:szCs w:val="22"/>
        </w:rPr>
      </w:pPr>
    </w:p>
    <w:p w14:paraId="40B7723B" w14:textId="77777777" w:rsidR="0079167A" w:rsidRPr="00A51CA8" w:rsidRDefault="0079167A" w:rsidP="0059251F">
      <w:pPr>
        <w:pStyle w:val="lowerheading"/>
        <w:rPr>
          <w:rFonts w:ascii="Arial" w:hAnsi="Arial"/>
          <w:b/>
          <w:sz w:val="22"/>
          <w:szCs w:val="22"/>
        </w:rPr>
      </w:pPr>
      <w:r w:rsidRPr="00A51CA8">
        <w:rPr>
          <w:rFonts w:ascii="Arial" w:hAnsi="Arial"/>
          <w:b/>
          <w:sz w:val="22"/>
          <w:szCs w:val="22"/>
        </w:rPr>
        <w:t>ALTERING ASSIGNMENTS</w:t>
      </w:r>
    </w:p>
    <w:p w14:paraId="58A61D25" w14:textId="77777777" w:rsidR="0079167A" w:rsidRPr="00A51CA8" w:rsidRDefault="0079167A" w:rsidP="0059251F">
      <w:pPr>
        <w:spacing w:after="180"/>
        <w:rPr>
          <w:rFonts w:ascii="Arial" w:hAnsi="Arial"/>
          <w:sz w:val="22"/>
          <w:szCs w:val="22"/>
        </w:rPr>
      </w:pPr>
      <w:r w:rsidRPr="00A51CA8">
        <w:rPr>
          <w:rFonts w:ascii="Arial" w:hAnsi="Arial"/>
          <w:sz w:val="22"/>
          <w:szCs w:val="22"/>
        </w:rPr>
        <w:t>After making assignments, the principal may alter them:</w:t>
      </w:r>
    </w:p>
    <w:p w14:paraId="77B8FADE" w14:textId="77777777" w:rsidR="0079167A" w:rsidRPr="00A51CA8" w:rsidRDefault="0079167A" w:rsidP="0059251F">
      <w:pPr>
        <w:numPr>
          <w:ilvl w:val="0"/>
          <w:numId w:val="3"/>
        </w:numPr>
        <w:spacing w:after="180"/>
        <w:rPr>
          <w:rFonts w:ascii="Arial" w:hAnsi="Arial"/>
          <w:sz w:val="22"/>
          <w:szCs w:val="22"/>
        </w:rPr>
      </w:pPr>
      <w:r w:rsidRPr="00A51CA8">
        <w:rPr>
          <w:rFonts w:ascii="Arial" w:hAnsi="Arial"/>
          <w:sz w:val="22"/>
          <w:szCs w:val="22"/>
        </w:rPr>
        <w:t>When necessary to respond to unanticipated enrollment or staffing changes.</w:t>
      </w:r>
    </w:p>
    <w:p w14:paraId="0E7CFC1B" w14:textId="77777777" w:rsidR="0079167A" w:rsidRPr="00A51CA8" w:rsidRDefault="0079167A" w:rsidP="0059251F">
      <w:pPr>
        <w:numPr>
          <w:ilvl w:val="0"/>
          <w:numId w:val="3"/>
        </w:numPr>
        <w:spacing w:after="180"/>
        <w:rPr>
          <w:rFonts w:ascii="Arial" w:hAnsi="Arial"/>
          <w:sz w:val="22"/>
          <w:szCs w:val="22"/>
        </w:rPr>
      </w:pPr>
      <w:r w:rsidRPr="00A51CA8">
        <w:rPr>
          <w:rFonts w:ascii="Arial" w:hAnsi="Arial"/>
          <w:sz w:val="22"/>
          <w:szCs w:val="22"/>
        </w:rPr>
        <w:t>When the principal and the affected teachers agree that a change is needed.</w:t>
      </w:r>
    </w:p>
    <w:p w14:paraId="6BE0492F" w14:textId="77777777" w:rsidR="0079167A" w:rsidRPr="00A51CA8" w:rsidRDefault="0079167A" w:rsidP="0059251F">
      <w:pPr>
        <w:pStyle w:val="a"/>
        <w:numPr>
          <w:ilvl w:val="0"/>
          <w:numId w:val="3"/>
        </w:numPr>
        <w:spacing w:before="0" w:after="180"/>
        <w:rPr>
          <w:rFonts w:ascii="Arial" w:hAnsi="Arial"/>
          <w:sz w:val="22"/>
          <w:szCs w:val="22"/>
        </w:rPr>
      </w:pPr>
      <w:r w:rsidRPr="00A51CA8">
        <w:rPr>
          <w:rFonts w:ascii="Arial" w:hAnsi="Arial"/>
          <w:sz w:val="22"/>
          <w:szCs w:val="22"/>
        </w:rPr>
        <w:t>When the council changes other policies or the school improvement plan and recognizes in the minutes that those changes may require staff time assignment changes that cannot be put off until the next school year.</w:t>
      </w:r>
    </w:p>
    <w:p w14:paraId="166484D1" w14:textId="77777777" w:rsidR="0079167A" w:rsidRPr="00A51CA8" w:rsidRDefault="0079167A" w:rsidP="0059251F">
      <w:pPr>
        <w:pStyle w:val="BodyText"/>
        <w:pBdr>
          <w:bottom w:val="single" w:sz="4" w:space="1" w:color="auto"/>
        </w:pBdr>
        <w:spacing w:after="0"/>
        <w:rPr>
          <w:rFonts w:ascii="Arial" w:hAnsi="Arial"/>
          <w:b/>
          <w:caps/>
          <w:sz w:val="22"/>
          <w:szCs w:val="22"/>
        </w:rPr>
      </w:pPr>
      <w:r w:rsidRPr="00A51CA8">
        <w:rPr>
          <w:rFonts w:ascii="Arial" w:hAnsi="Arial"/>
          <w:b/>
          <w:caps/>
          <w:sz w:val="22"/>
          <w:szCs w:val="22"/>
        </w:rPr>
        <w:t>SUPERVISION OF STUDENTS</w:t>
      </w:r>
    </w:p>
    <w:p w14:paraId="2947F967" w14:textId="77777777" w:rsidR="0079167A" w:rsidRPr="00A51CA8" w:rsidRDefault="0079167A" w:rsidP="0059251F">
      <w:pPr>
        <w:pStyle w:val="sectiontitle"/>
        <w:pBdr>
          <w:bottom w:val="none" w:sz="0" w:space="0" w:color="auto"/>
        </w:pBdr>
        <w:spacing w:after="0"/>
        <w:rPr>
          <w:rFonts w:ascii="Arial" w:hAnsi="Arial"/>
          <w:sz w:val="22"/>
          <w:szCs w:val="22"/>
        </w:rPr>
      </w:pPr>
      <w:r w:rsidRPr="00A51CA8">
        <w:rPr>
          <w:rFonts w:ascii="Arial" w:hAnsi="Arial"/>
          <w:caps w:val="0"/>
          <w:sz w:val="22"/>
          <w:szCs w:val="22"/>
        </w:rPr>
        <w:t>While on school proper</w:t>
      </w:r>
      <w:r w:rsidR="00253B21">
        <w:rPr>
          <w:rFonts w:ascii="Arial" w:hAnsi="Arial"/>
          <w:caps w:val="0"/>
          <w:sz w:val="22"/>
          <w:szCs w:val="22"/>
        </w:rPr>
        <w:t xml:space="preserve">ty, students at </w:t>
      </w:r>
      <w:r w:rsidR="00253B21" w:rsidRPr="00253B21">
        <w:rPr>
          <w:rFonts w:ascii="Arial" w:hAnsi="Arial"/>
          <w:i/>
          <w:caps w:val="0"/>
          <w:sz w:val="22"/>
          <w:szCs w:val="22"/>
        </w:rPr>
        <w:t>[name of school]</w:t>
      </w:r>
      <w:r w:rsidRPr="00A51CA8">
        <w:rPr>
          <w:rFonts w:ascii="Arial" w:hAnsi="Arial"/>
          <w:caps w:val="0"/>
          <w:sz w:val="22"/>
          <w:szCs w:val="22"/>
        </w:rPr>
        <w:t xml:space="preserve"> will be under the supervision of a qualified adult who will </w:t>
      </w:r>
      <w:r w:rsidR="00860D28" w:rsidRPr="008E5FD5">
        <w:rPr>
          <w:rFonts w:ascii="Arial" w:hAnsi="Arial"/>
          <w:caps w:val="0"/>
          <w:sz w:val="22"/>
          <w:szCs w:val="22"/>
        </w:rPr>
        <w:t>treat students with respect and</w:t>
      </w:r>
      <w:r w:rsidR="00860D28" w:rsidRPr="00860D28">
        <w:rPr>
          <w:rFonts w:ascii="Arial" w:hAnsi="Arial"/>
          <w:caps w:val="0"/>
          <w:color w:val="FF0000"/>
          <w:sz w:val="22"/>
          <w:szCs w:val="22"/>
        </w:rPr>
        <w:t xml:space="preserve"> </w:t>
      </w:r>
      <w:r w:rsidRPr="00A51CA8">
        <w:rPr>
          <w:rFonts w:ascii="Arial" w:hAnsi="Arial"/>
          <w:caps w:val="0"/>
          <w:sz w:val="22"/>
          <w:szCs w:val="22"/>
        </w:rPr>
        <w:t>hold them accountable for their conduct.</w:t>
      </w:r>
    </w:p>
    <w:p w14:paraId="4937B617" w14:textId="77777777" w:rsidR="0079167A" w:rsidRPr="00A51CA8" w:rsidRDefault="0079167A" w:rsidP="0059251F">
      <w:pPr>
        <w:pStyle w:val="sectiontitle"/>
        <w:pBdr>
          <w:bottom w:val="none" w:sz="0" w:space="0" w:color="auto"/>
        </w:pBdr>
        <w:spacing w:after="0"/>
        <w:rPr>
          <w:rFonts w:ascii="Arial" w:hAnsi="Arial"/>
          <w:b/>
          <w:sz w:val="16"/>
          <w:szCs w:val="16"/>
        </w:rPr>
      </w:pPr>
    </w:p>
    <w:p w14:paraId="795169BE" w14:textId="77777777" w:rsidR="0079167A" w:rsidRPr="00A51CA8" w:rsidRDefault="0079167A" w:rsidP="0059251F">
      <w:pPr>
        <w:pStyle w:val="sectiontitle"/>
        <w:numPr>
          <w:ilvl w:val="0"/>
          <w:numId w:val="5"/>
        </w:numPr>
        <w:pBdr>
          <w:bottom w:val="none" w:sz="0" w:space="0" w:color="auto"/>
        </w:pBdr>
        <w:tabs>
          <w:tab w:val="clear" w:pos="720"/>
          <w:tab w:val="num" w:pos="360"/>
        </w:tabs>
        <w:ind w:left="360"/>
        <w:rPr>
          <w:rFonts w:ascii="Arial" w:hAnsi="Arial"/>
          <w:sz w:val="22"/>
          <w:szCs w:val="22"/>
          <w:u w:val="single"/>
        </w:rPr>
      </w:pPr>
      <w:r w:rsidRPr="00A51CA8">
        <w:rPr>
          <w:rFonts w:ascii="Arial" w:hAnsi="Arial"/>
          <w:caps w:val="0"/>
          <w:sz w:val="22"/>
          <w:szCs w:val="22"/>
          <w:u w:val="single"/>
        </w:rPr>
        <w:t>DAILY SUPERVISION PLANS</w:t>
      </w:r>
    </w:p>
    <w:p w14:paraId="4352929D" w14:textId="77777777" w:rsidR="0079167A" w:rsidRPr="00A51CA8" w:rsidRDefault="0079167A" w:rsidP="0059251F">
      <w:pPr>
        <w:pStyle w:val="Heading1"/>
        <w:pBdr>
          <w:bottom w:val="none" w:sz="0" w:space="0" w:color="auto"/>
        </w:pBdr>
        <w:ind w:left="360"/>
        <w:jc w:val="left"/>
        <w:rPr>
          <w:b w:val="0"/>
          <w:sz w:val="22"/>
          <w:szCs w:val="22"/>
        </w:rPr>
      </w:pPr>
      <w:r w:rsidRPr="00A51CA8">
        <w:rPr>
          <w:b w:val="0"/>
          <w:sz w:val="22"/>
          <w:szCs w:val="22"/>
        </w:rPr>
        <w:t>Prior to the opening of each school year, the principal (or designee) will have in place a plan of daily student supervision for the following areas:</w:t>
      </w:r>
    </w:p>
    <w:p w14:paraId="51CF5CC9" w14:textId="77777777" w:rsidR="0079167A" w:rsidRPr="00A51CA8" w:rsidRDefault="0079167A" w:rsidP="0059251F">
      <w:pPr>
        <w:pStyle w:val="sectiontitle"/>
        <w:numPr>
          <w:ilvl w:val="0"/>
          <w:numId w:val="4"/>
        </w:numPr>
        <w:pBdr>
          <w:bottom w:val="none" w:sz="0" w:space="0" w:color="auto"/>
        </w:pBdr>
        <w:tabs>
          <w:tab w:val="clear" w:pos="576"/>
          <w:tab w:val="num" w:pos="936"/>
        </w:tabs>
        <w:ind w:left="936"/>
        <w:rPr>
          <w:rFonts w:ascii="Arial" w:hAnsi="Arial"/>
          <w:b/>
          <w:sz w:val="22"/>
          <w:szCs w:val="22"/>
        </w:rPr>
      </w:pPr>
      <w:r w:rsidRPr="00A51CA8">
        <w:rPr>
          <w:rFonts w:ascii="Arial" w:hAnsi="Arial"/>
          <w:caps w:val="0"/>
          <w:sz w:val="22"/>
          <w:szCs w:val="22"/>
        </w:rPr>
        <w:t>Cafeteria</w:t>
      </w:r>
    </w:p>
    <w:p w14:paraId="1B277D5D" w14:textId="77777777" w:rsidR="0079167A" w:rsidRPr="00A51CA8" w:rsidRDefault="0079167A" w:rsidP="0059251F">
      <w:pPr>
        <w:pStyle w:val="sectiontitle"/>
        <w:numPr>
          <w:ilvl w:val="0"/>
          <w:numId w:val="4"/>
        </w:numPr>
        <w:pBdr>
          <w:bottom w:val="none" w:sz="0" w:space="0" w:color="auto"/>
        </w:pBdr>
        <w:tabs>
          <w:tab w:val="clear" w:pos="576"/>
          <w:tab w:val="num" w:pos="936"/>
        </w:tabs>
        <w:ind w:left="936"/>
        <w:rPr>
          <w:rFonts w:ascii="Arial" w:hAnsi="Arial"/>
          <w:sz w:val="22"/>
          <w:szCs w:val="22"/>
        </w:rPr>
      </w:pPr>
      <w:r w:rsidRPr="00A51CA8">
        <w:rPr>
          <w:rFonts w:ascii="Arial" w:hAnsi="Arial"/>
          <w:caps w:val="0"/>
          <w:sz w:val="22"/>
          <w:szCs w:val="22"/>
        </w:rPr>
        <w:t>Restrooms</w:t>
      </w:r>
    </w:p>
    <w:p w14:paraId="5501134E" w14:textId="77777777" w:rsidR="0079167A" w:rsidRPr="00A51CA8" w:rsidRDefault="0079167A" w:rsidP="0059251F">
      <w:pPr>
        <w:pStyle w:val="sectiontitle"/>
        <w:numPr>
          <w:ilvl w:val="0"/>
          <w:numId w:val="4"/>
        </w:numPr>
        <w:pBdr>
          <w:bottom w:val="none" w:sz="0" w:space="0" w:color="auto"/>
        </w:pBdr>
        <w:tabs>
          <w:tab w:val="clear" w:pos="576"/>
          <w:tab w:val="num" w:pos="936"/>
        </w:tabs>
        <w:ind w:left="936"/>
        <w:rPr>
          <w:rFonts w:ascii="Arial" w:hAnsi="Arial"/>
          <w:b/>
          <w:sz w:val="22"/>
          <w:szCs w:val="22"/>
        </w:rPr>
      </w:pPr>
      <w:r w:rsidRPr="00A51CA8">
        <w:rPr>
          <w:rFonts w:ascii="Arial" w:hAnsi="Arial"/>
          <w:caps w:val="0"/>
          <w:sz w:val="22"/>
          <w:szCs w:val="22"/>
        </w:rPr>
        <w:t>Playground</w:t>
      </w:r>
    </w:p>
    <w:p w14:paraId="254E6BDB" w14:textId="77777777" w:rsidR="0079167A" w:rsidRPr="00A51CA8" w:rsidRDefault="0079167A" w:rsidP="0059251F">
      <w:pPr>
        <w:pStyle w:val="sectiontitle"/>
        <w:numPr>
          <w:ilvl w:val="0"/>
          <w:numId w:val="4"/>
        </w:numPr>
        <w:pBdr>
          <w:bottom w:val="none" w:sz="0" w:space="0" w:color="auto"/>
        </w:pBdr>
        <w:tabs>
          <w:tab w:val="clear" w:pos="576"/>
          <w:tab w:val="num" w:pos="936"/>
        </w:tabs>
        <w:ind w:left="936"/>
        <w:rPr>
          <w:rFonts w:ascii="Arial" w:hAnsi="Arial"/>
          <w:b/>
          <w:sz w:val="22"/>
          <w:szCs w:val="22"/>
        </w:rPr>
      </w:pPr>
      <w:r w:rsidRPr="00A51CA8">
        <w:rPr>
          <w:rFonts w:ascii="Arial" w:hAnsi="Arial"/>
          <w:caps w:val="0"/>
          <w:sz w:val="22"/>
          <w:szCs w:val="22"/>
        </w:rPr>
        <w:t>Locker areas</w:t>
      </w:r>
    </w:p>
    <w:p w14:paraId="4C8C8634" w14:textId="77777777" w:rsidR="0079167A" w:rsidRPr="00A51CA8" w:rsidRDefault="0079167A" w:rsidP="0059251F">
      <w:pPr>
        <w:pStyle w:val="sectiontitle"/>
        <w:numPr>
          <w:ilvl w:val="0"/>
          <w:numId w:val="4"/>
        </w:numPr>
        <w:pBdr>
          <w:bottom w:val="none" w:sz="0" w:space="0" w:color="auto"/>
        </w:pBdr>
        <w:tabs>
          <w:tab w:val="clear" w:pos="576"/>
          <w:tab w:val="num" w:pos="936"/>
        </w:tabs>
        <w:ind w:left="936"/>
        <w:rPr>
          <w:rFonts w:ascii="Arial" w:hAnsi="Arial"/>
          <w:sz w:val="22"/>
          <w:szCs w:val="22"/>
        </w:rPr>
      </w:pPr>
      <w:r w:rsidRPr="00A51CA8">
        <w:rPr>
          <w:rFonts w:ascii="Arial" w:hAnsi="Arial"/>
          <w:caps w:val="0"/>
          <w:sz w:val="22"/>
          <w:szCs w:val="22"/>
        </w:rPr>
        <w:t>Halls and stairwells</w:t>
      </w:r>
    </w:p>
    <w:p w14:paraId="460543F8" w14:textId="77777777" w:rsidR="0079167A" w:rsidRPr="00A51CA8" w:rsidRDefault="0079167A" w:rsidP="0059251F">
      <w:pPr>
        <w:pStyle w:val="sectiontitle"/>
        <w:numPr>
          <w:ilvl w:val="0"/>
          <w:numId w:val="4"/>
        </w:numPr>
        <w:pBdr>
          <w:bottom w:val="none" w:sz="0" w:space="0" w:color="auto"/>
        </w:pBdr>
        <w:tabs>
          <w:tab w:val="clear" w:pos="576"/>
          <w:tab w:val="num" w:pos="936"/>
        </w:tabs>
        <w:ind w:left="936"/>
        <w:rPr>
          <w:rFonts w:ascii="Arial" w:hAnsi="Arial"/>
          <w:b/>
          <w:sz w:val="22"/>
          <w:szCs w:val="22"/>
        </w:rPr>
      </w:pPr>
      <w:r w:rsidRPr="00A51CA8">
        <w:rPr>
          <w:rFonts w:ascii="Arial" w:hAnsi="Arial"/>
          <w:caps w:val="0"/>
          <w:sz w:val="22"/>
          <w:szCs w:val="22"/>
        </w:rPr>
        <w:t xml:space="preserve">Before and after school areas </w:t>
      </w:r>
    </w:p>
    <w:p w14:paraId="530D5B15" w14:textId="77777777" w:rsidR="0079167A" w:rsidRPr="00A51CA8" w:rsidRDefault="0079167A" w:rsidP="0059251F">
      <w:pPr>
        <w:pStyle w:val="sectiontitle"/>
        <w:numPr>
          <w:ilvl w:val="0"/>
          <w:numId w:val="4"/>
        </w:numPr>
        <w:pBdr>
          <w:bottom w:val="none" w:sz="0" w:space="0" w:color="auto"/>
        </w:pBdr>
        <w:tabs>
          <w:tab w:val="clear" w:pos="576"/>
          <w:tab w:val="num" w:pos="936"/>
        </w:tabs>
        <w:ind w:left="936"/>
        <w:rPr>
          <w:rFonts w:ascii="Arial" w:hAnsi="Arial"/>
          <w:sz w:val="22"/>
          <w:szCs w:val="22"/>
        </w:rPr>
      </w:pPr>
      <w:r w:rsidRPr="00A51CA8">
        <w:rPr>
          <w:rFonts w:ascii="Arial" w:hAnsi="Arial"/>
          <w:caps w:val="0"/>
          <w:sz w:val="22"/>
          <w:szCs w:val="22"/>
        </w:rPr>
        <w:t>Bus loading and unloading zones</w:t>
      </w:r>
    </w:p>
    <w:p w14:paraId="426C143D" w14:textId="77777777" w:rsidR="0079167A" w:rsidRPr="00A51CA8" w:rsidRDefault="0079167A" w:rsidP="0059251F">
      <w:pPr>
        <w:pStyle w:val="sectiontitle"/>
        <w:pBdr>
          <w:bottom w:val="none" w:sz="0" w:space="0" w:color="auto"/>
        </w:pBdr>
        <w:rPr>
          <w:rFonts w:ascii="Arial" w:hAnsi="Arial"/>
          <w:caps w:val="0"/>
          <w:sz w:val="16"/>
          <w:szCs w:val="16"/>
        </w:rPr>
      </w:pPr>
    </w:p>
    <w:p w14:paraId="4751394F" w14:textId="77777777" w:rsidR="0079167A" w:rsidRPr="00A51CA8" w:rsidRDefault="0079167A" w:rsidP="0059251F">
      <w:pPr>
        <w:pStyle w:val="sectiontitle"/>
        <w:numPr>
          <w:ilvl w:val="0"/>
          <w:numId w:val="5"/>
        </w:numPr>
        <w:pBdr>
          <w:bottom w:val="none" w:sz="0" w:space="0" w:color="auto"/>
        </w:pBdr>
        <w:tabs>
          <w:tab w:val="clear" w:pos="720"/>
          <w:tab w:val="num" w:pos="360"/>
        </w:tabs>
        <w:ind w:left="360"/>
        <w:rPr>
          <w:rFonts w:ascii="Arial" w:hAnsi="Arial"/>
          <w:sz w:val="22"/>
          <w:szCs w:val="22"/>
          <w:u w:val="single"/>
        </w:rPr>
      </w:pPr>
      <w:r w:rsidRPr="00A51CA8">
        <w:rPr>
          <w:rFonts w:ascii="Arial" w:hAnsi="Arial"/>
          <w:caps w:val="0"/>
          <w:sz w:val="22"/>
          <w:szCs w:val="22"/>
          <w:u w:val="single"/>
        </w:rPr>
        <w:t>SUPERVISION OF EVENTS AND ACTIVITIES</w:t>
      </w:r>
    </w:p>
    <w:p w14:paraId="12105AAD" w14:textId="77777777" w:rsidR="0079167A" w:rsidRPr="0096452F" w:rsidRDefault="0079167A" w:rsidP="0059251F">
      <w:pPr>
        <w:pStyle w:val="sectiontitle"/>
        <w:pBdr>
          <w:bottom w:val="none" w:sz="0" w:space="0" w:color="auto"/>
        </w:pBdr>
        <w:ind w:left="360"/>
        <w:rPr>
          <w:rFonts w:ascii="Arial" w:hAnsi="Arial"/>
          <w:caps w:val="0"/>
          <w:sz w:val="22"/>
          <w:szCs w:val="22"/>
        </w:rPr>
      </w:pPr>
      <w:r w:rsidRPr="00A51CA8">
        <w:rPr>
          <w:rFonts w:ascii="Arial" w:hAnsi="Arial"/>
          <w:caps w:val="0"/>
          <w:sz w:val="22"/>
          <w:szCs w:val="22"/>
        </w:rPr>
        <w:t xml:space="preserve">The Principal (or designee) will ensure that all school-sponsored events and activities are supervised and chaperoned with a suitable number of qualified adults who </w:t>
      </w:r>
      <w:r w:rsidRPr="0096452F">
        <w:rPr>
          <w:rFonts w:ascii="Arial" w:hAnsi="Arial"/>
          <w:caps w:val="0"/>
          <w:sz w:val="22"/>
          <w:szCs w:val="22"/>
        </w:rPr>
        <w:t xml:space="preserve">will </w:t>
      </w:r>
      <w:r w:rsidR="00E61D4B" w:rsidRPr="0096452F">
        <w:rPr>
          <w:rFonts w:ascii="Arial" w:hAnsi="Arial"/>
          <w:caps w:val="0"/>
          <w:sz w:val="22"/>
          <w:szCs w:val="22"/>
        </w:rPr>
        <w:t xml:space="preserve">treat students with respect and </w:t>
      </w:r>
      <w:r w:rsidRPr="0096452F">
        <w:rPr>
          <w:rFonts w:ascii="Arial" w:hAnsi="Arial"/>
          <w:caps w:val="0"/>
          <w:sz w:val="22"/>
          <w:szCs w:val="22"/>
        </w:rPr>
        <w:t xml:space="preserve">hold </w:t>
      </w:r>
      <w:r w:rsidR="00E61D4B" w:rsidRPr="0096452F">
        <w:rPr>
          <w:rFonts w:ascii="Arial" w:hAnsi="Arial"/>
          <w:caps w:val="0"/>
          <w:sz w:val="22"/>
          <w:szCs w:val="22"/>
        </w:rPr>
        <w:t>them</w:t>
      </w:r>
      <w:r w:rsidRPr="0096452F">
        <w:rPr>
          <w:rFonts w:ascii="Arial" w:hAnsi="Arial"/>
          <w:caps w:val="0"/>
          <w:sz w:val="22"/>
          <w:szCs w:val="22"/>
        </w:rPr>
        <w:t xml:space="preserve"> to appropriate standards of conduct.</w:t>
      </w:r>
    </w:p>
    <w:p w14:paraId="1873638F" w14:textId="1D9B9F8E" w:rsidR="0079167A" w:rsidRDefault="0079167A" w:rsidP="0059251F">
      <w:pPr>
        <w:pBdr>
          <w:bottom w:val="single" w:sz="4" w:space="1" w:color="auto"/>
        </w:pBdr>
        <w:rPr>
          <w:rFonts w:ascii="Arial" w:eastAsia="Times New Roman" w:hAnsi="Arial"/>
          <w:sz w:val="16"/>
          <w:szCs w:val="16"/>
        </w:rPr>
      </w:pPr>
    </w:p>
    <w:p w14:paraId="7644CBEC" w14:textId="4850058F" w:rsidR="00D759E0" w:rsidRDefault="00D759E0" w:rsidP="0059251F">
      <w:pPr>
        <w:pBdr>
          <w:bottom w:val="single" w:sz="4" w:space="1" w:color="auto"/>
        </w:pBdr>
        <w:rPr>
          <w:rFonts w:ascii="Arial" w:eastAsia="Times New Roman" w:hAnsi="Arial"/>
          <w:sz w:val="16"/>
          <w:szCs w:val="16"/>
        </w:rPr>
      </w:pPr>
    </w:p>
    <w:p w14:paraId="40F21D49" w14:textId="77777777" w:rsidR="00D759E0" w:rsidRPr="00A51CA8" w:rsidRDefault="00D759E0" w:rsidP="0059251F">
      <w:pPr>
        <w:pBdr>
          <w:bottom w:val="single" w:sz="4" w:space="1" w:color="auto"/>
        </w:pBdr>
        <w:rPr>
          <w:rFonts w:ascii="Arial" w:eastAsia="Times New Roman" w:hAnsi="Arial"/>
          <w:sz w:val="16"/>
          <w:szCs w:val="16"/>
        </w:rPr>
      </w:pPr>
    </w:p>
    <w:p w14:paraId="1DBF2E15" w14:textId="77777777" w:rsidR="0079167A" w:rsidRPr="00A51CA8" w:rsidRDefault="0079167A" w:rsidP="0059251F">
      <w:pPr>
        <w:pStyle w:val="Heading1"/>
        <w:jc w:val="left"/>
        <w:rPr>
          <w:sz w:val="22"/>
          <w:szCs w:val="22"/>
        </w:rPr>
      </w:pPr>
      <w:r w:rsidRPr="00A51CA8">
        <w:rPr>
          <w:sz w:val="22"/>
          <w:szCs w:val="22"/>
        </w:rPr>
        <w:t>POLICY EVALUATION</w:t>
      </w:r>
    </w:p>
    <w:p w14:paraId="4A5799E5" w14:textId="77777777" w:rsidR="0079167A" w:rsidRPr="00A51CA8" w:rsidRDefault="0079167A" w:rsidP="0059251F">
      <w:pPr>
        <w:rPr>
          <w:rFonts w:ascii="Arial" w:hAnsi="Arial"/>
          <w:sz w:val="22"/>
          <w:szCs w:val="22"/>
        </w:rPr>
      </w:pPr>
      <w:r w:rsidRPr="00A51CA8">
        <w:rPr>
          <w:rFonts w:ascii="Arial" w:hAnsi="Arial"/>
          <w:sz w:val="22"/>
          <w:szCs w:val="22"/>
        </w:rPr>
        <w:t>We will evaluate the effectiveness of this policy through our school improvement planning process.</w:t>
      </w:r>
    </w:p>
    <w:p w14:paraId="1DB7BDDC" w14:textId="77777777" w:rsidR="0079167A" w:rsidRPr="00A51CA8" w:rsidRDefault="0079167A" w:rsidP="0059251F">
      <w:pPr>
        <w:rPr>
          <w:rFonts w:ascii="Arial" w:hAnsi="Arial"/>
          <w:sz w:val="16"/>
          <w:szCs w:val="16"/>
        </w:rPr>
      </w:pPr>
    </w:p>
    <w:p w14:paraId="2CFB6854" w14:textId="20CF1620" w:rsidR="0079167A" w:rsidRPr="00A51CA8" w:rsidRDefault="0079167A" w:rsidP="0059251F">
      <w:pPr>
        <w:rPr>
          <w:rFonts w:ascii="Arial" w:hAnsi="Arial"/>
          <w:sz w:val="22"/>
          <w:szCs w:val="22"/>
        </w:rPr>
      </w:pPr>
      <w:r w:rsidRPr="00A51CA8">
        <w:rPr>
          <w:rFonts w:ascii="Arial" w:hAnsi="Arial"/>
          <w:sz w:val="22"/>
          <w:szCs w:val="22"/>
        </w:rPr>
        <w:t xml:space="preserve">Date Adopted:  </w:t>
      </w:r>
      <w:r w:rsidR="00A3111D">
        <w:rPr>
          <w:rFonts w:ascii="Arial" w:hAnsi="Arial"/>
          <w:sz w:val="22"/>
          <w:szCs w:val="22"/>
        </w:rPr>
        <w:t>10-28-20</w:t>
      </w:r>
    </w:p>
    <w:p w14:paraId="43DE3C53" w14:textId="77777777" w:rsidR="0079167A" w:rsidRPr="00A51CA8" w:rsidRDefault="0079167A" w:rsidP="0059251F">
      <w:pPr>
        <w:rPr>
          <w:rFonts w:ascii="Arial" w:hAnsi="Arial"/>
          <w:sz w:val="22"/>
          <w:szCs w:val="22"/>
        </w:rPr>
      </w:pPr>
    </w:p>
    <w:p w14:paraId="3FBD25E0" w14:textId="77777777" w:rsidR="0079167A" w:rsidRPr="00A51CA8" w:rsidRDefault="0079167A" w:rsidP="0059251F">
      <w:pPr>
        <w:rPr>
          <w:rFonts w:ascii="Arial" w:hAnsi="Arial"/>
          <w:sz w:val="22"/>
          <w:szCs w:val="22"/>
        </w:rPr>
      </w:pPr>
      <w:r w:rsidRPr="00A51CA8">
        <w:rPr>
          <w:rFonts w:ascii="Arial" w:hAnsi="Arial"/>
          <w:sz w:val="22"/>
          <w:szCs w:val="22"/>
        </w:rPr>
        <w:t>Date</w:t>
      </w:r>
      <w:r w:rsidR="00010379">
        <w:rPr>
          <w:rFonts w:ascii="Arial" w:hAnsi="Arial"/>
          <w:sz w:val="22"/>
          <w:szCs w:val="22"/>
        </w:rPr>
        <w:t>(s)</w:t>
      </w:r>
      <w:r w:rsidRPr="00A51CA8">
        <w:rPr>
          <w:rFonts w:ascii="Arial" w:hAnsi="Arial"/>
          <w:sz w:val="22"/>
          <w:szCs w:val="22"/>
        </w:rPr>
        <w:t xml:space="preserve"> Reviewed or Revised</w:t>
      </w:r>
      <w:r w:rsidR="00010379">
        <w:rPr>
          <w:rFonts w:ascii="Arial" w:hAnsi="Arial"/>
          <w:sz w:val="22"/>
          <w:szCs w:val="22"/>
        </w:rPr>
        <w:t>:</w:t>
      </w:r>
      <w:r w:rsidRPr="00A51CA8">
        <w:rPr>
          <w:rFonts w:ascii="Arial" w:hAnsi="Arial"/>
          <w:sz w:val="22"/>
          <w:szCs w:val="22"/>
        </w:rPr>
        <w:t xml:space="preserve">   </w:t>
      </w:r>
    </w:p>
    <w:p w14:paraId="5662E787" w14:textId="77777777" w:rsidR="0079167A" w:rsidRPr="00A51CA8" w:rsidRDefault="0079167A" w:rsidP="0059251F">
      <w:pPr>
        <w:rPr>
          <w:rFonts w:ascii="Arial" w:hAnsi="Arial"/>
          <w:sz w:val="22"/>
          <w:szCs w:val="22"/>
        </w:rPr>
      </w:pPr>
    </w:p>
    <w:p w14:paraId="119A4925" w14:textId="72F2009A" w:rsidR="00770ED6" w:rsidRPr="00E26EBF" w:rsidRDefault="00770ED6" w:rsidP="00AB082F">
      <w:pPr>
        <w:rPr>
          <w:rFonts w:ascii="Arial" w:hAnsi="Arial"/>
          <w:sz w:val="22"/>
        </w:rPr>
      </w:pPr>
      <w:bookmarkStart w:id="0" w:name="_GoBack"/>
      <w:bookmarkEnd w:id="0"/>
    </w:p>
    <w:sectPr w:rsidR="00770ED6" w:rsidRPr="00E26EBF" w:rsidSect="00D759E0">
      <w:footerReference w:type="even" r:id="rId9"/>
      <w:footerReference w:type="default" r:id="rId10"/>
      <w:pgSz w:w="12240" w:h="15840"/>
      <w:pgMar w:top="1152" w:right="1152" w:bottom="1440" w:left="1152"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2D7F" w14:textId="77777777" w:rsidR="00BC6156" w:rsidRDefault="00BC6156">
      <w:r>
        <w:separator/>
      </w:r>
    </w:p>
  </w:endnote>
  <w:endnote w:type="continuationSeparator" w:id="0">
    <w:p w14:paraId="55ACF809" w14:textId="77777777" w:rsidR="00BC6156" w:rsidRDefault="00BC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rroll">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7E63" w14:textId="77777777" w:rsidR="008E5FD5" w:rsidRDefault="008E5FD5" w:rsidP="00D759E0">
    <w:pPr>
      <w:pStyle w:val="Footer"/>
      <w:framePr w:wrap="none" w:vAnchor="text" w:hAnchor="margin" w:xAlign="right" w:y="1"/>
      <w:rPr>
        <w:rStyle w:val="PageNumber"/>
        <w:rFonts w:eastAsia="Times"/>
      </w:rPr>
    </w:pPr>
    <w:r>
      <w:rPr>
        <w:rStyle w:val="PageNumber"/>
      </w:rPr>
      <w:fldChar w:fldCharType="begin"/>
    </w:r>
    <w:r>
      <w:rPr>
        <w:rStyle w:val="PageNumber"/>
      </w:rPr>
      <w:instrText xml:space="preserve">PAGE  </w:instrText>
    </w:r>
    <w:r>
      <w:rPr>
        <w:rStyle w:val="PageNumber"/>
      </w:rPr>
      <w:fldChar w:fldCharType="end"/>
    </w:r>
  </w:p>
  <w:p w14:paraId="3E1375BB" w14:textId="77777777" w:rsidR="008E5FD5" w:rsidRDefault="008E5FD5" w:rsidP="00272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891426"/>
      <w:docPartObj>
        <w:docPartGallery w:val="Page Numbers (Bottom of Page)"/>
        <w:docPartUnique/>
      </w:docPartObj>
    </w:sdtPr>
    <w:sdtEndPr>
      <w:rPr>
        <w:rStyle w:val="PageNumber"/>
        <w:rFonts w:asciiTheme="minorBidi" w:hAnsiTheme="minorBidi" w:cstheme="minorBidi"/>
        <w:i/>
        <w:iCs/>
        <w:sz w:val="16"/>
        <w:szCs w:val="16"/>
      </w:rPr>
    </w:sdtEndPr>
    <w:sdtContent>
      <w:p w14:paraId="3C26CAD1" w14:textId="5F0AE6F2" w:rsidR="00D759E0" w:rsidRPr="00B32DFC" w:rsidRDefault="00D759E0" w:rsidP="00D01209">
        <w:pPr>
          <w:pStyle w:val="Footer"/>
          <w:framePr w:wrap="none" w:vAnchor="text" w:hAnchor="margin" w:xAlign="right" w:y="1"/>
          <w:rPr>
            <w:rStyle w:val="PageNumber"/>
            <w:rFonts w:asciiTheme="minorBidi" w:hAnsiTheme="minorBidi" w:cstheme="minorBidi"/>
            <w:i/>
            <w:iCs/>
            <w:sz w:val="16"/>
            <w:szCs w:val="16"/>
            <w:lang w:val="pl-PL"/>
          </w:rPr>
        </w:pPr>
        <w:r w:rsidRPr="00D759E0">
          <w:rPr>
            <w:rStyle w:val="PageNumber"/>
            <w:rFonts w:asciiTheme="minorBidi" w:hAnsiTheme="minorBidi" w:cstheme="minorBidi"/>
            <w:i/>
            <w:iCs/>
            <w:sz w:val="16"/>
            <w:szCs w:val="16"/>
          </w:rPr>
          <w:fldChar w:fldCharType="begin"/>
        </w:r>
        <w:r w:rsidRPr="00B32DFC">
          <w:rPr>
            <w:rStyle w:val="PageNumber"/>
            <w:rFonts w:asciiTheme="minorBidi" w:hAnsiTheme="minorBidi" w:cstheme="minorBidi"/>
            <w:i/>
            <w:iCs/>
            <w:sz w:val="16"/>
            <w:szCs w:val="16"/>
            <w:lang w:val="pl-PL"/>
          </w:rPr>
          <w:instrText xml:space="preserve"> PAGE </w:instrText>
        </w:r>
        <w:r w:rsidRPr="00D759E0">
          <w:rPr>
            <w:rStyle w:val="PageNumber"/>
            <w:rFonts w:asciiTheme="minorBidi" w:hAnsiTheme="minorBidi" w:cstheme="minorBidi"/>
            <w:i/>
            <w:iCs/>
            <w:sz w:val="16"/>
            <w:szCs w:val="16"/>
          </w:rPr>
          <w:fldChar w:fldCharType="separate"/>
        </w:r>
        <w:r w:rsidRPr="00B32DFC">
          <w:rPr>
            <w:rStyle w:val="PageNumber"/>
            <w:rFonts w:asciiTheme="minorBidi" w:hAnsiTheme="minorBidi" w:cstheme="minorBidi"/>
            <w:i/>
            <w:iCs/>
            <w:noProof/>
            <w:sz w:val="16"/>
            <w:szCs w:val="16"/>
            <w:lang w:val="pl-PL"/>
          </w:rPr>
          <w:t>1</w:t>
        </w:r>
        <w:r w:rsidRPr="00D759E0">
          <w:rPr>
            <w:rStyle w:val="PageNumber"/>
            <w:rFonts w:asciiTheme="minorBidi" w:hAnsiTheme="minorBidi" w:cstheme="minorBidi"/>
            <w:i/>
            <w:iCs/>
            <w:sz w:val="16"/>
            <w:szCs w:val="16"/>
          </w:rPr>
          <w:fldChar w:fldCharType="end"/>
        </w:r>
      </w:p>
    </w:sdtContent>
  </w:sdt>
  <w:p w14:paraId="0CBC8696" w14:textId="21E0C5EE" w:rsidR="008E5FD5" w:rsidRPr="00D759E0" w:rsidRDefault="008E5FD5" w:rsidP="00A3111D">
    <w:pPr>
      <w:pStyle w:val="Footer"/>
      <w:rPr>
        <w:rStyle w:val="PageNumbe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9276" w14:textId="77777777" w:rsidR="00BC6156" w:rsidRDefault="00BC6156">
      <w:r>
        <w:separator/>
      </w:r>
    </w:p>
  </w:footnote>
  <w:footnote w:type="continuationSeparator" w:id="0">
    <w:p w14:paraId="0CDEA585" w14:textId="77777777" w:rsidR="00BC6156" w:rsidRDefault="00BC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BF4"/>
    <w:multiLevelType w:val="singleLevel"/>
    <w:tmpl w:val="D76623AE"/>
    <w:lvl w:ilvl="0">
      <w:start w:val="1"/>
      <w:numFmt w:val="decimal"/>
      <w:lvlText w:val="%1."/>
      <w:legacy w:legacy="1" w:legacySpace="120" w:legacyIndent="360"/>
      <w:lvlJc w:val="left"/>
      <w:pPr>
        <w:ind w:left="720" w:hanging="360"/>
      </w:pPr>
    </w:lvl>
  </w:abstractNum>
  <w:abstractNum w:abstractNumId="1" w15:restartNumberingAfterBreak="0">
    <w:nsid w:val="22B94B8D"/>
    <w:multiLevelType w:val="hybridMultilevel"/>
    <w:tmpl w:val="4F76E496"/>
    <w:lvl w:ilvl="0" w:tplc="765C183A">
      <w:start w:val="1"/>
      <w:numFmt w:val="bullet"/>
      <w:lvlText w:val=""/>
      <w:lvlJc w:val="left"/>
      <w:pPr>
        <w:tabs>
          <w:tab w:val="num" w:pos="576"/>
        </w:tabs>
        <w:ind w:left="576" w:hanging="288"/>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3C87A4E"/>
    <w:multiLevelType w:val="hybridMultilevel"/>
    <w:tmpl w:val="020CDB88"/>
    <w:lvl w:ilvl="0" w:tplc="16A4FA8E">
      <w:start w:val="1"/>
      <w:numFmt w:val="upp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F7947"/>
    <w:multiLevelType w:val="singleLevel"/>
    <w:tmpl w:val="201414C2"/>
    <w:lvl w:ilvl="0">
      <w:start w:val="1"/>
      <w:numFmt w:val="decimal"/>
      <w:lvlText w:val="%1."/>
      <w:legacy w:legacy="1" w:legacySpace="120" w:legacyIndent="360"/>
      <w:lvlJc w:val="left"/>
      <w:pPr>
        <w:ind w:left="720" w:hanging="360"/>
      </w:pPr>
    </w:lvl>
  </w:abstractNum>
  <w:abstractNum w:abstractNumId="4" w15:restartNumberingAfterBreak="0">
    <w:nsid w:val="418E233D"/>
    <w:multiLevelType w:val="multilevel"/>
    <w:tmpl w:val="B0120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223CC0"/>
    <w:multiLevelType w:val="multilevel"/>
    <w:tmpl w:val="20141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15:restartNumberingAfterBreak="0">
    <w:nsid w:val="53A934D8"/>
    <w:multiLevelType w:val="hybridMultilevel"/>
    <w:tmpl w:val="1D467180"/>
    <w:lvl w:ilvl="0" w:tplc="41EA40AE">
      <w:start w:val="1"/>
      <w:numFmt w:val="decimal"/>
      <w:lvlText w:val="%1."/>
      <w:lvlJc w:val="left"/>
      <w:pPr>
        <w:tabs>
          <w:tab w:val="num" w:pos="720"/>
        </w:tabs>
        <w:ind w:left="720" w:hanging="360"/>
      </w:pPr>
      <w:rPr>
        <w:rFonts w:ascii="Arial" w:hAnsi="Arial" w:hint="default"/>
        <w:b w:val="0"/>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A02B4"/>
    <w:multiLevelType w:val="singleLevel"/>
    <w:tmpl w:val="F640945C"/>
    <w:lvl w:ilvl="0">
      <w:start w:val="1"/>
      <w:numFmt w:val="decimal"/>
      <w:lvlText w:val="%1."/>
      <w:lvlJc w:val="left"/>
      <w:pPr>
        <w:tabs>
          <w:tab w:val="num" w:pos="720"/>
        </w:tabs>
        <w:ind w:left="720" w:hanging="360"/>
      </w:pPr>
      <w:rPr>
        <w:rFonts w:ascii="Arial" w:hAnsi="Arial" w:hint="default"/>
        <w:b w:val="0"/>
        <w:i w:val="0"/>
        <w:color w:val="00B050"/>
        <w:sz w:val="20"/>
      </w:rPr>
    </w:lvl>
  </w:abstractNum>
  <w:abstractNum w:abstractNumId="8" w15:restartNumberingAfterBreak="0">
    <w:nsid w:val="61C461D0"/>
    <w:multiLevelType w:val="hybridMultilevel"/>
    <w:tmpl w:val="39E0C074"/>
    <w:lvl w:ilvl="0" w:tplc="9F4480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777A"/>
    <w:multiLevelType w:val="hybridMultilevel"/>
    <w:tmpl w:val="CE2E7716"/>
    <w:lvl w:ilvl="0" w:tplc="41EA40AE">
      <w:start w:val="1"/>
      <w:numFmt w:val="decimal"/>
      <w:lvlText w:val="%1."/>
      <w:lvlJc w:val="left"/>
      <w:pPr>
        <w:tabs>
          <w:tab w:val="num" w:pos="720"/>
        </w:tabs>
        <w:ind w:left="720" w:hanging="360"/>
      </w:pPr>
      <w:rPr>
        <w:rFonts w:ascii="Arial" w:hAnsi="Arial" w:hint="default"/>
        <w:b w:val="0"/>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1"/>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B2"/>
    <w:rsid w:val="00006C4D"/>
    <w:rsid w:val="00010379"/>
    <w:rsid w:val="00042EFA"/>
    <w:rsid w:val="00047DC4"/>
    <w:rsid w:val="000A0387"/>
    <w:rsid w:val="000C3DF7"/>
    <w:rsid w:val="000E2A55"/>
    <w:rsid w:val="00102E55"/>
    <w:rsid w:val="00107E12"/>
    <w:rsid w:val="00116F20"/>
    <w:rsid w:val="00121E9B"/>
    <w:rsid w:val="00123D0E"/>
    <w:rsid w:val="001314E3"/>
    <w:rsid w:val="001444CE"/>
    <w:rsid w:val="00154F48"/>
    <w:rsid w:val="001A34E4"/>
    <w:rsid w:val="001A3959"/>
    <w:rsid w:val="001B40A0"/>
    <w:rsid w:val="001D3DCF"/>
    <w:rsid w:val="001D5FA6"/>
    <w:rsid w:val="0021252B"/>
    <w:rsid w:val="002503E5"/>
    <w:rsid w:val="00253B21"/>
    <w:rsid w:val="002725DD"/>
    <w:rsid w:val="002B7A25"/>
    <w:rsid w:val="002C5DD3"/>
    <w:rsid w:val="00302693"/>
    <w:rsid w:val="00336005"/>
    <w:rsid w:val="00374E5E"/>
    <w:rsid w:val="003907A8"/>
    <w:rsid w:val="003A3EFC"/>
    <w:rsid w:val="003A69B8"/>
    <w:rsid w:val="003B0F3D"/>
    <w:rsid w:val="003B7285"/>
    <w:rsid w:val="003C045B"/>
    <w:rsid w:val="003C78C7"/>
    <w:rsid w:val="003D63D6"/>
    <w:rsid w:val="003F198B"/>
    <w:rsid w:val="003F76B5"/>
    <w:rsid w:val="004064B3"/>
    <w:rsid w:val="004153C9"/>
    <w:rsid w:val="0043444A"/>
    <w:rsid w:val="00445869"/>
    <w:rsid w:val="00447A78"/>
    <w:rsid w:val="00450145"/>
    <w:rsid w:val="00456CDF"/>
    <w:rsid w:val="00483AF7"/>
    <w:rsid w:val="00486D40"/>
    <w:rsid w:val="004A7F26"/>
    <w:rsid w:val="005026CE"/>
    <w:rsid w:val="00575A70"/>
    <w:rsid w:val="0059251F"/>
    <w:rsid w:val="005B148F"/>
    <w:rsid w:val="005B16AF"/>
    <w:rsid w:val="005C3E17"/>
    <w:rsid w:val="005E0CBE"/>
    <w:rsid w:val="005E7288"/>
    <w:rsid w:val="00630A87"/>
    <w:rsid w:val="006761A0"/>
    <w:rsid w:val="00692BEA"/>
    <w:rsid w:val="006A5457"/>
    <w:rsid w:val="006C69FB"/>
    <w:rsid w:val="00706F5D"/>
    <w:rsid w:val="007251E6"/>
    <w:rsid w:val="00732DD9"/>
    <w:rsid w:val="00737B5F"/>
    <w:rsid w:val="007540CC"/>
    <w:rsid w:val="00770ED6"/>
    <w:rsid w:val="007711A8"/>
    <w:rsid w:val="007733DA"/>
    <w:rsid w:val="007737BB"/>
    <w:rsid w:val="00781C32"/>
    <w:rsid w:val="0078647F"/>
    <w:rsid w:val="0079167A"/>
    <w:rsid w:val="0079385D"/>
    <w:rsid w:val="007A0D05"/>
    <w:rsid w:val="007A41FC"/>
    <w:rsid w:val="007C180B"/>
    <w:rsid w:val="00821B8C"/>
    <w:rsid w:val="00850BC1"/>
    <w:rsid w:val="00860D28"/>
    <w:rsid w:val="008715E7"/>
    <w:rsid w:val="00893D28"/>
    <w:rsid w:val="008B06B9"/>
    <w:rsid w:val="008B68B2"/>
    <w:rsid w:val="008C472A"/>
    <w:rsid w:val="008E5ACD"/>
    <w:rsid w:val="008E5FD5"/>
    <w:rsid w:val="0096452F"/>
    <w:rsid w:val="0097350B"/>
    <w:rsid w:val="00975BE0"/>
    <w:rsid w:val="00985121"/>
    <w:rsid w:val="009C5B68"/>
    <w:rsid w:val="009D002C"/>
    <w:rsid w:val="009E455B"/>
    <w:rsid w:val="00A21161"/>
    <w:rsid w:val="00A3111D"/>
    <w:rsid w:val="00A36A91"/>
    <w:rsid w:val="00A51CA8"/>
    <w:rsid w:val="00A72999"/>
    <w:rsid w:val="00A746E0"/>
    <w:rsid w:val="00A74DB8"/>
    <w:rsid w:val="00AB082F"/>
    <w:rsid w:val="00AD32BD"/>
    <w:rsid w:val="00AE214E"/>
    <w:rsid w:val="00AE7F0A"/>
    <w:rsid w:val="00B32DFC"/>
    <w:rsid w:val="00B821F6"/>
    <w:rsid w:val="00B932DC"/>
    <w:rsid w:val="00B9670B"/>
    <w:rsid w:val="00BC6156"/>
    <w:rsid w:val="00C0568A"/>
    <w:rsid w:val="00C23948"/>
    <w:rsid w:val="00C35F87"/>
    <w:rsid w:val="00C60C49"/>
    <w:rsid w:val="00CF1A91"/>
    <w:rsid w:val="00D11B78"/>
    <w:rsid w:val="00D23E4D"/>
    <w:rsid w:val="00D25C67"/>
    <w:rsid w:val="00D45093"/>
    <w:rsid w:val="00D577F3"/>
    <w:rsid w:val="00D759E0"/>
    <w:rsid w:val="00D86209"/>
    <w:rsid w:val="00D9604F"/>
    <w:rsid w:val="00DC3D2A"/>
    <w:rsid w:val="00E1297D"/>
    <w:rsid w:val="00E26EBF"/>
    <w:rsid w:val="00E4427C"/>
    <w:rsid w:val="00E5777E"/>
    <w:rsid w:val="00E61D4B"/>
    <w:rsid w:val="00E753D5"/>
    <w:rsid w:val="00E92CB2"/>
    <w:rsid w:val="00EB23FF"/>
    <w:rsid w:val="00EB43D0"/>
    <w:rsid w:val="00EB4858"/>
    <w:rsid w:val="00EC031E"/>
    <w:rsid w:val="00EC2AC8"/>
    <w:rsid w:val="00EF26F9"/>
    <w:rsid w:val="00F03739"/>
    <w:rsid w:val="00F058B0"/>
    <w:rsid w:val="00F73F23"/>
    <w:rsid w:val="00FC2BDD"/>
    <w:rsid w:val="00FC7EE6"/>
    <w:rsid w:val="00FD2B55"/>
    <w:rsid w:val="00FE6C1E"/>
    <w:rsid w:val="00FE6FE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EE936C"/>
  <w15:docId w15:val="{7C44D106-CF94-A340-94CC-E4384CD9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D40"/>
    <w:rPr>
      <w:sz w:val="24"/>
    </w:rPr>
  </w:style>
  <w:style w:type="paragraph" w:styleId="Heading1">
    <w:name w:val="heading 1"/>
    <w:basedOn w:val="Normal"/>
    <w:next w:val="Normal"/>
    <w:qFormat/>
    <w:rsid w:val="00486D40"/>
    <w:pPr>
      <w:keepNext/>
      <w:pBdr>
        <w:bottom w:val="single" w:sz="4" w:space="1" w:color="auto"/>
      </w:pBdr>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6D40"/>
    <w:pPr>
      <w:overflowPunct w:val="0"/>
      <w:autoSpaceDE w:val="0"/>
      <w:autoSpaceDN w:val="0"/>
      <w:adjustRightInd w:val="0"/>
      <w:spacing w:after="200"/>
      <w:jc w:val="center"/>
      <w:textAlignment w:val="baseline"/>
    </w:pPr>
    <w:rPr>
      <w:rFonts w:eastAsia="Times New Roman"/>
      <w:caps/>
      <w:sz w:val="28"/>
    </w:rPr>
  </w:style>
  <w:style w:type="paragraph" w:customStyle="1" w:styleId="a">
    <w:name w:val="a"/>
    <w:basedOn w:val="Normal"/>
    <w:rsid w:val="00486D40"/>
    <w:pPr>
      <w:overflowPunct w:val="0"/>
      <w:autoSpaceDE w:val="0"/>
      <w:autoSpaceDN w:val="0"/>
      <w:adjustRightInd w:val="0"/>
      <w:spacing w:before="80" w:after="120"/>
      <w:ind w:left="720" w:hanging="360"/>
      <w:textAlignment w:val="baseline"/>
    </w:pPr>
    <w:rPr>
      <w:rFonts w:eastAsia="Times New Roman"/>
      <w:sz w:val="20"/>
    </w:rPr>
  </w:style>
  <w:style w:type="paragraph" w:customStyle="1" w:styleId="lowerheading">
    <w:name w:val="lower heading"/>
    <w:basedOn w:val="Normal"/>
    <w:rsid w:val="00486D40"/>
    <w:pPr>
      <w:pBdr>
        <w:bottom w:val="single" w:sz="2" w:space="1" w:color="auto"/>
      </w:pBdr>
      <w:overflowPunct w:val="0"/>
      <w:autoSpaceDE w:val="0"/>
      <w:autoSpaceDN w:val="0"/>
      <w:adjustRightInd w:val="0"/>
      <w:textAlignment w:val="baseline"/>
    </w:pPr>
    <w:rPr>
      <w:rFonts w:eastAsia="Times New Roman"/>
      <w:caps/>
      <w:sz w:val="20"/>
    </w:rPr>
  </w:style>
  <w:style w:type="paragraph" w:styleId="Footer">
    <w:name w:val="footer"/>
    <w:basedOn w:val="Normal"/>
    <w:link w:val="FooterChar"/>
    <w:rsid w:val="00486D40"/>
    <w:pPr>
      <w:tabs>
        <w:tab w:val="center" w:pos="4320"/>
        <w:tab w:val="right" w:pos="8640"/>
      </w:tabs>
      <w:overflowPunct w:val="0"/>
      <w:autoSpaceDE w:val="0"/>
      <w:autoSpaceDN w:val="0"/>
      <w:adjustRightInd w:val="0"/>
      <w:textAlignment w:val="baseline"/>
    </w:pPr>
    <w:rPr>
      <w:rFonts w:eastAsia="Times New Roman"/>
    </w:rPr>
  </w:style>
  <w:style w:type="paragraph" w:styleId="Header">
    <w:name w:val="header"/>
    <w:basedOn w:val="Normal"/>
    <w:rsid w:val="00486D40"/>
    <w:pPr>
      <w:tabs>
        <w:tab w:val="center" w:pos="4320"/>
        <w:tab w:val="right" w:pos="8640"/>
      </w:tabs>
    </w:pPr>
  </w:style>
  <w:style w:type="character" w:styleId="PageNumber">
    <w:name w:val="page number"/>
    <w:basedOn w:val="DefaultParagraphFont"/>
    <w:rsid w:val="00486D40"/>
  </w:style>
  <w:style w:type="paragraph" w:styleId="BodyText">
    <w:name w:val="Body Text"/>
    <w:basedOn w:val="Normal"/>
    <w:link w:val="BodyTextChar"/>
    <w:rsid w:val="00BA1770"/>
    <w:pPr>
      <w:spacing w:after="120"/>
    </w:pPr>
  </w:style>
  <w:style w:type="character" w:customStyle="1" w:styleId="BodyTextChar">
    <w:name w:val="Body Text Char"/>
    <w:link w:val="BodyText"/>
    <w:rsid w:val="00BA1770"/>
    <w:rPr>
      <w:sz w:val="24"/>
    </w:rPr>
  </w:style>
  <w:style w:type="paragraph" w:customStyle="1" w:styleId="sectiontitle">
    <w:name w:val="sectiontitle"/>
    <w:basedOn w:val="BodyText"/>
    <w:rsid w:val="00BA1770"/>
    <w:pPr>
      <w:pBdr>
        <w:bottom w:val="single" w:sz="2" w:space="1" w:color="auto"/>
      </w:pBdr>
      <w:overflowPunct w:val="0"/>
      <w:autoSpaceDE w:val="0"/>
      <w:autoSpaceDN w:val="0"/>
      <w:adjustRightInd w:val="0"/>
      <w:spacing w:after="20"/>
    </w:pPr>
    <w:rPr>
      <w:caps/>
      <w:sz w:val="20"/>
    </w:rPr>
  </w:style>
  <w:style w:type="character" w:customStyle="1" w:styleId="FooterChar">
    <w:name w:val="Footer Char"/>
    <w:link w:val="Footer"/>
    <w:rsid w:val="00A74DB8"/>
    <w:rPr>
      <w:rFonts w:eastAsia="Times New Roman"/>
      <w:sz w:val="24"/>
    </w:rPr>
  </w:style>
  <w:style w:type="paragraph" w:styleId="BalloonText">
    <w:name w:val="Balloon Text"/>
    <w:basedOn w:val="Normal"/>
    <w:link w:val="BalloonTextChar"/>
    <w:uiPriority w:val="99"/>
    <w:semiHidden/>
    <w:unhideWhenUsed/>
    <w:rsid w:val="007A4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1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D0AC-0DBC-40DF-B246-84003DD3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INSTRUCTIONAL AND NON-INSTRUCTIONAL STAFF TIME ASSIGNMENT POLICY</vt:lpstr>
    </vt:vector>
  </TitlesOfParts>
  <Company>KASC</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AND NON-INSTRUCTIONAL STAFF TIME ASSIGNMENT POLICY</dc:title>
  <dc:subject/>
  <dc:creator>Beth Leahey</dc:creator>
  <cp:keywords/>
  <cp:lastModifiedBy>Napier, Carol</cp:lastModifiedBy>
  <cp:revision>5</cp:revision>
  <cp:lastPrinted>2021-06-28T16:05:00Z</cp:lastPrinted>
  <dcterms:created xsi:type="dcterms:W3CDTF">2020-09-28T17:37:00Z</dcterms:created>
  <dcterms:modified xsi:type="dcterms:W3CDTF">2021-07-09T17:56:00Z</dcterms:modified>
</cp:coreProperties>
</file>