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66666"/>
  <w:body>
    <w:p w:rsidR="00000000" w:rsidDel="00000000" w:rsidP="00000000" w:rsidRDefault="00000000" w:rsidRPr="00000000" w14:paraId="00000001">
      <w:pPr>
        <w:rPr>
          <w:sz w:val="4"/>
          <w:szCs w:val="4"/>
        </w:rPr>
      </w:pPr>
      <w:r w:rsidDel="00000000" w:rsidR="00000000" w:rsidRPr="00000000">
        <w:rPr>
          <w:rtl w:val="0"/>
        </w:rPr>
      </w:r>
    </w:p>
    <w:tbl>
      <w:tblPr>
        <w:tblStyle w:val="Table1"/>
        <w:tblW w:w="110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3670"/>
        <w:gridCol w:w="3670"/>
        <w:tblGridChange w:id="0">
          <w:tblGrid>
            <w:gridCol w:w="3670"/>
            <w:gridCol w:w="3670"/>
            <w:gridCol w:w="3670"/>
          </w:tblGrid>
        </w:tblGridChange>
      </w:tblGrid>
      <w:tr>
        <w:trPr>
          <w:trHeight w:val="960" w:hRule="atLeast"/>
        </w:trPr>
        <w:tc>
          <w:tcPr>
            <w:gridSpan w:val="3"/>
            <w:shd w:fill="ffffff"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rFonts w:ascii="Quicksand" w:cs="Quicksand" w:eastAsia="Quicksand" w:hAnsi="Quicksand"/>
                <w:b w:val="1"/>
                <w:color w:val="351c75"/>
                <w:sz w:val="28"/>
                <w:szCs w:val="28"/>
              </w:rPr>
            </w:pPr>
            <w:r w:rsidDel="00000000" w:rsidR="00000000" w:rsidRPr="00000000">
              <w:rPr>
                <w:rFonts w:ascii="Quicksand" w:cs="Quicksand" w:eastAsia="Quicksand" w:hAnsi="Quicksand"/>
                <w:b w:val="1"/>
                <w:color w:val="351c75"/>
                <w:sz w:val="28"/>
                <w:szCs w:val="28"/>
                <w:rtl w:val="0"/>
              </w:rPr>
              <w:t xml:space="preserve">DISTANCE LEARNING RESOURCES</w:t>
            </w:r>
          </w:p>
          <w:p w:rsidR="00000000" w:rsidDel="00000000" w:rsidP="00000000" w:rsidRDefault="00000000" w:rsidRPr="00000000" w14:paraId="00000003">
            <w:pPr>
              <w:widowControl w:val="0"/>
              <w:spacing w:line="240" w:lineRule="auto"/>
              <w:jc w:val="center"/>
              <w:rPr>
                <w:rFonts w:ascii="Quicksand" w:cs="Quicksand" w:eastAsia="Quicksand" w:hAnsi="Quicksand"/>
                <w:b w:val="1"/>
                <w:color w:val="1155cc"/>
                <w:sz w:val="28"/>
                <w:szCs w:val="28"/>
              </w:rPr>
            </w:pPr>
            <w:r w:rsidDel="00000000" w:rsidR="00000000" w:rsidRPr="00000000">
              <w:rPr>
                <w:rFonts w:ascii="Quicksand" w:cs="Quicksand" w:eastAsia="Quicksand" w:hAnsi="Quicksand"/>
                <w:b w:val="1"/>
                <w:color w:val="1155cc"/>
                <w:sz w:val="28"/>
                <w:szCs w:val="28"/>
                <w:rtl w:val="0"/>
              </w:rPr>
              <w:t xml:space="preserve">GRADES K - 5 PE and HEALTH</w:t>
            </w:r>
          </w:p>
          <w:p w:rsidR="00000000" w:rsidDel="00000000" w:rsidP="00000000" w:rsidRDefault="00000000" w:rsidRPr="00000000" w14:paraId="00000004">
            <w:pPr>
              <w:widowControl w:val="0"/>
              <w:spacing w:line="240" w:lineRule="auto"/>
              <w:jc w:val="center"/>
              <w:rPr>
                <w:rFonts w:ascii="Quicksand" w:cs="Quicksand" w:eastAsia="Quicksand" w:hAnsi="Quicksand"/>
                <w:b w:val="1"/>
                <w:i w:val="1"/>
                <w:color w:val="666666"/>
              </w:rPr>
            </w:pPr>
            <w:r w:rsidDel="00000000" w:rsidR="00000000" w:rsidRPr="00000000">
              <w:rPr>
                <w:rFonts w:ascii="Quicksand" w:cs="Quicksand" w:eastAsia="Quicksand" w:hAnsi="Quicksand"/>
                <w:b w:val="1"/>
                <w:i w:val="1"/>
                <w:color w:val="666666"/>
                <w:rtl w:val="0"/>
              </w:rPr>
              <w:t xml:space="preserve">Additional resources may be added to this document in the coming days.</w:t>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sz w:val="8"/>
                <w:szCs w:val="8"/>
              </w:rPr>
            </w:pPr>
            <w:hyperlink r:id="rId6">
              <w:r w:rsidDel="00000000" w:rsidR="00000000" w:rsidRPr="00000000">
                <w:rPr>
                  <w:color w:val="1155cc"/>
                  <w:u w:val="single"/>
                </w:rPr>
                <w:drawing>
                  <wp:inline distB="114300" distT="114300" distL="114300" distR="114300">
                    <wp:extent cx="847725" cy="1228725"/>
                    <wp:effectExtent b="0" l="0" r="0" t="0"/>
                    <wp:docPr id="1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47725" cy="12287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KHAN ACADEMY</w:t>
            </w:r>
          </w:p>
          <w:p w:rsidR="00000000" w:rsidDel="00000000" w:rsidP="00000000" w:rsidRDefault="00000000" w:rsidRPr="00000000" w14:paraId="0000000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Roboto" w:cs="Roboto" w:eastAsia="Roboto" w:hAnsi="Roboto"/>
                <w:sz w:val="18"/>
                <w:szCs w:val="18"/>
                <w:highlight w:val="white"/>
              </w:rPr>
            </w:pPr>
            <w:hyperlink r:id="rId8">
              <w:r w:rsidDel="00000000" w:rsidR="00000000" w:rsidRPr="00000000">
                <w:rPr>
                  <w:rFonts w:ascii="Quicksand" w:cs="Quicksand" w:eastAsia="Quicksand" w:hAnsi="Quicksand"/>
                  <w:color w:val="1155cc"/>
                  <w:sz w:val="23"/>
                  <w:szCs w:val="23"/>
                  <w:highlight w:val="white"/>
                  <w:u w:val="single"/>
                  <w:rtl w:val="0"/>
                </w:rPr>
                <w:t xml:space="preserve">https://www.khanacademy.org/</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3"/>
                <w:szCs w:val="23"/>
                <w:highlight w:val="white"/>
                <w:rtl w:val="0"/>
              </w:rPr>
              <w:t xml:space="preserve">Khan Academy is on a mission to give a free, world-class education to anyone, anywhere. Their personalized learning resources are available for all ages. Video learning segments are followed by practice activities.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sz w:val="8"/>
                <w:szCs w:val="8"/>
              </w:rPr>
            </w:pPr>
            <w:hyperlink r:id="rId9">
              <w:r w:rsidDel="00000000" w:rsidR="00000000" w:rsidRPr="00000000">
                <w:rPr>
                  <w:color w:val="1155cc"/>
                  <w:u w:val="single"/>
                </w:rPr>
                <w:drawing>
                  <wp:inline distB="114300" distT="114300" distL="114300" distR="114300">
                    <wp:extent cx="2152650" cy="381000"/>
                    <wp:effectExtent b="0" l="0" r="0" t="0"/>
                    <wp:docPr id="1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152650" cy="381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GONOODLE</w:t>
            </w:r>
          </w:p>
          <w:p w:rsidR="00000000" w:rsidDel="00000000" w:rsidP="00000000" w:rsidRDefault="00000000" w:rsidRPr="00000000" w14:paraId="00000011">
            <w:pPr>
              <w:widowControl w:val="0"/>
              <w:spacing w:line="240" w:lineRule="auto"/>
              <w:jc w:val="cente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Quicksand" w:cs="Quicksand" w:eastAsia="Quicksand" w:hAnsi="Quicksand"/>
                <w:sz w:val="20"/>
                <w:szCs w:val="20"/>
              </w:rPr>
            </w:pPr>
            <w:hyperlink r:id="rId11">
              <w:r w:rsidDel="00000000" w:rsidR="00000000" w:rsidRPr="00000000">
                <w:rPr>
                  <w:rFonts w:ascii="Quicksand" w:cs="Quicksand" w:eastAsia="Quicksand" w:hAnsi="Quicksand"/>
                  <w:color w:val="1155cc"/>
                  <w:sz w:val="20"/>
                  <w:szCs w:val="20"/>
                  <w:u w:val="single"/>
                  <w:rtl w:val="0"/>
                </w:rPr>
                <w:t xml:space="preserve">https://www.gonoodle.com/</w:t>
              </w:r>
            </w:hyperlink>
            <w:r w:rsidDel="00000000" w:rsidR="00000000" w:rsidRPr="00000000">
              <w:rPr>
                <w:rtl w:val="0"/>
              </w:rPr>
            </w:r>
          </w:p>
          <w:p w:rsidR="00000000" w:rsidDel="00000000" w:rsidP="00000000" w:rsidRDefault="00000000" w:rsidRPr="00000000" w14:paraId="0000001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4">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GoNoodle's mission is to get kids moving to be their strongest, bravest, silliest, smartest, bestest selves. The video content in GoNoodle is designed to encourage and inspire that movement.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sz w:val="8"/>
                <w:szCs w:val="8"/>
              </w:rPr>
            </w:pPr>
            <w:hyperlink r:id="rId12">
              <w:r w:rsidDel="00000000" w:rsidR="00000000" w:rsidRPr="00000000">
                <w:rPr>
                  <w:color w:val="1155cc"/>
                  <w:u w:val="single"/>
                </w:rPr>
                <w:drawing>
                  <wp:inline distB="114300" distT="114300" distL="114300" distR="114300">
                    <wp:extent cx="1343025" cy="619125"/>
                    <wp:effectExtent b="0" l="0" r="0" t="0"/>
                    <wp:docPr id="13"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343025" cy="6191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OPEN ONLINE PHYSICAL EDUCATION NETWORK</w:t>
            </w:r>
          </w:p>
          <w:p w:rsidR="00000000" w:rsidDel="00000000" w:rsidP="00000000" w:rsidRDefault="00000000" w:rsidRPr="00000000" w14:paraId="0000001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Quicksand" w:cs="Quicksand" w:eastAsia="Quicksand" w:hAnsi="Quicksand"/>
                <w:sz w:val="18"/>
                <w:szCs w:val="18"/>
              </w:rPr>
            </w:pPr>
            <w:hyperlink r:id="rId14">
              <w:r w:rsidDel="00000000" w:rsidR="00000000" w:rsidRPr="00000000">
                <w:rPr>
                  <w:rFonts w:ascii="Quicksand" w:cs="Quicksand" w:eastAsia="Quicksand" w:hAnsi="Quicksand"/>
                  <w:color w:val="1155cc"/>
                  <w:sz w:val="20"/>
                  <w:szCs w:val="20"/>
                  <w:highlight w:val="white"/>
                  <w:u w:val="single"/>
                  <w:rtl w:val="0"/>
                </w:rPr>
                <w:t xml:space="preserve">https://openphysed.org/</w:t>
              </w:r>
            </w:hyperlink>
            <w:r w:rsidDel="00000000" w:rsidR="00000000" w:rsidRPr="00000000">
              <w:rPr>
                <w:rtl w:val="0"/>
              </w:rPr>
            </w:r>
          </w:p>
          <w:p w:rsidR="00000000" w:rsidDel="00000000" w:rsidP="00000000" w:rsidRDefault="00000000" w:rsidRPr="00000000" w14:paraId="0000001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OPEN has one mission: to improve the effectiveness of physical education for every child.</w:t>
            </w:r>
          </w:p>
          <w:p w:rsidR="00000000" w:rsidDel="00000000" w:rsidP="00000000" w:rsidRDefault="00000000" w:rsidRPr="00000000" w14:paraId="0000001C">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We help teachers help their students by providing rigorous, outcomes-based curriculum tools to every physical education teacher – no exceptions.</w:t>
            </w:r>
          </w:p>
          <w:p w:rsidR="00000000" w:rsidDel="00000000" w:rsidP="00000000" w:rsidRDefault="00000000" w:rsidRPr="00000000" w14:paraId="0000001D">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Quicksand" w:cs="Quicksand" w:eastAsia="Quicksand" w:hAnsi="Quicksand"/>
                <w:i w:val="1"/>
                <w:sz w:val="20"/>
                <w:szCs w:val="20"/>
              </w:rPr>
            </w:pPr>
            <w:hyperlink r:id="rId15">
              <w:r w:rsidDel="00000000" w:rsidR="00000000" w:rsidRPr="00000000">
                <w:rPr>
                  <w:rFonts w:ascii="Quicksand" w:cs="Quicksand" w:eastAsia="Quicksand" w:hAnsi="Quicksand"/>
                  <w:i w:val="1"/>
                  <w:color w:val="1155cc"/>
                  <w:sz w:val="20"/>
                  <w:szCs w:val="20"/>
                  <w:u w:val="single"/>
                  <w:rtl w:val="0"/>
                </w:rPr>
                <w:t xml:space="preserve">ACTIVE HOME RESOURCES</w:t>
              </w:r>
            </w:hyperlink>
            <w:r w:rsidDel="00000000" w:rsidR="00000000" w:rsidRPr="00000000">
              <w:rPr>
                <w:rtl w:val="0"/>
              </w:rPr>
            </w:r>
          </w:p>
          <w:p w:rsidR="00000000" w:rsidDel="00000000" w:rsidP="00000000" w:rsidRDefault="00000000" w:rsidRPr="00000000" w14:paraId="0000001F">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Quicksand" w:cs="Quicksand" w:eastAsia="Quicksand" w:hAnsi="Quicksand"/>
                <w:i w:val="1"/>
                <w:sz w:val="20"/>
                <w:szCs w:val="20"/>
              </w:rPr>
            </w:pPr>
            <w:hyperlink r:id="rId16">
              <w:r w:rsidDel="00000000" w:rsidR="00000000" w:rsidRPr="00000000">
                <w:rPr>
                  <w:rFonts w:ascii="Quicksand" w:cs="Quicksand" w:eastAsia="Quicksand" w:hAnsi="Quicksand"/>
                  <w:i w:val="1"/>
                  <w:color w:val="1155cc"/>
                  <w:sz w:val="20"/>
                  <w:szCs w:val="20"/>
                  <w:u w:val="single"/>
                  <w:rtl w:val="0"/>
                </w:rPr>
                <w:t xml:space="preserve">2-WEEK FITNESS JOURNAL</w:t>
              </w:r>
            </w:hyperlink>
            <w:r w:rsidDel="00000000" w:rsidR="00000000" w:rsidRPr="00000000">
              <w:rPr>
                <w:rtl w:val="0"/>
              </w:rPr>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sz w:val="8"/>
                <w:szCs w:val="8"/>
              </w:rPr>
            </w:pPr>
            <w:hyperlink r:id="rId17">
              <w:r w:rsidDel="00000000" w:rsidR="00000000" w:rsidRPr="00000000">
                <w:rPr>
                  <w:color w:val="1155cc"/>
                  <w:u w:val="single"/>
                </w:rPr>
                <w:drawing>
                  <wp:inline distB="114300" distT="114300" distL="114300" distR="114300">
                    <wp:extent cx="1649959" cy="553403"/>
                    <wp:effectExtent b="0" l="0" r="0" t="0"/>
                    <wp:docPr id="5"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649959" cy="55340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2">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SHAPE AMERICA</w:t>
            </w:r>
          </w:p>
          <w:p w:rsidR="00000000" w:rsidDel="00000000" w:rsidP="00000000" w:rsidRDefault="00000000" w:rsidRPr="00000000" w14:paraId="00000024">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Quicksand" w:cs="Quicksand" w:eastAsia="Quicksand" w:hAnsi="Quicksand"/>
                <w:sz w:val="20"/>
                <w:szCs w:val="20"/>
              </w:rPr>
            </w:pPr>
            <w:hyperlink r:id="rId19">
              <w:r w:rsidDel="00000000" w:rsidR="00000000" w:rsidRPr="00000000">
                <w:rPr>
                  <w:rFonts w:ascii="Quicksand" w:cs="Quicksand" w:eastAsia="Quicksand" w:hAnsi="Quicksand"/>
                  <w:color w:val="1155cc"/>
                  <w:sz w:val="20"/>
                  <w:szCs w:val="20"/>
                  <w:u w:val="single"/>
                  <w:rtl w:val="0"/>
                </w:rPr>
                <w:t xml:space="preserve">https://www.shapeamerica.org/</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27">
            <w:pPr>
              <w:widowControl w:val="0"/>
              <w:spacing w:line="240" w:lineRule="auto"/>
              <w:jc w:val="center"/>
              <w:rPr>
                <w:color w:val="ffffff"/>
              </w:rPr>
            </w:pPr>
            <w:r w:rsidDel="00000000" w:rsidR="00000000" w:rsidRPr="00000000">
              <w:rPr>
                <w:rFonts w:ascii="Quicksand" w:cs="Quicksand" w:eastAsia="Quicksand" w:hAnsi="Quicksand"/>
                <w:i w:val="1"/>
                <w:sz w:val="20"/>
                <w:szCs w:val="20"/>
                <w:rtl w:val="0"/>
              </w:rPr>
              <w:t xml:space="preserve">SHAPE America's mission is to advance professional practice and promote research related to health and physical education, physical activity, dance, and sport.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8"/>
                <w:szCs w:val="8"/>
              </w:rPr>
            </w:pPr>
            <w:hyperlink r:id="rId20">
              <w:r w:rsidDel="00000000" w:rsidR="00000000" w:rsidRPr="00000000">
                <w:rPr>
                  <w:color w:val="1155cc"/>
                  <w:u w:val="single"/>
                </w:rPr>
                <w:drawing>
                  <wp:inline distB="114300" distT="114300" distL="114300" distR="114300">
                    <wp:extent cx="1439396" cy="699135"/>
                    <wp:effectExtent b="0" l="0" r="0" t="0"/>
                    <wp:docPr id="1"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1439396" cy="69913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9">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Quicksand" w:cs="Quicksand" w:eastAsia="Quicksand" w:hAnsi="Quicksand"/>
                <w:b w:val="1"/>
                <w:sz w:val="8"/>
                <w:szCs w:val="8"/>
              </w:rPr>
            </w:pPr>
            <w:r w:rsidDel="00000000" w:rsidR="00000000" w:rsidRPr="00000000">
              <w:rPr>
                <w:rFonts w:ascii="Quicksand" w:cs="Quicksand" w:eastAsia="Quicksand" w:hAnsi="Quicksand"/>
                <w:b w:val="1"/>
                <w:sz w:val="24"/>
                <w:szCs w:val="24"/>
                <w:rtl w:val="0"/>
              </w:rPr>
              <w:t xml:space="preserve">KIDS HEALTH</w:t>
            </w:r>
            <w:r w:rsidDel="00000000" w:rsidR="00000000" w:rsidRPr="00000000">
              <w:rPr>
                <w:rtl w:val="0"/>
              </w:rPr>
            </w:r>
          </w:p>
          <w:p w:rsidR="00000000" w:rsidDel="00000000" w:rsidP="00000000" w:rsidRDefault="00000000" w:rsidRPr="00000000" w14:paraId="0000002B">
            <w:pPr>
              <w:widowControl w:val="0"/>
              <w:spacing w:line="240" w:lineRule="auto"/>
              <w:jc w:val="center"/>
              <w:rPr>
                <w:rFonts w:ascii="Quicksand" w:cs="Quicksand" w:eastAsia="Quicksand" w:hAnsi="Quicksand"/>
                <w:sz w:val="20"/>
                <w:szCs w:val="20"/>
              </w:rPr>
            </w:pPr>
            <w:hyperlink r:id="rId22">
              <w:r w:rsidDel="00000000" w:rsidR="00000000" w:rsidRPr="00000000">
                <w:rPr>
                  <w:rFonts w:ascii="Quicksand" w:cs="Quicksand" w:eastAsia="Quicksand" w:hAnsi="Quicksand"/>
                  <w:color w:val="1155cc"/>
                  <w:sz w:val="20"/>
                  <w:szCs w:val="20"/>
                  <w:u w:val="single"/>
                  <w:rtl w:val="0"/>
                </w:rPr>
                <w:t xml:space="preserve">https://kidshealth.org/</w:t>
              </w:r>
            </w:hyperlink>
            <w:r w:rsidDel="00000000" w:rsidR="00000000" w:rsidRPr="00000000">
              <w:rPr>
                <w:rtl w:val="0"/>
              </w:rPr>
            </w:r>
          </w:p>
          <w:p w:rsidR="00000000" w:rsidDel="00000000" w:rsidP="00000000" w:rsidRDefault="00000000" w:rsidRPr="00000000" w14:paraId="0000002C">
            <w:pPr>
              <w:widowControl w:val="0"/>
              <w:spacing w:line="240" w:lineRule="auto"/>
              <w:jc w:val="center"/>
              <w:rPr>
                <w:rFonts w:ascii="Quicksand" w:cs="Quicksand" w:eastAsia="Quicksand" w:hAnsi="Quicksand"/>
                <w:sz w:val="4"/>
                <w:szCs w:val="4"/>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Quicksand" w:cs="Quicksand" w:eastAsia="Quicksand" w:hAnsi="Quicksand"/>
                <w:i w:val="1"/>
                <w:sz w:val="16"/>
                <w:szCs w:val="16"/>
              </w:rPr>
            </w:pPr>
            <w:r w:rsidDel="00000000" w:rsidR="00000000" w:rsidRPr="00000000">
              <w:rPr>
                <w:rFonts w:ascii="Quicksand" w:cs="Quicksand" w:eastAsia="Quicksand" w:hAnsi="Quicksand"/>
                <w:i w:val="1"/>
                <w:sz w:val="20"/>
                <w:szCs w:val="20"/>
                <w:rtl w:val="0"/>
              </w:rPr>
              <w:t xml:space="preserve">We aim to give families the tools and confidence to make the best health choices.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sz w:val="8"/>
                <w:szCs w:val="8"/>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Quicksand" w:cs="Quicksand" w:eastAsia="Quicksand" w:hAnsi="Quicksand"/>
                <w:b w:val="1"/>
                <w:sz w:val="8"/>
                <w:szCs w:val="8"/>
              </w:rPr>
            </w:pPr>
            <w:hyperlink r:id="rId23">
              <w:r w:rsidDel="00000000" w:rsidR="00000000" w:rsidRPr="00000000">
                <w:rPr>
                  <w:color w:val="1155cc"/>
                  <w:u w:val="single"/>
                </w:rPr>
                <w:drawing>
                  <wp:inline distB="114300" distT="114300" distL="114300" distR="114300">
                    <wp:extent cx="1156235" cy="708660"/>
                    <wp:effectExtent b="0" l="0" r="0" t="0"/>
                    <wp:docPr id="4"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1156235" cy="70866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ACTION for HEALTHY KIDS</w:t>
            </w:r>
          </w:p>
          <w:p w:rsidR="00000000" w:rsidDel="00000000" w:rsidP="00000000" w:rsidRDefault="00000000" w:rsidRPr="00000000" w14:paraId="0000003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Quicksand" w:cs="Quicksand" w:eastAsia="Quicksand" w:hAnsi="Quicksand"/>
                <w:sz w:val="18"/>
                <w:szCs w:val="18"/>
              </w:rPr>
            </w:pPr>
            <w:hyperlink r:id="rId25">
              <w:r w:rsidDel="00000000" w:rsidR="00000000" w:rsidRPr="00000000">
                <w:rPr>
                  <w:rFonts w:ascii="Quicksand" w:cs="Quicksand" w:eastAsia="Quicksand" w:hAnsi="Quicksand"/>
                  <w:color w:val="1155cc"/>
                  <w:sz w:val="18"/>
                  <w:szCs w:val="18"/>
                  <w:u w:val="single"/>
                  <w:rtl w:val="0"/>
                </w:rPr>
                <w:t xml:space="preserve">https://www.actionforhealthykids.org/</w:t>
              </w:r>
            </w:hyperlink>
            <w:r w:rsidDel="00000000" w:rsidR="00000000" w:rsidRPr="00000000">
              <w:rPr>
                <w:rtl w:val="0"/>
              </w:rPr>
            </w:r>
          </w:p>
          <w:p w:rsidR="00000000" w:rsidDel="00000000" w:rsidP="00000000" w:rsidRDefault="00000000" w:rsidRPr="00000000" w14:paraId="0000003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We are a national nonprofit that brings together dedicated volunteers and partners to make schools healthier places where kids thrive.</w:t>
            </w:r>
          </w:p>
          <w:p w:rsidR="00000000" w:rsidDel="00000000" w:rsidP="00000000" w:rsidRDefault="00000000" w:rsidRPr="00000000" w14:paraId="00000035">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Quicksand" w:cs="Quicksand" w:eastAsia="Quicksand" w:hAnsi="Quicksand"/>
                <w:i w:val="1"/>
                <w:sz w:val="20"/>
                <w:szCs w:val="20"/>
              </w:rPr>
            </w:pPr>
            <w:hyperlink r:id="rId26">
              <w:r w:rsidDel="00000000" w:rsidR="00000000" w:rsidRPr="00000000">
                <w:rPr>
                  <w:rFonts w:ascii="Quicksand" w:cs="Quicksand" w:eastAsia="Quicksand" w:hAnsi="Quicksand"/>
                  <w:i w:val="1"/>
                  <w:color w:val="1155cc"/>
                  <w:sz w:val="20"/>
                  <w:szCs w:val="20"/>
                  <w:u w:val="single"/>
                  <w:rtl w:val="0"/>
                </w:rPr>
                <w:t xml:space="preserve">GAME ON ACTIVITY LIBRARY</w:t>
              </w:r>
            </w:hyperlink>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sz w:val="8"/>
                <w:szCs w:val="8"/>
              </w:rPr>
            </w:pPr>
            <w:hyperlink r:id="rId27">
              <w:r w:rsidDel="00000000" w:rsidR="00000000" w:rsidRPr="00000000">
                <w:rPr>
                  <w:color w:val="1155cc"/>
                  <w:u w:val="single"/>
                </w:rPr>
                <w:drawing>
                  <wp:inline distB="114300" distT="114300" distL="114300" distR="114300">
                    <wp:extent cx="1457325" cy="447675"/>
                    <wp:effectExtent b="0" l="0" r="0" t="0"/>
                    <wp:docPr id="7"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1457325" cy="4476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PE CENTRAL</w:t>
            </w:r>
          </w:p>
          <w:p w:rsidR="00000000" w:rsidDel="00000000" w:rsidP="00000000" w:rsidRDefault="00000000" w:rsidRPr="00000000" w14:paraId="0000003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Quicksand" w:cs="Quicksand" w:eastAsia="Quicksand" w:hAnsi="Quicksand"/>
                <w:sz w:val="18"/>
                <w:szCs w:val="18"/>
              </w:rPr>
            </w:pPr>
            <w:hyperlink r:id="rId29">
              <w:r w:rsidDel="00000000" w:rsidR="00000000" w:rsidRPr="00000000">
                <w:rPr>
                  <w:rFonts w:ascii="Quicksand" w:cs="Quicksand" w:eastAsia="Quicksand" w:hAnsi="Quicksand"/>
                  <w:color w:val="1155cc"/>
                  <w:sz w:val="20"/>
                  <w:szCs w:val="20"/>
                  <w:highlight w:val="white"/>
                  <w:u w:val="single"/>
                  <w:rtl w:val="0"/>
                </w:rPr>
                <w:t xml:space="preserve">https://www.pecentral.org/</w:t>
              </w:r>
            </w:hyperlink>
            <w:r w:rsidDel="00000000" w:rsidR="00000000" w:rsidRPr="00000000">
              <w:rPr>
                <w:rtl w:val="0"/>
              </w:rPr>
            </w:r>
          </w:p>
          <w:p w:rsidR="00000000" w:rsidDel="00000000" w:rsidP="00000000" w:rsidRDefault="00000000" w:rsidRPr="00000000" w14:paraId="0000003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PE Central provides lesson plans, best practices, videos, and other great resources that teachers can use.</w:t>
            </w:r>
          </w:p>
          <w:p w:rsidR="00000000" w:rsidDel="00000000" w:rsidP="00000000" w:rsidRDefault="00000000" w:rsidRPr="00000000" w14:paraId="0000003E">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Quicksand" w:cs="Quicksand" w:eastAsia="Quicksand" w:hAnsi="Quicksand"/>
                <w:i w:val="1"/>
                <w:sz w:val="20"/>
                <w:szCs w:val="20"/>
              </w:rPr>
            </w:pPr>
            <w:hyperlink r:id="rId30">
              <w:r w:rsidDel="00000000" w:rsidR="00000000" w:rsidRPr="00000000">
                <w:rPr>
                  <w:rFonts w:ascii="Quicksand" w:cs="Quicksand" w:eastAsia="Quicksand" w:hAnsi="Quicksand"/>
                  <w:i w:val="1"/>
                  <w:color w:val="1155cc"/>
                  <w:sz w:val="20"/>
                  <w:szCs w:val="20"/>
                  <w:u w:val="single"/>
                  <w:rtl w:val="0"/>
                </w:rPr>
                <w:t xml:space="preserve">KIDS PROGRAMS</w:t>
              </w:r>
            </w:hyperlink>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sz w:val="8"/>
                <w:szCs w:val="8"/>
              </w:rPr>
            </w:pPr>
            <w:hyperlink r:id="rId31">
              <w:r w:rsidDel="00000000" w:rsidR="00000000" w:rsidRPr="00000000">
                <w:rPr>
                  <w:color w:val="1155cc"/>
                  <w:u w:val="single"/>
                </w:rPr>
                <w:drawing>
                  <wp:inline distB="114300" distT="114300" distL="114300" distR="114300">
                    <wp:extent cx="2085975" cy="504825"/>
                    <wp:effectExtent b="0" l="0" r="0" t="0"/>
                    <wp:docPr id="9"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2085975" cy="5048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NCHPAD</w:t>
            </w:r>
          </w:p>
          <w:p w:rsidR="00000000" w:rsidDel="00000000" w:rsidP="00000000" w:rsidRDefault="00000000" w:rsidRPr="00000000" w14:paraId="00000043">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Quicksand" w:cs="Quicksand" w:eastAsia="Quicksand" w:hAnsi="Quicksand"/>
                <w:sz w:val="20"/>
                <w:szCs w:val="20"/>
              </w:rPr>
            </w:pPr>
            <w:hyperlink r:id="rId33">
              <w:r w:rsidDel="00000000" w:rsidR="00000000" w:rsidRPr="00000000">
                <w:rPr>
                  <w:rFonts w:ascii="Quicksand" w:cs="Quicksand" w:eastAsia="Quicksand" w:hAnsi="Quicksand"/>
                  <w:color w:val="1155cc"/>
                  <w:sz w:val="20"/>
                  <w:szCs w:val="20"/>
                  <w:u w:val="single"/>
                  <w:rtl w:val="0"/>
                </w:rPr>
                <w:t xml:space="preserve">https://www.nchpad.org/Educators</w:t>
              </w:r>
            </w:hyperlink>
            <w:r w:rsidDel="00000000" w:rsidR="00000000" w:rsidRPr="00000000">
              <w:rPr>
                <w:rtl w:val="0"/>
              </w:rPr>
            </w:r>
          </w:p>
          <w:p w:rsidR="00000000" w:rsidDel="00000000" w:rsidP="00000000" w:rsidRDefault="00000000" w:rsidRPr="00000000" w14:paraId="00000045">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6">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NCHPAD seeks to help people with disability and other chronic health conditions achieve health benefits through increased participation in all types of physical and social activities, including fitness and aquatic activities, recreational and sports programs, adaptive equipment usage, and more.</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sz w:val="8"/>
                <w:szCs w:val="8"/>
              </w:rPr>
            </w:pPr>
            <w:hyperlink r:id="rId34">
              <w:r w:rsidDel="00000000" w:rsidR="00000000" w:rsidRPr="00000000">
                <w:rPr>
                  <w:color w:val="1155cc"/>
                  <w:u w:val="single"/>
                </w:rPr>
                <w:drawing>
                  <wp:inline distB="114300" distT="114300" distL="114300" distR="114300">
                    <wp:extent cx="1152525" cy="685800"/>
                    <wp:effectExtent b="0" l="0" r="0" t="0"/>
                    <wp:docPr id="8" name="image4.png"/>
                    <a:graphic>
                      <a:graphicData uri="http://schemas.openxmlformats.org/drawingml/2006/picture">
                        <pic:pic>
                          <pic:nvPicPr>
                            <pic:cNvPr id="0" name="image4.png"/>
                            <pic:cNvPicPr preferRelativeResize="0"/>
                          </pic:nvPicPr>
                          <pic:blipFill>
                            <a:blip r:embed="rId35"/>
                            <a:srcRect b="0" l="0" r="0" t="0"/>
                            <a:stretch>
                              <a:fillRect/>
                            </a:stretch>
                          </pic:blipFill>
                          <pic:spPr>
                            <a:xfrm>
                              <a:off x="0" y="0"/>
                              <a:ext cx="1152525" cy="685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AMERICAN HEART ASSOCIATION</w:t>
            </w:r>
          </w:p>
          <w:p w:rsidR="00000000" w:rsidDel="00000000" w:rsidP="00000000" w:rsidRDefault="00000000" w:rsidRPr="00000000" w14:paraId="0000004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Quicksand" w:cs="Quicksand" w:eastAsia="Quicksand" w:hAnsi="Quicksand"/>
                <w:sz w:val="20"/>
                <w:szCs w:val="20"/>
              </w:rPr>
            </w:pPr>
            <w:hyperlink r:id="rId36">
              <w:r w:rsidDel="00000000" w:rsidR="00000000" w:rsidRPr="00000000">
                <w:rPr>
                  <w:rFonts w:ascii="Quicksand" w:cs="Quicksand" w:eastAsia="Quicksand" w:hAnsi="Quicksand"/>
                  <w:color w:val="1155cc"/>
                  <w:sz w:val="20"/>
                  <w:szCs w:val="20"/>
                  <w:u w:val="single"/>
                  <w:rtl w:val="0"/>
                </w:rPr>
                <w:t xml:space="preserve">https://www.heart.org/</w:t>
              </w:r>
            </w:hyperlink>
            <w:r w:rsidDel="00000000" w:rsidR="00000000" w:rsidRPr="00000000">
              <w:rPr>
                <w:rtl w:val="0"/>
              </w:rPr>
            </w:r>
          </w:p>
          <w:p w:rsidR="00000000" w:rsidDel="00000000" w:rsidP="00000000" w:rsidRDefault="00000000" w:rsidRPr="00000000" w14:paraId="0000004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As part of our mission, we focus on specific causes designed to help people achieve a heart-healthy lifestyle.</w:t>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sz w:val="8"/>
                <w:szCs w:val="8"/>
              </w:rPr>
            </w:pPr>
            <w:hyperlink r:id="rId37">
              <w:r w:rsidDel="00000000" w:rsidR="00000000" w:rsidRPr="00000000">
                <w:rPr>
                  <w:color w:val="1155cc"/>
                  <w:u w:val="single"/>
                </w:rPr>
                <w:drawing>
                  <wp:inline distB="114300" distT="114300" distL="114300" distR="114300">
                    <wp:extent cx="1371600" cy="561975"/>
                    <wp:effectExtent b="0" l="0" r="0" t="0"/>
                    <wp:docPr id="6"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1371600" cy="561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ALLIANCE for a HEALTHIER GENERATION</w:t>
            </w:r>
          </w:p>
          <w:p w:rsidR="00000000" w:rsidDel="00000000" w:rsidP="00000000" w:rsidRDefault="00000000" w:rsidRPr="00000000" w14:paraId="0000005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2">
            <w:pPr>
              <w:widowControl w:val="0"/>
              <w:spacing w:line="240" w:lineRule="auto"/>
              <w:jc w:val="center"/>
              <w:rPr>
                <w:rFonts w:ascii="Quicksand" w:cs="Quicksand" w:eastAsia="Quicksand" w:hAnsi="Quicksand"/>
                <w:sz w:val="18"/>
                <w:szCs w:val="18"/>
              </w:rPr>
            </w:pPr>
            <w:hyperlink r:id="rId39">
              <w:r w:rsidDel="00000000" w:rsidR="00000000" w:rsidRPr="00000000">
                <w:rPr>
                  <w:rFonts w:ascii="Quicksand" w:cs="Quicksand" w:eastAsia="Quicksand" w:hAnsi="Quicksand"/>
                  <w:color w:val="1155cc"/>
                  <w:sz w:val="18"/>
                  <w:szCs w:val="18"/>
                  <w:u w:val="single"/>
                  <w:rtl w:val="0"/>
                </w:rPr>
                <w:t xml:space="preserve">https://www.healthiergeneration.org/articles/covid-19-update-key-resources-to-support-families-educators-and-employers</w:t>
              </w:r>
            </w:hyperlink>
            <w:r w:rsidDel="00000000" w:rsidR="00000000" w:rsidRPr="00000000">
              <w:rPr>
                <w:rtl w:val="0"/>
              </w:rPr>
            </w:r>
          </w:p>
          <w:p w:rsidR="00000000" w:rsidDel="00000000" w:rsidP="00000000" w:rsidRDefault="00000000" w:rsidRPr="00000000" w14:paraId="0000005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4">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The goal of the Alliance for a Healthier Generation is to reduce the prevalence of childhood obesity and to empower kids nationwide to make healthy lifestyle choices. We work with schools, companies, community organizations, healthcare professionals and families to transform the conditions and systems that lead to healthier kids.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sz w:val="8"/>
                <w:szCs w:val="8"/>
              </w:rPr>
            </w:pPr>
            <w:hyperlink r:id="rId40">
              <w:r w:rsidDel="00000000" w:rsidR="00000000" w:rsidRPr="00000000">
                <w:rPr>
                  <w:color w:val="1155cc"/>
                  <w:u w:val="single"/>
                </w:rPr>
                <w:drawing>
                  <wp:inline distB="114300" distT="114300" distL="114300" distR="114300">
                    <wp:extent cx="1295400" cy="1019175"/>
                    <wp:effectExtent b="0" l="0" r="0" t="0"/>
                    <wp:docPr id="12" name="image6.png"/>
                    <a:graphic>
                      <a:graphicData uri="http://schemas.openxmlformats.org/drawingml/2006/picture">
                        <pic:pic>
                          <pic:nvPicPr>
                            <pic:cNvPr id="0" name="image6.png"/>
                            <pic:cNvPicPr preferRelativeResize="0"/>
                          </pic:nvPicPr>
                          <pic:blipFill>
                            <a:blip r:embed="rId41"/>
                            <a:srcRect b="0" l="0" r="0" t="0"/>
                            <a:stretch>
                              <a:fillRect/>
                            </a:stretch>
                          </pic:blipFill>
                          <pic:spPr>
                            <a:xfrm>
                              <a:off x="0" y="0"/>
                              <a:ext cx="1295400" cy="10191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ASAHPERD</w:t>
            </w:r>
          </w:p>
          <w:p w:rsidR="00000000" w:rsidDel="00000000" w:rsidP="00000000" w:rsidRDefault="00000000" w:rsidRPr="00000000" w14:paraId="0000005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Quicksand" w:cs="Quicksand" w:eastAsia="Quicksand" w:hAnsi="Quicksand"/>
                <w:sz w:val="20"/>
                <w:szCs w:val="20"/>
              </w:rPr>
            </w:pPr>
            <w:hyperlink r:id="rId42">
              <w:r w:rsidDel="00000000" w:rsidR="00000000" w:rsidRPr="00000000">
                <w:rPr>
                  <w:rFonts w:ascii="Quicksand" w:cs="Quicksand" w:eastAsia="Quicksand" w:hAnsi="Quicksand"/>
                  <w:color w:val="1155cc"/>
                  <w:sz w:val="20"/>
                  <w:szCs w:val="20"/>
                  <w:u w:val="single"/>
                  <w:rtl w:val="0"/>
                </w:rPr>
                <w:t xml:space="preserve">https://www.asahperd.org/ </w:t>
              </w:r>
            </w:hyperlink>
            <w:r w:rsidDel="00000000" w:rsidR="00000000" w:rsidRPr="00000000">
              <w:rPr>
                <w:rtl w:val="0"/>
              </w:rPr>
            </w:r>
          </w:p>
          <w:p w:rsidR="00000000" w:rsidDel="00000000" w:rsidP="00000000" w:rsidRDefault="00000000" w:rsidRPr="00000000" w14:paraId="0000005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B">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ASAHPERD’s Mission is to promote and support healthy lifestyles of Alabama citizens through high-quality programs in health, physical education, recreation,  dance, sport and exercise science by: providing opportunities for professional growth and development; communicating the importance and value of our profession; encouraging and facilitating research findings to the profession and to the public; developing and evaluating standards and guidelines within the profession; and advocating for quality instruction by working with policymakers across the state.</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8"/>
                <w:szCs w:val="8"/>
              </w:rPr>
            </w:pPr>
            <w:hyperlink r:id="rId43">
              <w:r w:rsidDel="00000000" w:rsidR="00000000" w:rsidRPr="00000000">
                <w:rPr>
                  <w:color w:val="1155cc"/>
                  <w:u w:val="single"/>
                </w:rPr>
                <w:drawing>
                  <wp:inline distB="114300" distT="114300" distL="114300" distR="114300">
                    <wp:extent cx="1981200" cy="857250"/>
                    <wp:effectExtent b="0" l="0" r="0" t="0"/>
                    <wp:docPr id="2" name="image11.png"/>
                    <a:graphic>
                      <a:graphicData uri="http://schemas.openxmlformats.org/drawingml/2006/picture">
                        <pic:pic>
                          <pic:nvPicPr>
                            <pic:cNvPr id="0" name="image11.png"/>
                            <pic:cNvPicPr preferRelativeResize="0"/>
                          </pic:nvPicPr>
                          <pic:blipFill>
                            <a:blip r:embed="rId44"/>
                            <a:srcRect b="0" l="0" r="0" t="0"/>
                            <a:stretch>
                              <a:fillRect/>
                            </a:stretch>
                          </pic:blipFill>
                          <pic:spPr>
                            <a:xfrm>
                              <a:off x="0" y="0"/>
                              <a:ext cx="1981200" cy="8572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D">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HEALTHY EATING ACTIVE LIVING</w:t>
            </w:r>
          </w:p>
          <w:p w:rsidR="00000000" w:rsidDel="00000000" w:rsidP="00000000" w:rsidRDefault="00000000" w:rsidRPr="00000000" w14:paraId="0000005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Quicksand" w:cs="Quicksand" w:eastAsia="Quicksand" w:hAnsi="Quicksand"/>
                <w:sz w:val="18"/>
                <w:szCs w:val="18"/>
              </w:rPr>
            </w:pPr>
            <w:hyperlink r:id="rId45">
              <w:r w:rsidDel="00000000" w:rsidR="00000000" w:rsidRPr="00000000">
                <w:rPr>
                  <w:rFonts w:ascii="Quicksand" w:cs="Quicksand" w:eastAsia="Quicksand" w:hAnsi="Quicksand"/>
                  <w:color w:val="1155cc"/>
                  <w:sz w:val="18"/>
                  <w:szCs w:val="18"/>
                  <w:u w:val="single"/>
                  <w:rtl w:val="0"/>
                </w:rPr>
                <w:t xml:space="preserve">https://healunited.org/</w:t>
              </w:r>
            </w:hyperlink>
            <w:r w:rsidDel="00000000" w:rsidR="00000000" w:rsidRPr="00000000">
              <w:rPr>
                <w:rtl w:val="0"/>
              </w:rPr>
            </w:r>
          </w:p>
          <w:p w:rsidR="00000000" w:rsidDel="00000000" w:rsidP="00000000" w:rsidRDefault="00000000" w:rsidRPr="00000000" w14:paraId="00000061">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HEAL’s mission is to transform health culture in Alabama through education &amp; practice of healthy lifestyle behaviors</w:t>
            </w:r>
          </w:p>
          <w:p w:rsidR="00000000" w:rsidDel="00000000" w:rsidP="00000000" w:rsidRDefault="00000000" w:rsidRPr="00000000" w14:paraId="00000063">
            <w:pPr>
              <w:widowControl w:val="0"/>
              <w:spacing w:line="240" w:lineRule="auto"/>
              <w:jc w:val="center"/>
              <w:rPr/>
            </w:pPr>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pPr>
            <w:hyperlink r:id="rId46">
              <w:r w:rsidDel="00000000" w:rsidR="00000000" w:rsidRPr="00000000">
                <w:rPr>
                  <w:color w:val="1155cc"/>
                  <w:u w:val="single"/>
                </w:rPr>
                <w:drawing>
                  <wp:inline distB="114300" distT="114300" distL="114300" distR="114300">
                    <wp:extent cx="2200275" cy="457200"/>
                    <wp:effectExtent b="0" l="0" r="0" t="0"/>
                    <wp:docPr id="3" name="image1.png"/>
                    <a:graphic>
                      <a:graphicData uri="http://schemas.openxmlformats.org/drawingml/2006/picture">
                        <pic:pic>
                          <pic:nvPicPr>
                            <pic:cNvPr id="0" name="image1.png"/>
                            <pic:cNvPicPr preferRelativeResize="0"/>
                          </pic:nvPicPr>
                          <pic:blipFill>
                            <a:blip r:embed="rId47"/>
                            <a:srcRect b="0" l="0" r="0" t="0"/>
                            <a:stretch>
                              <a:fillRect/>
                            </a:stretch>
                          </pic:blipFill>
                          <pic:spPr>
                            <a:xfrm>
                              <a:off x="0" y="0"/>
                              <a:ext cx="2200275" cy="457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5">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EVERFI</w:t>
            </w:r>
          </w:p>
          <w:p w:rsidR="00000000" w:rsidDel="00000000" w:rsidP="00000000" w:rsidRDefault="00000000" w:rsidRPr="00000000" w14:paraId="00000067">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Quicksand" w:cs="Quicksand" w:eastAsia="Quicksand" w:hAnsi="Quicksand"/>
                <w:sz w:val="20"/>
                <w:szCs w:val="20"/>
              </w:rPr>
            </w:pPr>
            <w:hyperlink r:id="rId48">
              <w:r w:rsidDel="00000000" w:rsidR="00000000" w:rsidRPr="00000000">
                <w:rPr>
                  <w:rFonts w:ascii="Quicksand" w:cs="Quicksand" w:eastAsia="Quicksand" w:hAnsi="Quicksand"/>
                  <w:color w:val="1155cc"/>
                  <w:sz w:val="20"/>
                  <w:szCs w:val="20"/>
                  <w:u w:val="single"/>
                  <w:rtl w:val="0"/>
                </w:rPr>
                <w:t xml:space="preserve">https://everfi.com/k-12/parent-remote-learning/</w:t>
              </w:r>
            </w:hyperlink>
            <w:r w:rsidDel="00000000" w:rsidR="00000000" w:rsidRPr="00000000">
              <w:rPr>
                <w:rFonts w:ascii="Quicksand" w:cs="Quicksand" w:eastAsia="Quicksand" w:hAnsi="Quicksand"/>
                <w:sz w:val="20"/>
                <w:szCs w:val="20"/>
                <w:rtl w:val="0"/>
              </w:rPr>
              <w:t xml:space="preserve"> (parent portal)</w:t>
            </w:r>
          </w:p>
          <w:p w:rsidR="00000000" w:rsidDel="00000000" w:rsidP="00000000" w:rsidRDefault="00000000" w:rsidRPr="00000000" w14:paraId="00000069">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Quicksand" w:cs="Quicksand" w:eastAsia="Quicksand" w:hAnsi="Quicksand"/>
                <w:i w:val="1"/>
                <w:color w:val="3a3a3a"/>
                <w:sz w:val="20"/>
                <w:szCs w:val="20"/>
              </w:rPr>
            </w:pPr>
            <w:r w:rsidDel="00000000" w:rsidR="00000000" w:rsidRPr="00000000">
              <w:rPr>
                <w:rFonts w:ascii="Quicksand" w:cs="Quicksand" w:eastAsia="Quicksand" w:hAnsi="Quicksand"/>
                <w:i w:val="1"/>
                <w:color w:val="3a3a3a"/>
                <w:sz w:val="20"/>
                <w:szCs w:val="20"/>
                <w:rtl w:val="0"/>
              </w:rPr>
              <w:t xml:space="preserve">100+ game-based, interactive lessons Self-paced digital lessons equip your child with skills for life: character development, mental wellness, financial readiness, career exploration</w:t>
            </w:r>
          </w:p>
          <w:p w:rsidR="00000000" w:rsidDel="00000000" w:rsidP="00000000" w:rsidRDefault="00000000" w:rsidRPr="00000000" w14:paraId="0000006B">
            <w:pPr>
              <w:widowControl w:val="0"/>
              <w:spacing w:line="240" w:lineRule="auto"/>
              <w:jc w:val="center"/>
              <w:rPr>
                <w:rFonts w:ascii="Quicksand" w:cs="Quicksand" w:eastAsia="Quicksand" w:hAnsi="Quicksand"/>
                <w:i w:val="1"/>
                <w:color w:val="3a3a3a"/>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center"/>
              <w:rPr>
                <w:color w:val="ffffff"/>
                <w:sz w:val="20"/>
                <w:szCs w:val="20"/>
              </w:rPr>
            </w:pPr>
            <w:hyperlink r:id="rId49">
              <w:r w:rsidDel="00000000" w:rsidR="00000000" w:rsidRPr="00000000">
                <w:rPr>
                  <w:rFonts w:ascii="Quicksand" w:cs="Quicksand" w:eastAsia="Quicksand" w:hAnsi="Quicksand"/>
                  <w:color w:val="1155cc"/>
                  <w:sz w:val="20"/>
                  <w:szCs w:val="20"/>
                  <w:u w:val="single"/>
                  <w:rtl w:val="0"/>
                </w:rPr>
                <w:t xml:space="preserve">https://everfi.com/k-12/teacher-remote-learning/</w:t>
              </w:r>
            </w:hyperlink>
            <w:r w:rsidDel="00000000" w:rsidR="00000000" w:rsidRPr="00000000">
              <w:rPr>
                <w:rFonts w:ascii="Quicksand" w:cs="Quicksand" w:eastAsia="Quicksand" w:hAnsi="Quicksand"/>
                <w:color w:val="3a3a3a"/>
                <w:sz w:val="20"/>
                <w:szCs w:val="20"/>
                <w:rtl w:val="0"/>
              </w:rPr>
              <w:t xml:space="preserve"> (teacher portal)</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sz w:val="8"/>
                <w:szCs w:val="8"/>
              </w:rPr>
            </w:pPr>
            <w:hyperlink r:id="rId50">
              <w:r w:rsidDel="00000000" w:rsidR="00000000" w:rsidRPr="00000000">
                <w:rPr>
                  <w:color w:val="1155cc"/>
                  <w:u w:val="single"/>
                </w:rPr>
                <w:drawing>
                  <wp:inline distB="114300" distT="114300" distL="114300" distR="114300">
                    <wp:extent cx="1353503" cy="988272"/>
                    <wp:effectExtent b="0" l="0" r="0" t="0"/>
                    <wp:docPr id="14" name="image3.png"/>
                    <a:graphic>
                      <a:graphicData uri="http://schemas.openxmlformats.org/drawingml/2006/picture">
                        <pic:pic>
                          <pic:nvPicPr>
                            <pic:cNvPr id="0" name="image3.png"/>
                            <pic:cNvPicPr preferRelativeResize="0"/>
                          </pic:nvPicPr>
                          <pic:blipFill>
                            <a:blip r:embed="rId51"/>
                            <a:srcRect b="0" l="0" r="0" t="0"/>
                            <a:stretch>
                              <a:fillRect/>
                            </a:stretch>
                          </pic:blipFill>
                          <pic:spPr>
                            <a:xfrm>
                              <a:off x="0" y="0"/>
                              <a:ext cx="1353503" cy="98827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E">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APT EDUCATION</w:t>
            </w:r>
          </w:p>
          <w:p w:rsidR="00000000" w:rsidDel="00000000" w:rsidP="00000000" w:rsidRDefault="00000000" w:rsidRPr="00000000" w14:paraId="00000070">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Quicksand" w:cs="Quicksand" w:eastAsia="Quicksand" w:hAnsi="Quicksand"/>
                <w:b w:val="1"/>
                <w:i w:val="1"/>
                <w:sz w:val="20"/>
                <w:szCs w:val="20"/>
              </w:rPr>
            </w:pPr>
            <w:hyperlink r:id="rId52">
              <w:r w:rsidDel="00000000" w:rsidR="00000000" w:rsidRPr="00000000">
                <w:rPr>
                  <w:rFonts w:ascii="Quicksand" w:cs="Quicksand" w:eastAsia="Quicksand" w:hAnsi="Quicksand"/>
                  <w:color w:val="1155cc"/>
                  <w:sz w:val="18"/>
                  <w:szCs w:val="18"/>
                  <w:u w:val="single"/>
                  <w:rtl w:val="0"/>
                </w:rPr>
                <w:t xml:space="preserve">https://aptv.org/education/</w:t>
              </w:r>
            </w:hyperlink>
            <w:r w:rsidDel="00000000" w:rsidR="00000000" w:rsidRPr="00000000">
              <w:rPr>
                <w:rtl w:val="0"/>
              </w:rPr>
            </w:r>
          </w:p>
          <w:p w:rsidR="00000000" w:rsidDel="00000000" w:rsidP="00000000" w:rsidRDefault="00000000" w:rsidRPr="00000000" w14:paraId="00000072">
            <w:pPr>
              <w:widowControl w:val="0"/>
              <w:spacing w:line="240" w:lineRule="auto"/>
              <w:jc w:val="center"/>
              <w:rPr>
                <w:rFonts w:ascii="Quicksand" w:cs="Quicksand" w:eastAsia="Quicksand" w:hAnsi="Quicksand"/>
                <w:b w:val="1"/>
                <w:i w:val="1"/>
                <w:sz w:val="8"/>
                <w:szCs w:val="8"/>
              </w:rPr>
            </w:pPr>
            <w:r w:rsidDel="00000000" w:rsidR="00000000" w:rsidRPr="00000000">
              <w:rPr>
                <w:rtl w:val="0"/>
              </w:rPr>
            </w:r>
          </w:p>
          <w:p w:rsidR="00000000" w:rsidDel="00000000" w:rsidP="00000000" w:rsidRDefault="00000000" w:rsidRPr="00000000" w14:paraId="00000073">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With Alabama school districts closed due to concerns over COVID-19, Alabama Public Television is here to support your education needs. While students are away from the classroom, we are broadcasting and sharing online educational resources and materials that support distance learning, including our award-winning Learning Adventures! In addition, the education broadcast is streaming each weekday from that site, providing an  additional point of access to the education content.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color w:val="ffffff"/>
                <w:sz w:val="20"/>
                <w:szCs w:val="20"/>
              </w:rPr>
            </w:pPr>
            <w:r w:rsidDel="00000000" w:rsidR="00000000" w:rsidRPr="00000000">
              <w:rPr>
                <w:rtl w:val="0"/>
              </w:rPr>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pP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sahperd.org/" TargetMode="External"/><Relationship Id="rId42" Type="http://schemas.openxmlformats.org/officeDocument/2006/relationships/hyperlink" Target="https://www.asahperd.org/" TargetMode="External"/><Relationship Id="rId41" Type="http://schemas.openxmlformats.org/officeDocument/2006/relationships/image" Target="media/image6.png"/><Relationship Id="rId44" Type="http://schemas.openxmlformats.org/officeDocument/2006/relationships/image" Target="media/image11.png"/><Relationship Id="rId43" Type="http://schemas.openxmlformats.org/officeDocument/2006/relationships/hyperlink" Target="https://healunited.org/" TargetMode="External"/><Relationship Id="rId46" Type="http://schemas.openxmlformats.org/officeDocument/2006/relationships/hyperlink" Target="https://everfi.com/k-12/parent-remote-learning/" TargetMode="External"/><Relationship Id="rId45" Type="http://schemas.openxmlformats.org/officeDocument/2006/relationships/hyperlink" Target="https://healunite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noodle.com/" TargetMode="External"/><Relationship Id="rId48" Type="http://schemas.openxmlformats.org/officeDocument/2006/relationships/hyperlink" Target="https://everfi.com/k-12/parent-remote-learning/" TargetMode="External"/><Relationship Id="rId47" Type="http://schemas.openxmlformats.org/officeDocument/2006/relationships/image" Target="media/image1.png"/><Relationship Id="rId49" Type="http://schemas.openxmlformats.org/officeDocument/2006/relationships/hyperlink" Target="https://everfi.com/k-12/teacher-remote-learning/" TargetMode="External"/><Relationship Id="rId5" Type="http://schemas.openxmlformats.org/officeDocument/2006/relationships/styles" Target="styles.xml"/><Relationship Id="rId6" Type="http://schemas.openxmlformats.org/officeDocument/2006/relationships/hyperlink" Target="https://www.khanacademy.org/" TargetMode="External"/><Relationship Id="rId7" Type="http://schemas.openxmlformats.org/officeDocument/2006/relationships/image" Target="media/image5.png"/><Relationship Id="rId8" Type="http://schemas.openxmlformats.org/officeDocument/2006/relationships/hyperlink" Target="https://www.khanacademy.org/" TargetMode="External"/><Relationship Id="rId31" Type="http://schemas.openxmlformats.org/officeDocument/2006/relationships/hyperlink" Target="https://www.nchpad.org/Educators" TargetMode="External"/><Relationship Id="rId30" Type="http://schemas.openxmlformats.org/officeDocument/2006/relationships/hyperlink" Target="https://www.pecentral.org/kids_programs/home.shtml" TargetMode="External"/><Relationship Id="rId33" Type="http://schemas.openxmlformats.org/officeDocument/2006/relationships/hyperlink" Target="https://www.nchpad.org/Educators" TargetMode="External"/><Relationship Id="rId32" Type="http://schemas.openxmlformats.org/officeDocument/2006/relationships/image" Target="media/image7.png"/><Relationship Id="rId35" Type="http://schemas.openxmlformats.org/officeDocument/2006/relationships/image" Target="media/image4.png"/><Relationship Id="rId34" Type="http://schemas.openxmlformats.org/officeDocument/2006/relationships/hyperlink" Target="https://www.heart.org/" TargetMode="External"/><Relationship Id="rId37" Type="http://schemas.openxmlformats.org/officeDocument/2006/relationships/hyperlink" Target="https://www.healthiergeneration.org/articles/covid-19-update-key-resources-to-support-families-educators-and-employers" TargetMode="External"/><Relationship Id="rId36" Type="http://schemas.openxmlformats.org/officeDocument/2006/relationships/hyperlink" Target="https://www.heart.org/" TargetMode="External"/><Relationship Id="rId39" Type="http://schemas.openxmlformats.org/officeDocument/2006/relationships/hyperlink" Target="https://www.healthiergeneration.org/articles/covid-19-update-key-resources-to-support-families-educators-and-employers" TargetMode="External"/><Relationship Id="rId38" Type="http://schemas.openxmlformats.org/officeDocument/2006/relationships/image" Target="media/image13.png"/><Relationship Id="rId20" Type="http://schemas.openxmlformats.org/officeDocument/2006/relationships/hyperlink" Target="https://kidshealth.org/" TargetMode="External"/><Relationship Id="rId22" Type="http://schemas.openxmlformats.org/officeDocument/2006/relationships/hyperlink" Target="https://kidshealth.org/" TargetMode="External"/><Relationship Id="rId21" Type="http://schemas.openxmlformats.org/officeDocument/2006/relationships/image" Target="media/image10.png"/><Relationship Id="rId24" Type="http://schemas.openxmlformats.org/officeDocument/2006/relationships/image" Target="media/image12.png"/><Relationship Id="rId23" Type="http://schemas.openxmlformats.org/officeDocument/2006/relationships/hyperlink" Target="https://www.actionforhealthykids.org/" TargetMode="External"/><Relationship Id="rId26" Type="http://schemas.openxmlformats.org/officeDocument/2006/relationships/hyperlink" Target="https://www.actionforhealthykids.org/game-on-activity-library/" TargetMode="External"/><Relationship Id="rId25" Type="http://schemas.openxmlformats.org/officeDocument/2006/relationships/hyperlink" Target="https://www.actionforhealthykids.org/" TargetMode="External"/><Relationship Id="rId28" Type="http://schemas.openxmlformats.org/officeDocument/2006/relationships/image" Target="media/image2.png"/><Relationship Id="rId27" Type="http://schemas.openxmlformats.org/officeDocument/2006/relationships/hyperlink" Target="https://www.pecentral.org/" TargetMode="External"/><Relationship Id="rId29" Type="http://schemas.openxmlformats.org/officeDocument/2006/relationships/hyperlink" Target="https://www.pecentral.org/" TargetMode="External"/><Relationship Id="rId51" Type="http://schemas.openxmlformats.org/officeDocument/2006/relationships/image" Target="media/image3.png"/><Relationship Id="rId50" Type="http://schemas.openxmlformats.org/officeDocument/2006/relationships/hyperlink" Target="https://apt2.org/education/" TargetMode="External"/><Relationship Id="rId52" Type="http://schemas.openxmlformats.org/officeDocument/2006/relationships/hyperlink" Target="https://aptv.org/education/" TargetMode="External"/><Relationship Id="rId11" Type="http://schemas.openxmlformats.org/officeDocument/2006/relationships/hyperlink" Target="https://www.gonoodle.com/" TargetMode="External"/><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hyperlink" Target="https://openphysed.org/" TargetMode="External"/><Relationship Id="rId15" Type="http://schemas.openxmlformats.org/officeDocument/2006/relationships/hyperlink" Target="https://openphysed.org/activeschools/activehome" TargetMode="External"/><Relationship Id="rId14" Type="http://schemas.openxmlformats.org/officeDocument/2006/relationships/hyperlink" Target="https://openphysed.org/" TargetMode="External"/><Relationship Id="rId17" Type="http://schemas.openxmlformats.org/officeDocument/2006/relationships/hyperlink" Target="https://www.shapeamerica.org/" TargetMode="External"/><Relationship Id="rId16" Type="http://schemas.openxmlformats.org/officeDocument/2006/relationships/hyperlink" Target="https://openphysed.org/wp-content/uploads/2018/09/AH-X9-ActiveHome-2WeekFitnessJournal.pdf" TargetMode="External"/><Relationship Id="rId19" Type="http://schemas.openxmlformats.org/officeDocument/2006/relationships/hyperlink" Target="https://www.shapeamerica.org/" TargetMode="External"/><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