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0F" w:rsidRPr="00C2370F" w:rsidRDefault="00C2370F" w:rsidP="00C2370F">
      <w:pPr>
        <w:jc w:val="center"/>
        <w:rPr>
          <w:szCs w:val="24"/>
        </w:rPr>
      </w:pPr>
      <w:r w:rsidRPr="00C2370F">
        <w:rPr>
          <w:b/>
          <w:szCs w:val="24"/>
        </w:rPr>
        <w:t>PROFESSIONAL STAFF HIRING</w:t>
      </w:r>
    </w:p>
    <w:p w:rsidR="00C2370F" w:rsidRPr="00C2370F" w:rsidRDefault="00C2370F" w:rsidP="00C2370F">
      <w:pPr>
        <w:rPr>
          <w:szCs w:val="24"/>
        </w:rPr>
      </w:pPr>
    </w:p>
    <w:p w:rsidR="00C2370F" w:rsidRPr="00C2370F" w:rsidRDefault="00C2370F" w:rsidP="00C2370F">
      <w:pPr>
        <w:rPr>
          <w:szCs w:val="24"/>
        </w:rPr>
      </w:pPr>
      <w:r w:rsidRPr="00C2370F">
        <w:rPr>
          <w:szCs w:val="24"/>
        </w:rPr>
        <w:t xml:space="preserve">Through its employment policies, the Board shall attempt to attract, secure and hold the highest qualified personnel for all professional positions.  The selection program </w:t>
      </w:r>
      <w:proofErr w:type="gramStart"/>
      <w:r w:rsidRPr="00C2370F">
        <w:rPr>
          <w:szCs w:val="24"/>
        </w:rPr>
        <w:t>shall be based</w:t>
      </w:r>
      <w:proofErr w:type="gramEnd"/>
      <w:r w:rsidRPr="00C2370F">
        <w:rPr>
          <w:szCs w:val="24"/>
        </w:rPr>
        <w:t xml:space="preserve"> upon alertness to candidates who will devote themselves to the education and welfare of the children attending our public schools.</w:t>
      </w:r>
    </w:p>
    <w:p w:rsidR="00C2370F" w:rsidRPr="00C2370F" w:rsidRDefault="00C2370F" w:rsidP="00C2370F">
      <w:pPr>
        <w:rPr>
          <w:szCs w:val="24"/>
        </w:rPr>
      </w:pPr>
    </w:p>
    <w:p w:rsidR="00C2370F" w:rsidRPr="00C2370F" w:rsidRDefault="00C2370F" w:rsidP="00C2370F">
      <w:pPr>
        <w:rPr>
          <w:szCs w:val="24"/>
        </w:rPr>
      </w:pPr>
      <w:proofErr w:type="gramStart"/>
      <w:r w:rsidRPr="00C2370F">
        <w:rPr>
          <w:szCs w:val="24"/>
        </w:rPr>
        <w:t>It is the responsibility of the Superintendent and of persons to whom he/she delegates this responsibility to determine the personnel needs of the school system and to locate suitable candidates to recommend to the Board for employment.</w:t>
      </w:r>
      <w:proofErr w:type="gramEnd"/>
      <w:r w:rsidRPr="00C2370F">
        <w:rPr>
          <w:szCs w:val="24"/>
        </w:rPr>
        <w:t xml:space="preserve">  Through effective administrative procedures, the Superintendent shall recruit and recommend to the Board the employment and retention of personnel who are motivated to do their best work and to be creative from their own inner resources.</w:t>
      </w:r>
    </w:p>
    <w:p w:rsidR="00C2370F" w:rsidRPr="00C2370F" w:rsidRDefault="00C2370F" w:rsidP="00C2370F">
      <w:pPr>
        <w:rPr>
          <w:szCs w:val="24"/>
        </w:rPr>
      </w:pPr>
    </w:p>
    <w:p w:rsidR="00C2370F" w:rsidRPr="00C2370F" w:rsidRDefault="00C2370F" w:rsidP="00C2370F">
      <w:pPr>
        <w:rPr>
          <w:szCs w:val="24"/>
        </w:rPr>
      </w:pPr>
      <w:r w:rsidRPr="00C2370F">
        <w:rPr>
          <w:szCs w:val="24"/>
        </w:rPr>
        <w:t xml:space="preserve">It shall be the duty of the Superintendent to see that persons nominated for employment in the schools shall meet all certification requirements and the requirements of the Board for the type of position for which the nomination </w:t>
      </w:r>
      <w:proofErr w:type="gramStart"/>
      <w:r w:rsidRPr="00C2370F">
        <w:rPr>
          <w:szCs w:val="24"/>
        </w:rPr>
        <w:t>is made</w:t>
      </w:r>
      <w:proofErr w:type="gramEnd"/>
      <w:r w:rsidRPr="00C2370F">
        <w:rPr>
          <w:szCs w:val="24"/>
        </w:rPr>
        <w:t>.</w:t>
      </w:r>
    </w:p>
    <w:p w:rsidR="00C2370F" w:rsidRPr="00C2370F" w:rsidRDefault="00C2370F" w:rsidP="00C2370F">
      <w:pPr>
        <w:rPr>
          <w:szCs w:val="24"/>
        </w:rPr>
      </w:pPr>
    </w:p>
    <w:p w:rsidR="00C2370F" w:rsidRPr="00C2370F" w:rsidRDefault="00C2370F" w:rsidP="00C2370F">
      <w:pPr>
        <w:rPr>
          <w:szCs w:val="24"/>
        </w:rPr>
      </w:pPr>
      <w:r w:rsidRPr="00C2370F">
        <w:rPr>
          <w:szCs w:val="24"/>
        </w:rPr>
        <w:t xml:space="preserve">The following guidelines </w:t>
      </w:r>
      <w:proofErr w:type="gramStart"/>
      <w:r w:rsidRPr="00C2370F">
        <w:rPr>
          <w:szCs w:val="24"/>
        </w:rPr>
        <w:t>shall be used</w:t>
      </w:r>
      <w:proofErr w:type="gramEnd"/>
      <w:r w:rsidRPr="00C2370F">
        <w:rPr>
          <w:szCs w:val="24"/>
        </w:rPr>
        <w:t xml:space="preserve"> in the selection of personnel:</w:t>
      </w:r>
    </w:p>
    <w:p w:rsidR="00C2370F" w:rsidRPr="00C2370F" w:rsidRDefault="00C2370F" w:rsidP="00C2370F">
      <w:pPr>
        <w:rPr>
          <w:szCs w:val="24"/>
        </w:rPr>
      </w:pPr>
    </w:p>
    <w:p w:rsidR="00C2370F" w:rsidRPr="00C2370F" w:rsidRDefault="00C2370F" w:rsidP="00C2370F">
      <w:pPr>
        <w:tabs>
          <w:tab w:val="left" w:pos="720"/>
        </w:tabs>
        <w:ind w:left="1440" w:hanging="1440"/>
        <w:rPr>
          <w:szCs w:val="24"/>
        </w:rPr>
      </w:pPr>
      <w:r w:rsidRPr="00C2370F">
        <w:rPr>
          <w:szCs w:val="24"/>
        </w:rPr>
        <w:tab/>
        <w:t>A.</w:t>
      </w:r>
      <w:r w:rsidRPr="00C2370F">
        <w:rPr>
          <w:szCs w:val="24"/>
        </w:rPr>
        <w:tab/>
        <w:t xml:space="preserve">There shall be </w:t>
      </w:r>
      <w:proofErr w:type="gramStart"/>
      <w:r w:rsidRPr="00C2370F">
        <w:rPr>
          <w:szCs w:val="24"/>
        </w:rPr>
        <w:t>no illegal</w:t>
      </w:r>
      <w:proofErr w:type="gramEnd"/>
      <w:r w:rsidRPr="00C2370F">
        <w:rPr>
          <w:szCs w:val="24"/>
        </w:rPr>
        <w:t xml:space="preserve"> discrimination in the hiring process.</w:t>
      </w:r>
    </w:p>
    <w:p w:rsidR="00C2370F" w:rsidRPr="00C2370F" w:rsidRDefault="00C2370F" w:rsidP="00C2370F">
      <w:pPr>
        <w:tabs>
          <w:tab w:val="left" w:pos="720"/>
        </w:tabs>
        <w:ind w:left="1440" w:hanging="1440"/>
        <w:rPr>
          <w:szCs w:val="24"/>
        </w:rPr>
      </w:pPr>
    </w:p>
    <w:p w:rsidR="00C2370F" w:rsidRPr="00C2370F" w:rsidRDefault="00C2370F" w:rsidP="00C2370F">
      <w:pPr>
        <w:tabs>
          <w:tab w:val="left" w:pos="720"/>
        </w:tabs>
        <w:ind w:left="1440" w:hanging="1440"/>
        <w:rPr>
          <w:szCs w:val="24"/>
        </w:rPr>
      </w:pPr>
      <w:r w:rsidRPr="00C2370F">
        <w:rPr>
          <w:szCs w:val="24"/>
        </w:rPr>
        <w:tab/>
        <w:t>B.</w:t>
      </w:r>
      <w:r w:rsidRPr="00C2370F">
        <w:rPr>
          <w:szCs w:val="24"/>
        </w:rPr>
        <w:tab/>
        <w:t>Interviewing and selection procedures shall assure that an administrator has the opportunity to aid in the selection of any staff member who will work under his/her supervision.</w:t>
      </w:r>
    </w:p>
    <w:p w:rsidR="00C2370F" w:rsidRPr="00C2370F" w:rsidRDefault="00C2370F" w:rsidP="00C2370F">
      <w:pPr>
        <w:tabs>
          <w:tab w:val="left" w:pos="720"/>
        </w:tabs>
        <w:ind w:left="1440" w:hanging="1440"/>
        <w:rPr>
          <w:szCs w:val="24"/>
        </w:rPr>
      </w:pPr>
    </w:p>
    <w:p w:rsidR="00C2370F" w:rsidRPr="00C2370F" w:rsidRDefault="00C2370F" w:rsidP="00C2370F">
      <w:pPr>
        <w:tabs>
          <w:tab w:val="left" w:pos="720"/>
        </w:tabs>
        <w:ind w:left="1440" w:hanging="1440"/>
        <w:rPr>
          <w:szCs w:val="24"/>
        </w:rPr>
      </w:pPr>
      <w:r w:rsidRPr="00C2370F">
        <w:rPr>
          <w:szCs w:val="24"/>
        </w:rPr>
        <w:tab/>
        <w:t>C.</w:t>
      </w:r>
      <w:r w:rsidRPr="00C2370F">
        <w:rPr>
          <w:szCs w:val="24"/>
        </w:rPr>
        <w:tab/>
        <w:t xml:space="preserve">No candidate </w:t>
      </w:r>
      <w:proofErr w:type="gramStart"/>
      <w:r w:rsidRPr="00C2370F">
        <w:rPr>
          <w:szCs w:val="24"/>
        </w:rPr>
        <w:t>shall be hired</w:t>
      </w:r>
      <w:proofErr w:type="gramEnd"/>
      <w:r w:rsidRPr="00C2370F">
        <w:rPr>
          <w:szCs w:val="24"/>
        </w:rPr>
        <w:t xml:space="preserve"> without a personal interview.</w:t>
      </w:r>
    </w:p>
    <w:p w:rsidR="00C2370F" w:rsidRPr="00C2370F" w:rsidRDefault="00C2370F" w:rsidP="00C2370F">
      <w:pPr>
        <w:tabs>
          <w:tab w:val="left" w:pos="720"/>
        </w:tabs>
        <w:ind w:left="1440" w:hanging="1440"/>
        <w:rPr>
          <w:szCs w:val="24"/>
        </w:rPr>
      </w:pPr>
    </w:p>
    <w:p w:rsidR="00C2370F" w:rsidRPr="00C2370F" w:rsidRDefault="00C2370F" w:rsidP="00C2370F">
      <w:pPr>
        <w:tabs>
          <w:tab w:val="left" w:pos="720"/>
        </w:tabs>
        <w:ind w:left="1440" w:hanging="1440"/>
        <w:rPr>
          <w:szCs w:val="24"/>
        </w:rPr>
      </w:pPr>
      <w:r w:rsidRPr="00C2370F">
        <w:rPr>
          <w:szCs w:val="24"/>
        </w:rPr>
        <w:tab/>
        <w:t>D.</w:t>
      </w:r>
      <w:r w:rsidRPr="00C2370F">
        <w:rPr>
          <w:szCs w:val="24"/>
        </w:rPr>
        <w:tab/>
        <w:t xml:space="preserve">All candidates shall be considered </w:t>
      </w:r>
      <w:proofErr w:type="gramStart"/>
      <w:r w:rsidRPr="00C2370F">
        <w:rPr>
          <w:szCs w:val="24"/>
        </w:rPr>
        <w:t>on the basis of</w:t>
      </w:r>
      <w:proofErr w:type="gramEnd"/>
      <w:r w:rsidRPr="00C2370F">
        <w:rPr>
          <w:szCs w:val="24"/>
        </w:rPr>
        <w:t xml:space="preserve"> their merits, qualifications and the needs of the unit.  In each instance, the Superintendent and others playing a role in the selection shall seek to hire the best qualified person for the job; and</w:t>
      </w:r>
    </w:p>
    <w:p w:rsidR="00C2370F" w:rsidRPr="00C2370F" w:rsidRDefault="00C2370F" w:rsidP="00C2370F">
      <w:pPr>
        <w:tabs>
          <w:tab w:val="left" w:pos="720"/>
        </w:tabs>
        <w:ind w:left="1440" w:hanging="1440"/>
        <w:rPr>
          <w:szCs w:val="24"/>
        </w:rPr>
      </w:pPr>
    </w:p>
    <w:p w:rsidR="00C2370F" w:rsidRPr="00C2370F" w:rsidRDefault="00C2370F" w:rsidP="00C2370F">
      <w:pPr>
        <w:tabs>
          <w:tab w:val="left" w:pos="720"/>
        </w:tabs>
        <w:ind w:left="1440" w:hanging="1440"/>
        <w:rPr>
          <w:szCs w:val="24"/>
        </w:rPr>
      </w:pPr>
      <w:r w:rsidRPr="00C2370F">
        <w:rPr>
          <w:szCs w:val="24"/>
        </w:rPr>
        <w:tab/>
        <w:t>E.</w:t>
      </w:r>
      <w:r w:rsidRPr="00C2370F">
        <w:rPr>
          <w:szCs w:val="24"/>
        </w:rPr>
        <w:tab/>
        <w:t>While the Board may accept or reject a nomination, an approval shall be valid only if made with the recommendation of the Superintendent.  In the case of a rejection, it is the duty of the Superintendent to make another nomination.</w:t>
      </w:r>
    </w:p>
    <w:p w:rsidR="00C2370F" w:rsidRPr="00C2370F" w:rsidRDefault="00C2370F" w:rsidP="00C2370F">
      <w:pPr>
        <w:tabs>
          <w:tab w:val="left" w:pos="720"/>
        </w:tabs>
        <w:ind w:left="1440" w:hanging="1440"/>
        <w:rPr>
          <w:szCs w:val="24"/>
        </w:rPr>
      </w:pPr>
    </w:p>
    <w:p w:rsidR="00C2370F" w:rsidRPr="00C2370F" w:rsidRDefault="00C2370F" w:rsidP="00C2370F">
      <w:pPr>
        <w:tabs>
          <w:tab w:val="left" w:pos="720"/>
        </w:tabs>
        <w:ind w:left="1440" w:hanging="1440"/>
        <w:rPr>
          <w:szCs w:val="24"/>
        </w:rPr>
      </w:pPr>
      <w:r w:rsidRPr="00C2370F">
        <w:rPr>
          <w:szCs w:val="24"/>
        </w:rPr>
        <w:t>Legal Reference:</w:t>
      </w:r>
      <w:r w:rsidRPr="00C2370F">
        <w:rPr>
          <w:szCs w:val="24"/>
        </w:rPr>
        <w:tab/>
        <w:t>20-A MRSA § 13201 et seq.</w:t>
      </w:r>
    </w:p>
    <w:p w:rsidR="00C2370F" w:rsidRPr="00C2370F" w:rsidRDefault="00C2370F" w:rsidP="00C2370F">
      <w:pPr>
        <w:tabs>
          <w:tab w:val="left" w:pos="720"/>
        </w:tabs>
        <w:ind w:left="1440" w:hanging="1440"/>
        <w:rPr>
          <w:szCs w:val="24"/>
        </w:rPr>
      </w:pPr>
    </w:p>
    <w:p w:rsidR="00C2370F" w:rsidRPr="00C2370F" w:rsidRDefault="00C2370F" w:rsidP="00C2370F">
      <w:pPr>
        <w:tabs>
          <w:tab w:val="left" w:pos="720"/>
        </w:tabs>
        <w:ind w:left="1440" w:hanging="1440"/>
        <w:rPr>
          <w:szCs w:val="24"/>
        </w:rPr>
      </w:pPr>
      <w:r w:rsidRPr="00C2370F">
        <w:rPr>
          <w:szCs w:val="24"/>
        </w:rPr>
        <w:t>Cross Reference:</w:t>
      </w:r>
      <w:r w:rsidRPr="00C2370F">
        <w:rPr>
          <w:szCs w:val="24"/>
        </w:rPr>
        <w:tab/>
        <w:t>AC - Nondiscrimination/Equal Opportunity and Affirmative Action</w:t>
      </w:r>
    </w:p>
    <w:p w:rsidR="00C2370F" w:rsidRPr="00C2370F" w:rsidRDefault="00C2370F" w:rsidP="00C2370F">
      <w:pPr>
        <w:tabs>
          <w:tab w:val="left" w:pos="720"/>
        </w:tabs>
        <w:ind w:left="1440" w:hanging="1440"/>
        <w:rPr>
          <w:szCs w:val="24"/>
        </w:rPr>
      </w:pPr>
      <w:r w:rsidRPr="00C2370F">
        <w:rPr>
          <w:szCs w:val="24"/>
        </w:rPr>
        <w:tab/>
      </w:r>
      <w:r w:rsidRPr="00C2370F">
        <w:rPr>
          <w:szCs w:val="24"/>
        </w:rPr>
        <w:tab/>
      </w:r>
      <w:r w:rsidRPr="00C2370F">
        <w:rPr>
          <w:szCs w:val="24"/>
        </w:rPr>
        <w:tab/>
        <w:t>GBJ – Personnel Records and Files</w:t>
      </w:r>
    </w:p>
    <w:p w:rsidR="00C2370F" w:rsidRPr="00C2370F" w:rsidRDefault="00C2370F" w:rsidP="00C2370F">
      <w:pPr>
        <w:tabs>
          <w:tab w:val="left" w:pos="720"/>
        </w:tabs>
        <w:ind w:left="1440" w:hanging="1440"/>
        <w:rPr>
          <w:szCs w:val="24"/>
        </w:rPr>
      </w:pPr>
    </w:p>
    <w:p w:rsidR="00C2370F" w:rsidRPr="00C2370F" w:rsidRDefault="00C2370F" w:rsidP="00933C18">
      <w:pPr>
        <w:tabs>
          <w:tab w:val="left" w:pos="720"/>
        </w:tabs>
        <w:ind w:left="1440" w:hanging="1440"/>
        <w:rPr>
          <w:szCs w:val="24"/>
        </w:rPr>
      </w:pPr>
      <w:r w:rsidRPr="00C2370F">
        <w:rPr>
          <w:szCs w:val="24"/>
        </w:rPr>
        <w:t>Adopted:</w:t>
      </w:r>
      <w:r w:rsidRPr="00C2370F">
        <w:rPr>
          <w:szCs w:val="24"/>
        </w:rPr>
        <w:tab/>
      </w:r>
      <w:r w:rsidR="00933C18">
        <w:rPr>
          <w:szCs w:val="24"/>
        </w:rPr>
        <w:t>August 20, 2018</w:t>
      </w:r>
      <w:bookmarkStart w:id="0" w:name="_GoBack"/>
      <w:bookmarkEnd w:id="0"/>
    </w:p>
    <w:p w:rsidR="000F7E78" w:rsidRPr="00C2370F" w:rsidRDefault="00933C18">
      <w:pPr>
        <w:rPr>
          <w:szCs w:val="24"/>
        </w:rPr>
      </w:pPr>
    </w:p>
    <w:sectPr w:rsidR="000F7E78" w:rsidRPr="00C237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0F" w:rsidRDefault="00C2370F" w:rsidP="00C2370F">
      <w:r>
        <w:separator/>
      </w:r>
    </w:p>
  </w:endnote>
  <w:endnote w:type="continuationSeparator" w:id="0">
    <w:p w:rsidR="00C2370F" w:rsidRDefault="00C2370F" w:rsidP="00C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0F" w:rsidRDefault="00C2370F" w:rsidP="00C2370F">
      <w:r>
        <w:separator/>
      </w:r>
    </w:p>
  </w:footnote>
  <w:footnote w:type="continuationSeparator" w:id="0">
    <w:p w:rsidR="00C2370F" w:rsidRDefault="00C2370F" w:rsidP="00C2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C2370F" w:rsidRPr="00A94B57" w:rsidRDefault="00C2370F" w:rsidP="00C2370F">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933C18">
          <w:rPr>
            <w:bCs/>
            <w:noProof/>
            <w:szCs w:val="24"/>
          </w:rPr>
          <w:t>1</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933C18">
          <w:rPr>
            <w:bCs/>
            <w:noProof/>
            <w:szCs w:val="24"/>
          </w:rPr>
          <w:t>1</w:t>
        </w:r>
        <w:r w:rsidRPr="00A94B57">
          <w:rPr>
            <w:bCs/>
            <w:szCs w:val="24"/>
          </w:rPr>
          <w:fldChar w:fldCharType="end"/>
        </w:r>
      </w:p>
    </w:sdtContent>
  </w:sdt>
  <w:p w:rsidR="00C2370F" w:rsidRPr="00A94B57" w:rsidRDefault="00C2370F" w:rsidP="00C2370F">
    <w:pPr>
      <w:jc w:val="center"/>
      <w:rPr>
        <w:szCs w:val="24"/>
      </w:rPr>
    </w:pPr>
    <w:r w:rsidRPr="00A94B57">
      <w:rPr>
        <w:szCs w:val="24"/>
      </w:rPr>
      <w:t xml:space="preserve"> RSU/MSAD 64</w:t>
    </w:r>
  </w:p>
  <w:p w:rsidR="00C2370F" w:rsidRPr="00A94B57" w:rsidRDefault="00C2370F" w:rsidP="00C2370F">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GCF</w:t>
    </w:r>
  </w:p>
  <w:p w:rsidR="00C2370F" w:rsidRPr="005A48AC" w:rsidRDefault="00C2370F" w:rsidP="00C237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0F"/>
    <w:rsid w:val="00933C18"/>
    <w:rsid w:val="00C2370F"/>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6CBD2-3103-4285-97BF-DC04350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0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70F"/>
    <w:pPr>
      <w:tabs>
        <w:tab w:val="center" w:pos="4680"/>
        <w:tab w:val="right" w:pos="9360"/>
      </w:tabs>
    </w:pPr>
  </w:style>
  <w:style w:type="character" w:customStyle="1" w:styleId="HeaderChar">
    <w:name w:val="Header Char"/>
    <w:basedOn w:val="DefaultParagraphFont"/>
    <w:link w:val="Header"/>
    <w:uiPriority w:val="99"/>
    <w:rsid w:val="00C2370F"/>
    <w:rPr>
      <w:rFonts w:ascii="Times New Roman" w:eastAsia="Calibri" w:hAnsi="Times New Roman" w:cs="Times New Roman"/>
      <w:sz w:val="24"/>
    </w:rPr>
  </w:style>
  <w:style w:type="paragraph" w:styleId="Footer">
    <w:name w:val="footer"/>
    <w:basedOn w:val="Normal"/>
    <w:link w:val="FooterChar"/>
    <w:uiPriority w:val="99"/>
    <w:unhideWhenUsed/>
    <w:rsid w:val="00C2370F"/>
    <w:pPr>
      <w:tabs>
        <w:tab w:val="center" w:pos="4680"/>
        <w:tab w:val="right" w:pos="9360"/>
      </w:tabs>
    </w:pPr>
  </w:style>
  <w:style w:type="character" w:customStyle="1" w:styleId="FooterChar">
    <w:name w:val="Footer Char"/>
    <w:basedOn w:val="DefaultParagraphFont"/>
    <w:link w:val="Footer"/>
    <w:uiPriority w:val="99"/>
    <w:rsid w:val="00C2370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cp:lastPrinted>2018-07-10T19:42:00Z</cp:lastPrinted>
  <dcterms:created xsi:type="dcterms:W3CDTF">2018-07-10T19:40:00Z</dcterms:created>
  <dcterms:modified xsi:type="dcterms:W3CDTF">2018-09-11T14:29:00Z</dcterms:modified>
</cp:coreProperties>
</file>