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51AD" w14:textId="0F5DAA92" w:rsidR="006C4912" w:rsidRPr="00440992" w:rsidRDefault="006C4912" w:rsidP="00440992">
      <w:pPr>
        <w:widowControl w:val="0"/>
        <w:autoSpaceDE w:val="0"/>
        <w:autoSpaceDN w:val="0"/>
        <w:adjustRightInd w:val="0"/>
        <w:rPr>
          <w:rFonts w:ascii="Times New Roman" w:hAnsi="Times New Roman" w:cs="Times New Roman"/>
          <w:bCs/>
          <w:smallCaps/>
          <w:color w:val="A6A6A6" w:themeColor="background1" w:themeShade="A6"/>
        </w:rPr>
      </w:pPr>
    </w:p>
    <w:p w14:paraId="677D3C6A" w14:textId="2CD3A01F" w:rsidR="006C4912" w:rsidRPr="00440992" w:rsidRDefault="00602389" w:rsidP="00440992">
      <w:pPr>
        <w:tabs>
          <w:tab w:val="left" w:pos="9990"/>
        </w:tabs>
        <w:jc w:val="center"/>
        <w:rPr>
          <w:rFonts w:ascii="Times New Roman" w:hAnsi="Times New Roman" w:cs="Times New Roman"/>
          <w:b/>
          <w:bCs/>
        </w:rPr>
      </w:pPr>
      <w:r>
        <w:rPr>
          <w:rFonts w:ascii="Times New Roman" w:hAnsi="Times New Roman" w:cs="Times New Roman"/>
          <w:b/>
          <w:bCs/>
        </w:rPr>
        <w:t>GRADUATION REQUIREMENTS</w:t>
      </w:r>
    </w:p>
    <w:p w14:paraId="4A83916A" w14:textId="77777777" w:rsidR="006C4912" w:rsidRPr="00440992" w:rsidRDefault="006C4912" w:rsidP="00440992">
      <w:pPr>
        <w:tabs>
          <w:tab w:val="left" w:pos="9990"/>
        </w:tabs>
        <w:rPr>
          <w:rFonts w:ascii="Times New Roman" w:hAnsi="Times New Roman" w:cs="Times New Roman"/>
          <w:b/>
        </w:rPr>
      </w:pPr>
    </w:p>
    <w:p w14:paraId="346E605B" w14:textId="0DECB60E" w:rsidR="006C4912" w:rsidRPr="00440992" w:rsidRDefault="002D4DF0" w:rsidP="00440992">
      <w:pPr>
        <w:tabs>
          <w:tab w:val="left" w:pos="9990"/>
        </w:tabs>
        <w:rPr>
          <w:rFonts w:ascii="Times New Roman" w:hAnsi="Times New Roman" w:cs="Times New Roman"/>
        </w:rPr>
      </w:pPr>
      <w:r w:rsidRPr="00440992">
        <w:rPr>
          <w:rFonts w:ascii="Times New Roman" w:hAnsi="Times New Roman" w:cs="Times New Roman"/>
        </w:rPr>
        <w:t xml:space="preserve">All students are expected to complete a rigorous course of study as enrolled students of Central High School. Although individual students and their parents may pursue special interests by making certain course selections, a core of knowledge is considered essential for the purpose of attaining a comprehensive education. The Central High School diploma requirements are designed to include coursework that prepares students to be able to demonstrate </w:t>
      </w:r>
      <w:r w:rsidR="0066398D" w:rsidRPr="008725F3">
        <w:rPr>
          <w:rFonts w:ascii="Times New Roman" w:hAnsi="Times New Roman" w:cs="Times New Roman"/>
        </w:rPr>
        <w:t>achievement</w:t>
      </w:r>
      <w:r w:rsidRPr="00440992">
        <w:rPr>
          <w:rFonts w:ascii="Times New Roman" w:hAnsi="Times New Roman" w:cs="Times New Roman"/>
        </w:rPr>
        <w:t xml:space="preserve"> in the Maine stat</w:t>
      </w:r>
      <w:r w:rsidR="00EC36B1" w:rsidRPr="00440992">
        <w:rPr>
          <w:rFonts w:ascii="Times New Roman" w:hAnsi="Times New Roman" w:cs="Times New Roman"/>
        </w:rPr>
        <w:t>e standards to include Maine’s Guiding P</w:t>
      </w:r>
      <w:r w:rsidRPr="00440992">
        <w:rPr>
          <w:rFonts w:ascii="Times New Roman" w:hAnsi="Times New Roman" w:cs="Times New Roman"/>
        </w:rPr>
        <w:t xml:space="preserve">rinciples. </w:t>
      </w:r>
      <w:r w:rsidR="00937E8E" w:rsidRPr="00440992">
        <w:rPr>
          <w:rFonts w:ascii="Times New Roman" w:hAnsi="Times New Roman" w:cs="Times New Roman"/>
        </w:rPr>
        <w:t xml:space="preserve">In addition to credit accumulation, </w:t>
      </w:r>
      <w:r w:rsidRPr="00440992">
        <w:rPr>
          <w:rFonts w:ascii="Times New Roman" w:hAnsi="Times New Roman" w:cs="Times New Roman"/>
        </w:rPr>
        <w:t>RSU 64 has adopted a profi</w:t>
      </w:r>
      <w:r w:rsidR="0066398D">
        <w:rPr>
          <w:rFonts w:ascii="Times New Roman" w:hAnsi="Times New Roman" w:cs="Times New Roman"/>
        </w:rPr>
        <w:t xml:space="preserve">ciency-based system of teaching </w:t>
      </w:r>
      <w:r w:rsidR="0066398D" w:rsidRPr="008725F3">
        <w:rPr>
          <w:rFonts w:ascii="Times New Roman" w:hAnsi="Times New Roman" w:cs="Times New Roman"/>
        </w:rPr>
        <w:t>and</w:t>
      </w:r>
      <w:r w:rsidRPr="00440992">
        <w:rPr>
          <w:rFonts w:ascii="Times New Roman" w:hAnsi="Times New Roman" w:cs="Times New Roman"/>
        </w:rPr>
        <w:t xml:space="preserve"> learning, ensuring students have the opportunity to graduate college, career, and life ready. </w:t>
      </w:r>
    </w:p>
    <w:p w14:paraId="09735C87" w14:textId="77777777" w:rsidR="006C4912" w:rsidRPr="00440992" w:rsidRDefault="006C4912" w:rsidP="00440992">
      <w:pPr>
        <w:tabs>
          <w:tab w:val="left" w:pos="9990"/>
        </w:tabs>
        <w:rPr>
          <w:rFonts w:ascii="Times New Roman" w:hAnsi="Times New Roman" w:cs="Times New Roman"/>
        </w:rPr>
      </w:pPr>
    </w:p>
    <w:p w14:paraId="6F162B13" w14:textId="09BA8906"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 xml:space="preserve">The </w:t>
      </w:r>
      <w:r w:rsidR="00705AF3">
        <w:rPr>
          <w:rFonts w:ascii="Times New Roman" w:hAnsi="Times New Roman" w:cs="Times New Roman"/>
        </w:rPr>
        <w:t>D</w:t>
      </w:r>
      <w:r w:rsidRPr="00440992">
        <w:rPr>
          <w:rFonts w:ascii="Times New Roman" w:hAnsi="Times New Roman" w:cs="Times New Roman"/>
        </w:rPr>
        <w:t xml:space="preserve">istrict’s diploma system </w:t>
      </w:r>
      <w:r w:rsidR="0066398D" w:rsidRPr="00A14C0C">
        <w:rPr>
          <w:rFonts w:ascii="Times New Roman" w:hAnsi="Times New Roman" w:cs="Times New Roman"/>
        </w:rPr>
        <w:t>is designed to</w:t>
      </w:r>
      <w:r w:rsidR="0066398D">
        <w:rPr>
          <w:rFonts w:ascii="Times New Roman" w:hAnsi="Times New Roman" w:cs="Times New Roman"/>
        </w:rPr>
        <w:t xml:space="preserve"> </w:t>
      </w:r>
      <w:r w:rsidRPr="00440992">
        <w:rPr>
          <w:rFonts w:ascii="Times New Roman" w:hAnsi="Times New Roman" w:cs="Times New Roman"/>
        </w:rPr>
        <w:t>provide the interventions, support systems, and personalized-learning pathways that each student needs to meet the expected standards and g</w:t>
      </w:r>
      <w:r w:rsidR="002D4DF0" w:rsidRPr="00440992">
        <w:rPr>
          <w:rFonts w:ascii="Times New Roman" w:hAnsi="Times New Roman" w:cs="Times New Roman"/>
        </w:rPr>
        <w:t>raduate.</w:t>
      </w:r>
    </w:p>
    <w:p w14:paraId="407F7BA0" w14:textId="77777777" w:rsidR="006C4912" w:rsidRPr="00440992" w:rsidRDefault="006C4912" w:rsidP="00440992">
      <w:pPr>
        <w:tabs>
          <w:tab w:val="left" w:pos="9990"/>
        </w:tabs>
        <w:rPr>
          <w:rFonts w:ascii="Times New Roman" w:hAnsi="Times New Roman" w:cs="Times New Roman"/>
        </w:rPr>
      </w:pPr>
    </w:p>
    <w:p w14:paraId="75B68F8D" w14:textId="26C71412" w:rsidR="006C4912" w:rsidRDefault="006C4912" w:rsidP="00440992">
      <w:pPr>
        <w:tabs>
          <w:tab w:val="left" w:pos="9990"/>
        </w:tabs>
        <w:rPr>
          <w:rFonts w:ascii="Times New Roman" w:hAnsi="Times New Roman" w:cs="Times New Roman"/>
          <w:b/>
        </w:rPr>
      </w:pPr>
      <w:r w:rsidRPr="00440992">
        <w:rPr>
          <w:rFonts w:ascii="Times New Roman" w:hAnsi="Times New Roman" w:cs="Times New Roman"/>
          <w:b/>
        </w:rPr>
        <w:t>A. Communicating Graduation Requirements</w:t>
      </w:r>
    </w:p>
    <w:p w14:paraId="77ADF9AC" w14:textId="77777777"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To ensure that every student and family has the information and resources they need to appropriately plan and sequence the student’s educational decisions, our schools, educators, and staff will clearly and consistently communicate—prior to entering high school and throughout the student’s educational career—the graduation standards and diploma requirements that must be met to earn a high school diploma.</w:t>
      </w:r>
    </w:p>
    <w:p w14:paraId="68503996" w14:textId="77777777" w:rsidR="006C4912" w:rsidRPr="00440992" w:rsidRDefault="006C4912" w:rsidP="00440992">
      <w:pPr>
        <w:tabs>
          <w:tab w:val="left" w:pos="9990"/>
        </w:tabs>
        <w:rPr>
          <w:rFonts w:ascii="Times New Roman" w:hAnsi="Times New Roman" w:cs="Times New Roman"/>
        </w:rPr>
      </w:pPr>
    </w:p>
    <w:p w14:paraId="68BE244E" w14:textId="6292E190"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 xml:space="preserve">The Superintendent, through the high school principal or other designee, shall be responsible for ensuring that accurate, up-to-date information concerning all graduation standards and diploma requirements are (1) readily available to all incoming students and their families in the spring preceding the start of each school year, and (2) published on the district and high school websites. A detailed guide to </w:t>
      </w:r>
      <w:r w:rsidR="001A0EDE" w:rsidRPr="00440992">
        <w:rPr>
          <w:rFonts w:ascii="Times New Roman" w:hAnsi="Times New Roman" w:cs="Times New Roman"/>
        </w:rPr>
        <w:t>graduation</w:t>
      </w:r>
      <w:r w:rsidRPr="00440992">
        <w:rPr>
          <w:rFonts w:ascii="Times New Roman" w:hAnsi="Times New Roman" w:cs="Times New Roman"/>
        </w:rPr>
        <w:t xml:space="preserve"> standards, academic expectations, and diploma requirements will be disseminated to all incoming ninth-grade students at the time of course selection. This policy will also be referenced in each edition of the high school student handbook and on the district and high school websites. </w:t>
      </w:r>
    </w:p>
    <w:p w14:paraId="6183A4FE" w14:textId="77777777" w:rsidR="006C4912" w:rsidRPr="00440992" w:rsidRDefault="006C4912" w:rsidP="00440992">
      <w:pPr>
        <w:tabs>
          <w:tab w:val="left" w:pos="9990"/>
        </w:tabs>
        <w:rPr>
          <w:rFonts w:ascii="Times New Roman" w:hAnsi="Times New Roman" w:cs="Times New Roman"/>
        </w:rPr>
      </w:pPr>
    </w:p>
    <w:p w14:paraId="125D8A41" w14:textId="77777777"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As soon as it is practical and feasible, the Board expects the Superintendent or designee to inform all students and their families of any modifications made to the district’s graduation requirements, which extends to all applicable changes in relevant state law, rules, or regulations.</w:t>
      </w:r>
    </w:p>
    <w:p w14:paraId="298D9B42" w14:textId="77777777" w:rsidR="006C4912" w:rsidRPr="00440992" w:rsidRDefault="006C4912" w:rsidP="00440992">
      <w:pPr>
        <w:tabs>
          <w:tab w:val="left" w:pos="9990"/>
        </w:tabs>
        <w:rPr>
          <w:rFonts w:ascii="Times New Roman" w:hAnsi="Times New Roman" w:cs="Times New Roman"/>
        </w:rPr>
      </w:pPr>
    </w:p>
    <w:p w14:paraId="3889FCEE" w14:textId="77777777"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The Board has approved the following schedule of minimum requirements for graduation, which encompasses minimum graduation requirements specified by the state and described in relevant laws, rules, and regulations. The Board is aware that current law and regulations are subject to change.</w:t>
      </w:r>
    </w:p>
    <w:p w14:paraId="20B91B04" w14:textId="77777777" w:rsidR="006C4912" w:rsidRPr="00440992" w:rsidRDefault="006C4912" w:rsidP="00440992">
      <w:pPr>
        <w:tabs>
          <w:tab w:val="left" w:pos="9990"/>
        </w:tabs>
        <w:rPr>
          <w:rFonts w:ascii="Times New Roman" w:hAnsi="Times New Roman" w:cs="Times New Roman"/>
        </w:rPr>
      </w:pPr>
    </w:p>
    <w:p w14:paraId="1336AD16" w14:textId="1E979B76" w:rsidR="002D4DF0" w:rsidRDefault="006C4912" w:rsidP="00440992">
      <w:pPr>
        <w:tabs>
          <w:tab w:val="left" w:pos="9990"/>
        </w:tabs>
        <w:rPr>
          <w:rFonts w:ascii="Times New Roman" w:hAnsi="Times New Roman" w:cs="Times New Roman"/>
          <w:b/>
        </w:rPr>
      </w:pPr>
      <w:r w:rsidRPr="00440992">
        <w:rPr>
          <w:rFonts w:ascii="Times New Roman" w:hAnsi="Times New Roman" w:cs="Times New Roman"/>
          <w:b/>
        </w:rPr>
        <w:t>B. Academic Requirements for Graduation</w:t>
      </w:r>
      <w:r w:rsidR="005240E7" w:rsidRPr="00440992">
        <w:rPr>
          <w:rFonts w:ascii="Times New Roman" w:hAnsi="Times New Roman" w:cs="Times New Roman"/>
          <w:b/>
        </w:rPr>
        <w:t xml:space="preserve"> </w:t>
      </w:r>
    </w:p>
    <w:p w14:paraId="339ADD44" w14:textId="1EE1F175" w:rsidR="002D4DF0" w:rsidRPr="00440992" w:rsidRDefault="002D4DF0" w:rsidP="008175CD">
      <w:pPr>
        <w:pStyle w:val="ListParagraph"/>
        <w:numPr>
          <w:ilvl w:val="0"/>
          <w:numId w:val="1"/>
        </w:numPr>
        <w:tabs>
          <w:tab w:val="left" w:pos="9990"/>
        </w:tabs>
        <w:spacing w:before="120"/>
        <w:ind w:left="720" w:hanging="720"/>
        <w:contextualSpacing w:val="0"/>
        <w:rPr>
          <w:rFonts w:ascii="Times New Roman" w:hAnsi="Times New Roman" w:cs="Times New Roman"/>
        </w:rPr>
      </w:pPr>
      <w:r w:rsidRPr="00440992">
        <w:rPr>
          <w:rFonts w:ascii="Times New Roman" w:hAnsi="Times New Roman" w:cs="Times New Roman"/>
        </w:rPr>
        <w:t>The student must successfully</w:t>
      </w:r>
      <w:r w:rsidR="007D71FD" w:rsidRPr="00440992">
        <w:rPr>
          <w:rFonts w:ascii="Times New Roman" w:hAnsi="Times New Roman" w:cs="Times New Roman"/>
        </w:rPr>
        <w:t xml:space="preserve"> complete a total of 21 credits. Of those 21 credits, students must complete the following:</w:t>
      </w:r>
    </w:p>
    <w:p w14:paraId="57273CFD" w14:textId="77777777" w:rsidR="002D4DF0" w:rsidRPr="00440992" w:rsidRDefault="002D4DF0" w:rsidP="00440992">
      <w:pPr>
        <w:tabs>
          <w:tab w:val="left" w:pos="9990"/>
        </w:tabs>
        <w:rPr>
          <w:rFonts w:ascii="Times New Roman" w:hAnsi="Times New Roman" w:cs="Times New Roman"/>
        </w:rPr>
      </w:pPr>
    </w:p>
    <w:tbl>
      <w:tblPr>
        <w:tblStyle w:val="TableGrid"/>
        <w:tblW w:w="0" w:type="auto"/>
        <w:tblInd w:w="918" w:type="dxa"/>
        <w:tblLook w:val="04A0" w:firstRow="1" w:lastRow="0" w:firstColumn="1" w:lastColumn="0" w:noHBand="0" w:noVBand="1"/>
      </w:tblPr>
      <w:tblGrid>
        <w:gridCol w:w="4590"/>
        <w:gridCol w:w="3420"/>
      </w:tblGrid>
      <w:tr w:rsidR="002D4DF0" w:rsidRPr="00440992" w14:paraId="6A039AF4" w14:textId="77777777" w:rsidTr="008175CD">
        <w:tc>
          <w:tcPr>
            <w:tcW w:w="4590" w:type="dxa"/>
          </w:tcPr>
          <w:p w14:paraId="615BB5D9" w14:textId="53166A33" w:rsidR="002D4DF0" w:rsidRPr="00440992" w:rsidRDefault="007D71FD" w:rsidP="00440992">
            <w:pPr>
              <w:tabs>
                <w:tab w:val="left" w:pos="9990"/>
              </w:tabs>
              <w:rPr>
                <w:rFonts w:ascii="Times New Roman" w:hAnsi="Times New Roman" w:cs="Times New Roman"/>
              </w:rPr>
            </w:pPr>
            <w:r w:rsidRPr="00440992">
              <w:rPr>
                <w:rFonts w:ascii="Times New Roman" w:hAnsi="Times New Roman" w:cs="Times New Roman"/>
              </w:rPr>
              <w:t>English – 4 credits</w:t>
            </w:r>
            <w:r w:rsidR="009A6740" w:rsidRPr="00440992">
              <w:rPr>
                <w:rFonts w:ascii="Times New Roman" w:hAnsi="Times New Roman" w:cs="Times New Roman"/>
              </w:rPr>
              <w:t xml:space="preserve"> (English I, II, III, &amp; IV)</w:t>
            </w:r>
          </w:p>
        </w:tc>
        <w:tc>
          <w:tcPr>
            <w:tcW w:w="3420" w:type="dxa"/>
          </w:tcPr>
          <w:p w14:paraId="165C3255" w14:textId="3D0D568B" w:rsidR="002D4DF0" w:rsidRPr="00440992" w:rsidRDefault="007D71FD" w:rsidP="00440992">
            <w:pPr>
              <w:tabs>
                <w:tab w:val="left" w:pos="9990"/>
              </w:tabs>
              <w:rPr>
                <w:rFonts w:ascii="Times New Roman" w:hAnsi="Times New Roman" w:cs="Times New Roman"/>
              </w:rPr>
            </w:pPr>
            <w:r w:rsidRPr="00440992">
              <w:rPr>
                <w:rFonts w:ascii="Times New Roman" w:hAnsi="Times New Roman" w:cs="Times New Roman"/>
              </w:rPr>
              <w:t>Physical Education – 1 credit</w:t>
            </w:r>
          </w:p>
        </w:tc>
      </w:tr>
      <w:tr w:rsidR="002D4DF0" w:rsidRPr="00440992" w14:paraId="5039D900" w14:textId="77777777" w:rsidTr="008175CD">
        <w:tc>
          <w:tcPr>
            <w:tcW w:w="4590" w:type="dxa"/>
          </w:tcPr>
          <w:p w14:paraId="275C65B3" w14:textId="28D22D06" w:rsidR="002D4DF0" w:rsidRPr="00440992" w:rsidRDefault="007D71FD" w:rsidP="00440992">
            <w:pPr>
              <w:tabs>
                <w:tab w:val="left" w:pos="9990"/>
              </w:tabs>
              <w:rPr>
                <w:rFonts w:ascii="Times New Roman" w:hAnsi="Times New Roman" w:cs="Times New Roman"/>
              </w:rPr>
            </w:pPr>
            <w:r w:rsidRPr="00440992">
              <w:rPr>
                <w:rFonts w:ascii="Times New Roman" w:hAnsi="Times New Roman" w:cs="Times New Roman"/>
              </w:rPr>
              <w:lastRenderedPageBreak/>
              <w:t>Mathematics – 3 credits</w:t>
            </w:r>
          </w:p>
        </w:tc>
        <w:tc>
          <w:tcPr>
            <w:tcW w:w="3420" w:type="dxa"/>
          </w:tcPr>
          <w:p w14:paraId="1EB63C73" w14:textId="3937EA1C" w:rsidR="002D4DF0" w:rsidRPr="00440992" w:rsidRDefault="007D71FD" w:rsidP="00440992">
            <w:pPr>
              <w:tabs>
                <w:tab w:val="left" w:pos="9990"/>
              </w:tabs>
              <w:rPr>
                <w:rFonts w:ascii="Times New Roman" w:hAnsi="Times New Roman" w:cs="Times New Roman"/>
              </w:rPr>
            </w:pPr>
            <w:r w:rsidRPr="00440992">
              <w:rPr>
                <w:rFonts w:ascii="Times New Roman" w:hAnsi="Times New Roman" w:cs="Times New Roman"/>
              </w:rPr>
              <w:t>Health – ½ credit</w:t>
            </w:r>
          </w:p>
        </w:tc>
      </w:tr>
      <w:tr w:rsidR="002D4DF0" w:rsidRPr="00440992" w14:paraId="01840C5F" w14:textId="77777777" w:rsidTr="008175CD">
        <w:tc>
          <w:tcPr>
            <w:tcW w:w="4590" w:type="dxa"/>
          </w:tcPr>
          <w:p w14:paraId="5646AAF1" w14:textId="1DF51580" w:rsidR="002D4DF0" w:rsidRPr="00440992" w:rsidRDefault="007D71FD" w:rsidP="00440992">
            <w:pPr>
              <w:tabs>
                <w:tab w:val="left" w:pos="9990"/>
              </w:tabs>
              <w:rPr>
                <w:rFonts w:ascii="Times New Roman" w:hAnsi="Times New Roman" w:cs="Times New Roman"/>
              </w:rPr>
            </w:pPr>
            <w:r w:rsidRPr="00440992">
              <w:rPr>
                <w:rFonts w:ascii="Times New Roman" w:hAnsi="Times New Roman" w:cs="Times New Roman"/>
              </w:rPr>
              <w:t>Science – 3 credits</w:t>
            </w:r>
            <w:r w:rsidR="009A6740" w:rsidRPr="00440992">
              <w:rPr>
                <w:rFonts w:ascii="Times New Roman" w:hAnsi="Times New Roman" w:cs="Times New Roman"/>
              </w:rPr>
              <w:t xml:space="preserve"> (Physical Science, Biology, &amp; an elective)</w:t>
            </w:r>
          </w:p>
        </w:tc>
        <w:tc>
          <w:tcPr>
            <w:tcW w:w="3420" w:type="dxa"/>
          </w:tcPr>
          <w:p w14:paraId="7018C680" w14:textId="7BFBB78E" w:rsidR="002D4DF0" w:rsidRPr="00440992" w:rsidRDefault="007D71FD" w:rsidP="00440992">
            <w:pPr>
              <w:tabs>
                <w:tab w:val="left" w:pos="9990"/>
              </w:tabs>
              <w:rPr>
                <w:rFonts w:ascii="Times New Roman" w:hAnsi="Times New Roman" w:cs="Times New Roman"/>
              </w:rPr>
            </w:pPr>
            <w:r w:rsidRPr="00440992">
              <w:rPr>
                <w:rFonts w:ascii="Times New Roman" w:hAnsi="Times New Roman" w:cs="Times New Roman"/>
              </w:rPr>
              <w:t>Fine Arts – 1 credit</w:t>
            </w:r>
          </w:p>
        </w:tc>
      </w:tr>
      <w:tr w:rsidR="002D4DF0" w:rsidRPr="00440992" w14:paraId="4BD49444" w14:textId="77777777" w:rsidTr="008175CD">
        <w:tc>
          <w:tcPr>
            <w:tcW w:w="4590" w:type="dxa"/>
          </w:tcPr>
          <w:p w14:paraId="41DB5355" w14:textId="5E468359" w:rsidR="002D4DF0" w:rsidRPr="00440992" w:rsidRDefault="007D71FD" w:rsidP="00440992">
            <w:pPr>
              <w:tabs>
                <w:tab w:val="left" w:pos="9990"/>
              </w:tabs>
              <w:rPr>
                <w:rFonts w:ascii="Times New Roman" w:hAnsi="Times New Roman" w:cs="Times New Roman"/>
              </w:rPr>
            </w:pPr>
            <w:r w:rsidRPr="00440992">
              <w:rPr>
                <w:rFonts w:ascii="Times New Roman" w:hAnsi="Times New Roman" w:cs="Times New Roman"/>
              </w:rPr>
              <w:t>Social Studies – 3 credits</w:t>
            </w:r>
            <w:r w:rsidR="009A6740" w:rsidRPr="00440992">
              <w:rPr>
                <w:rFonts w:ascii="Times New Roman" w:hAnsi="Times New Roman" w:cs="Times New Roman"/>
              </w:rPr>
              <w:t xml:space="preserve"> (US History &amp; two electives)</w:t>
            </w:r>
          </w:p>
        </w:tc>
        <w:tc>
          <w:tcPr>
            <w:tcW w:w="3420" w:type="dxa"/>
          </w:tcPr>
          <w:p w14:paraId="1618ADEA" w14:textId="77777777" w:rsidR="002D4DF0" w:rsidRPr="00440992" w:rsidRDefault="002D4DF0" w:rsidP="00440992">
            <w:pPr>
              <w:tabs>
                <w:tab w:val="left" w:pos="9990"/>
              </w:tabs>
              <w:rPr>
                <w:rFonts w:ascii="Times New Roman" w:hAnsi="Times New Roman" w:cs="Times New Roman"/>
              </w:rPr>
            </w:pPr>
          </w:p>
        </w:tc>
      </w:tr>
    </w:tbl>
    <w:p w14:paraId="27C7021A" w14:textId="77777777" w:rsidR="00F726AD" w:rsidRPr="00440992" w:rsidRDefault="00F726AD" w:rsidP="00440992">
      <w:pPr>
        <w:tabs>
          <w:tab w:val="left" w:pos="9990"/>
        </w:tabs>
        <w:rPr>
          <w:rFonts w:ascii="Times New Roman" w:hAnsi="Times New Roman" w:cs="Times New Roman"/>
        </w:rPr>
      </w:pPr>
    </w:p>
    <w:p w14:paraId="0FEE57E3" w14:textId="7AC26783" w:rsidR="007D71FD" w:rsidRPr="00440992" w:rsidRDefault="007D71FD" w:rsidP="008175CD">
      <w:pPr>
        <w:pStyle w:val="ListParagraph"/>
        <w:numPr>
          <w:ilvl w:val="0"/>
          <w:numId w:val="1"/>
        </w:numPr>
        <w:tabs>
          <w:tab w:val="left" w:pos="9990"/>
        </w:tabs>
        <w:spacing w:before="120"/>
        <w:ind w:left="720" w:hanging="720"/>
        <w:contextualSpacing w:val="0"/>
        <w:rPr>
          <w:rFonts w:ascii="Times New Roman" w:hAnsi="Times New Roman" w:cs="Times New Roman"/>
        </w:rPr>
      </w:pPr>
      <w:r w:rsidRPr="00440992">
        <w:rPr>
          <w:rFonts w:ascii="Times New Roman" w:hAnsi="Times New Roman" w:cs="Times New Roman"/>
        </w:rPr>
        <w:t xml:space="preserve">The student must demonstrate computer proficiency. Students who fail to demonstrate computer proficiency </w:t>
      </w:r>
      <w:r w:rsidR="00104191" w:rsidRPr="00A14C0C">
        <w:rPr>
          <w:rFonts w:ascii="Times New Roman" w:hAnsi="Times New Roman" w:cs="Times New Roman"/>
        </w:rPr>
        <w:t>by the end of</w:t>
      </w:r>
      <w:r w:rsidR="00104191">
        <w:rPr>
          <w:rFonts w:ascii="Times New Roman" w:hAnsi="Times New Roman" w:cs="Times New Roman"/>
        </w:rPr>
        <w:t xml:space="preserve"> </w:t>
      </w:r>
      <w:r w:rsidRPr="00440992">
        <w:rPr>
          <w:rFonts w:ascii="Times New Roman" w:hAnsi="Times New Roman" w:cs="Times New Roman"/>
        </w:rPr>
        <w:t>grade 8 must do so before they are eligible to receive a high school diploma.</w:t>
      </w:r>
    </w:p>
    <w:p w14:paraId="1B78EEF9" w14:textId="77777777" w:rsidR="000F018D" w:rsidRPr="00440992" w:rsidRDefault="000F018D" w:rsidP="00440992">
      <w:pPr>
        <w:pStyle w:val="ListParagraph"/>
        <w:tabs>
          <w:tab w:val="left" w:pos="9990"/>
        </w:tabs>
        <w:ind w:left="0"/>
        <w:rPr>
          <w:rFonts w:ascii="Times New Roman" w:hAnsi="Times New Roman" w:cs="Times New Roman"/>
        </w:rPr>
      </w:pPr>
    </w:p>
    <w:p w14:paraId="45AE65BF" w14:textId="29AEDB78" w:rsidR="007D71FD" w:rsidRPr="00440992" w:rsidRDefault="007D71FD" w:rsidP="008175CD">
      <w:pPr>
        <w:pStyle w:val="ListParagraph"/>
        <w:numPr>
          <w:ilvl w:val="0"/>
          <w:numId w:val="1"/>
        </w:numPr>
        <w:tabs>
          <w:tab w:val="left" w:pos="9990"/>
        </w:tabs>
        <w:spacing w:before="120"/>
        <w:ind w:left="720" w:hanging="720"/>
        <w:contextualSpacing w:val="0"/>
        <w:rPr>
          <w:rFonts w:ascii="Times New Roman" w:hAnsi="Times New Roman" w:cs="Times New Roman"/>
        </w:rPr>
      </w:pPr>
      <w:r w:rsidRPr="00440992">
        <w:rPr>
          <w:rFonts w:ascii="Times New Roman" w:hAnsi="Times New Roman" w:cs="Times New Roman"/>
        </w:rPr>
        <w:t xml:space="preserve">The student must complete a minimum of 20 hours of documented community service. </w:t>
      </w:r>
    </w:p>
    <w:p w14:paraId="719E8219" w14:textId="77777777" w:rsidR="006C4912" w:rsidRPr="00440992" w:rsidRDefault="006C4912" w:rsidP="00440992">
      <w:pPr>
        <w:tabs>
          <w:tab w:val="left" w:pos="9990"/>
        </w:tabs>
        <w:rPr>
          <w:rFonts w:ascii="Times New Roman" w:hAnsi="Times New Roman" w:cs="Times New Roman"/>
          <w:highlight w:val="yellow"/>
        </w:rPr>
      </w:pPr>
    </w:p>
    <w:p w14:paraId="482A356B" w14:textId="57791D5F" w:rsidR="00104191" w:rsidRPr="00440992" w:rsidRDefault="00F726AD" w:rsidP="00440992">
      <w:pPr>
        <w:tabs>
          <w:tab w:val="left" w:pos="9990"/>
        </w:tabs>
        <w:rPr>
          <w:rFonts w:ascii="Times New Roman" w:hAnsi="Times New Roman" w:cs="Times New Roman"/>
        </w:rPr>
      </w:pPr>
      <w:r w:rsidRPr="00440992">
        <w:rPr>
          <w:rFonts w:ascii="Times New Roman" w:hAnsi="Times New Roman" w:cs="Times New Roman"/>
        </w:rPr>
        <w:t>The RSU 64</w:t>
      </w:r>
      <w:r w:rsidR="006C4912" w:rsidRPr="00440992">
        <w:rPr>
          <w:rFonts w:ascii="Times New Roman" w:hAnsi="Times New Roman" w:cs="Times New Roman"/>
        </w:rPr>
        <w:t xml:space="preserve"> adminis</w:t>
      </w:r>
      <w:r w:rsidR="00F24992" w:rsidRPr="00440992">
        <w:rPr>
          <w:rFonts w:ascii="Times New Roman" w:hAnsi="Times New Roman" w:cs="Times New Roman"/>
        </w:rPr>
        <w:t>tration, faculty, and staff will</w:t>
      </w:r>
      <w:r w:rsidR="006C4912" w:rsidRPr="00440992">
        <w:rPr>
          <w:rFonts w:ascii="Times New Roman" w:hAnsi="Times New Roman" w:cs="Times New Roman"/>
        </w:rPr>
        <w:t xml:space="preserve"> develop</w:t>
      </w:r>
      <w:r w:rsidR="00F24992" w:rsidRPr="00440992">
        <w:rPr>
          <w:rFonts w:ascii="Times New Roman" w:hAnsi="Times New Roman" w:cs="Times New Roman"/>
        </w:rPr>
        <w:t xml:space="preserve"> and</w:t>
      </w:r>
      <w:r w:rsidRPr="00440992">
        <w:rPr>
          <w:rFonts w:ascii="Times New Roman" w:hAnsi="Times New Roman" w:cs="Times New Roman"/>
        </w:rPr>
        <w:t xml:space="preserve"> </w:t>
      </w:r>
      <w:r w:rsidR="006C4912" w:rsidRPr="00440992">
        <w:rPr>
          <w:rFonts w:ascii="Times New Roman" w:hAnsi="Times New Roman" w:cs="Times New Roman"/>
        </w:rPr>
        <w:t>apply a set of graduation standards and performance indicators that align with the content-area standards of the Maine Learning Results.</w:t>
      </w:r>
      <w:r w:rsidR="00104191">
        <w:rPr>
          <w:rFonts w:ascii="Times New Roman" w:hAnsi="Times New Roman" w:cs="Times New Roman"/>
        </w:rPr>
        <w:t xml:space="preserve"> </w:t>
      </w:r>
      <w:r w:rsidR="00104191" w:rsidRPr="00A14C0C">
        <w:rPr>
          <w:rFonts w:ascii="Times New Roman" w:hAnsi="Times New Roman" w:cs="Times New Roman"/>
        </w:rPr>
        <w:t>Instruction will be provided on each, and assessments that have been aligned to the standards will determine the level of understanding and performance of each student on each performance indicator and standard. In addition to information relative to the progress of students toward credit accumulation, student performance on standards will be communicated via the quarterly report card.</w:t>
      </w:r>
      <w:r w:rsidR="00104191">
        <w:rPr>
          <w:rFonts w:ascii="Times New Roman" w:hAnsi="Times New Roman" w:cs="Times New Roman"/>
        </w:rPr>
        <w:t xml:space="preserve"> </w:t>
      </w:r>
    </w:p>
    <w:p w14:paraId="6DC9B13A" w14:textId="77777777" w:rsidR="006C4912" w:rsidRPr="00440992" w:rsidRDefault="006C4912" w:rsidP="00440992">
      <w:pPr>
        <w:tabs>
          <w:tab w:val="left" w:pos="9990"/>
        </w:tabs>
        <w:rPr>
          <w:rFonts w:ascii="Times New Roman" w:hAnsi="Times New Roman" w:cs="Times New Roman"/>
        </w:rPr>
      </w:pPr>
    </w:p>
    <w:p w14:paraId="435DC8A2" w14:textId="77777777" w:rsidR="006C4912" w:rsidRPr="00104191" w:rsidRDefault="006C4912" w:rsidP="00440992">
      <w:pPr>
        <w:tabs>
          <w:tab w:val="left" w:pos="9990"/>
        </w:tabs>
        <w:rPr>
          <w:rFonts w:ascii="Times New Roman" w:hAnsi="Times New Roman" w:cs="Times New Roman"/>
        </w:rPr>
      </w:pPr>
      <w:r w:rsidRPr="00104191">
        <w:rPr>
          <w:rFonts w:ascii="Times New Roman" w:hAnsi="Times New Roman" w:cs="Times New Roman"/>
        </w:rPr>
        <w:t>The Guiding Principles state that each Maine student must leave school as:</w:t>
      </w:r>
    </w:p>
    <w:p w14:paraId="7FE6D174" w14:textId="77777777" w:rsidR="006C4912" w:rsidRPr="00104191" w:rsidRDefault="006C4912" w:rsidP="00440992">
      <w:pPr>
        <w:pStyle w:val="ListParagraph"/>
        <w:numPr>
          <w:ilvl w:val="0"/>
          <w:numId w:val="2"/>
        </w:numPr>
        <w:tabs>
          <w:tab w:val="left" w:pos="9990"/>
        </w:tabs>
        <w:spacing w:before="120"/>
        <w:ind w:left="720" w:hanging="720"/>
        <w:contextualSpacing w:val="0"/>
        <w:rPr>
          <w:rFonts w:ascii="Times New Roman" w:hAnsi="Times New Roman" w:cs="Times New Roman"/>
        </w:rPr>
      </w:pPr>
      <w:r w:rsidRPr="00104191">
        <w:rPr>
          <w:rFonts w:ascii="Times New Roman" w:hAnsi="Times New Roman" w:cs="Times New Roman"/>
        </w:rPr>
        <w:t>A clear and effective communicator</w:t>
      </w:r>
    </w:p>
    <w:p w14:paraId="54FE50D7" w14:textId="77777777" w:rsidR="006C4912" w:rsidRPr="00104191" w:rsidRDefault="006C4912" w:rsidP="00440992">
      <w:pPr>
        <w:pStyle w:val="ListParagraph"/>
        <w:numPr>
          <w:ilvl w:val="0"/>
          <w:numId w:val="2"/>
        </w:numPr>
        <w:tabs>
          <w:tab w:val="left" w:pos="9990"/>
        </w:tabs>
        <w:spacing w:before="120"/>
        <w:ind w:left="720" w:hanging="720"/>
        <w:contextualSpacing w:val="0"/>
        <w:rPr>
          <w:rFonts w:ascii="Times New Roman" w:hAnsi="Times New Roman" w:cs="Times New Roman"/>
        </w:rPr>
      </w:pPr>
      <w:r w:rsidRPr="00104191">
        <w:rPr>
          <w:rFonts w:ascii="Times New Roman" w:hAnsi="Times New Roman" w:cs="Times New Roman"/>
        </w:rPr>
        <w:t>A self-directed and lifelong learner</w:t>
      </w:r>
    </w:p>
    <w:p w14:paraId="3B703221" w14:textId="77777777" w:rsidR="006C4912" w:rsidRPr="00104191" w:rsidRDefault="006C4912" w:rsidP="00440992">
      <w:pPr>
        <w:pStyle w:val="ListParagraph"/>
        <w:numPr>
          <w:ilvl w:val="0"/>
          <w:numId w:val="2"/>
        </w:numPr>
        <w:tabs>
          <w:tab w:val="left" w:pos="9990"/>
        </w:tabs>
        <w:spacing w:before="120"/>
        <w:ind w:left="720" w:hanging="720"/>
        <w:contextualSpacing w:val="0"/>
        <w:rPr>
          <w:rFonts w:ascii="Times New Roman" w:hAnsi="Times New Roman" w:cs="Times New Roman"/>
        </w:rPr>
      </w:pPr>
      <w:r w:rsidRPr="00104191">
        <w:rPr>
          <w:rFonts w:ascii="Times New Roman" w:hAnsi="Times New Roman" w:cs="Times New Roman"/>
        </w:rPr>
        <w:t xml:space="preserve">A creative and practical problem solver </w:t>
      </w:r>
    </w:p>
    <w:p w14:paraId="5A3FF6A6" w14:textId="77777777" w:rsidR="006C4912" w:rsidRPr="00104191" w:rsidRDefault="006C4912" w:rsidP="00440992">
      <w:pPr>
        <w:pStyle w:val="ListParagraph"/>
        <w:numPr>
          <w:ilvl w:val="0"/>
          <w:numId w:val="2"/>
        </w:numPr>
        <w:tabs>
          <w:tab w:val="left" w:pos="9990"/>
        </w:tabs>
        <w:spacing w:before="120"/>
        <w:ind w:left="720" w:hanging="720"/>
        <w:contextualSpacing w:val="0"/>
        <w:rPr>
          <w:rFonts w:ascii="Times New Roman" w:hAnsi="Times New Roman" w:cs="Times New Roman"/>
        </w:rPr>
      </w:pPr>
      <w:r w:rsidRPr="00104191">
        <w:rPr>
          <w:rFonts w:ascii="Times New Roman" w:hAnsi="Times New Roman" w:cs="Times New Roman"/>
        </w:rPr>
        <w:t xml:space="preserve">A responsible and involved citizen </w:t>
      </w:r>
    </w:p>
    <w:p w14:paraId="62E63643" w14:textId="77777777" w:rsidR="006C4912" w:rsidRPr="00104191" w:rsidRDefault="006C4912" w:rsidP="00440992">
      <w:pPr>
        <w:pStyle w:val="ListParagraph"/>
        <w:numPr>
          <w:ilvl w:val="0"/>
          <w:numId w:val="2"/>
        </w:numPr>
        <w:tabs>
          <w:tab w:val="left" w:pos="9990"/>
        </w:tabs>
        <w:spacing w:before="120"/>
        <w:ind w:left="720" w:hanging="720"/>
        <w:contextualSpacing w:val="0"/>
        <w:rPr>
          <w:rFonts w:ascii="Times New Roman" w:hAnsi="Times New Roman" w:cs="Times New Roman"/>
        </w:rPr>
      </w:pPr>
      <w:r w:rsidRPr="00104191">
        <w:rPr>
          <w:rFonts w:ascii="Times New Roman" w:hAnsi="Times New Roman" w:cs="Times New Roman"/>
        </w:rPr>
        <w:t>An integrative and informed thinker</w:t>
      </w:r>
    </w:p>
    <w:p w14:paraId="34BCA120" w14:textId="77777777" w:rsidR="006C4912" w:rsidRPr="00104191" w:rsidRDefault="006C4912" w:rsidP="00440992">
      <w:pPr>
        <w:tabs>
          <w:tab w:val="left" w:pos="9990"/>
        </w:tabs>
        <w:rPr>
          <w:rFonts w:ascii="Times New Roman" w:hAnsi="Times New Roman" w:cs="Times New Roman"/>
        </w:rPr>
      </w:pPr>
    </w:p>
    <w:p w14:paraId="437E1AF9" w14:textId="74D89281" w:rsidR="006C4912" w:rsidRPr="00440992" w:rsidRDefault="00F24992" w:rsidP="00440992">
      <w:pPr>
        <w:tabs>
          <w:tab w:val="left" w:pos="9990"/>
        </w:tabs>
        <w:rPr>
          <w:rFonts w:ascii="Times New Roman" w:hAnsi="Times New Roman" w:cs="Times New Roman"/>
        </w:rPr>
      </w:pPr>
      <w:r w:rsidRPr="00104191">
        <w:rPr>
          <w:rFonts w:ascii="Times New Roman" w:hAnsi="Times New Roman" w:cs="Times New Roman"/>
        </w:rPr>
        <w:t>All students will demonstrate their learning with respect to</w:t>
      </w:r>
      <w:r w:rsidR="009A6740" w:rsidRPr="00104191">
        <w:rPr>
          <w:rFonts w:ascii="Times New Roman" w:hAnsi="Times New Roman" w:cs="Times New Roman"/>
        </w:rPr>
        <w:t xml:space="preserve"> the Guiding Principles by meeting academic, civic, and social expectations developed through the core values, beli</w:t>
      </w:r>
      <w:r w:rsidR="0073367A" w:rsidRPr="00104191">
        <w:rPr>
          <w:rFonts w:ascii="Times New Roman" w:hAnsi="Times New Roman" w:cs="Times New Roman"/>
        </w:rPr>
        <w:t>efs, and learning expectations (CVBLE). This will be evidenced in a senior culminating/capstone project.</w:t>
      </w:r>
      <w:r w:rsidR="00575FD8" w:rsidRPr="00104191">
        <w:rPr>
          <w:rFonts w:ascii="Times New Roman" w:hAnsi="Times New Roman" w:cs="Times New Roman"/>
        </w:rPr>
        <w:t xml:space="preserve">  The senior capstone will promote student reflection on their high school learning experiences and their own role in these experiences. In doing so, students are encouraged to recognize and celebrate their personal growth, and identify traits and qualities that contributed to this success, as well as those that hindered it. Through completing the senior capstone, students will also identify ways in which their high school experiences have prepared them for college, career and community.</w:t>
      </w:r>
    </w:p>
    <w:p w14:paraId="64D68BA5" w14:textId="77777777" w:rsidR="006C4912" w:rsidRPr="00440992" w:rsidRDefault="006C4912" w:rsidP="00440992">
      <w:pPr>
        <w:tabs>
          <w:tab w:val="left" w:pos="9990"/>
        </w:tabs>
        <w:rPr>
          <w:rFonts w:ascii="Times New Roman" w:hAnsi="Times New Roman" w:cs="Times New Roman"/>
        </w:rPr>
      </w:pPr>
    </w:p>
    <w:p w14:paraId="5514BBE2" w14:textId="6C81E0C1" w:rsidR="000F018D" w:rsidRPr="00440992" w:rsidRDefault="000F018D" w:rsidP="00440992">
      <w:pPr>
        <w:tabs>
          <w:tab w:val="left" w:pos="9990"/>
        </w:tabs>
        <w:rPr>
          <w:rFonts w:ascii="Times New Roman" w:hAnsi="Times New Roman" w:cs="Times New Roman"/>
        </w:rPr>
      </w:pPr>
      <w:r w:rsidRPr="00440992">
        <w:rPr>
          <w:rFonts w:ascii="Times New Roman" w:hAnsi="Times New Roman" w:cs="Times New Roman"/>
        </w:rPr>
        <w:t xml:space="preserve">All students must complete a minimum of 20 documented hours of community service. </w:t>
      </w:r>
    </w:p>
    <w:p w14:paraId="3AA3A18C" w14:textId="77777777" w:rsidR="000F018D" w:rsidRPr="00440992" w:rsidRDefault="000F018D" w:rsidP="00440992">
      <w:pPr>
        <w:tabs>
          <w:tab w:val="left" w:pos="9990"/>
        </w:tabs>
        <w:rPr>
          <w:rFonts w:ascii="Times New Roman" w:hAnsi="Times New Roman" w:cs="Times New Roman"/>
        </w:rPr>
      </w:pPr>
    </w:p>
    <w:p w14:paraId="66DD066B" w14:textId="2F3A5BA4" w:rsidR="006C4912" w:rsidRDefault="006C4912" w:rsidP="00440992">
      <w:pPr>
        <w:tabs>
          <w:tab w:val="left" w:pos="9990"/>
        </w:tabs>
        <w:rPr>
          <w:rFonts w:ascii="Times New Roman" w:hAnsi="Times New Roman" w:cs="Times New Roman"/>
        </w:rPr>
      </w:pPr>
      <w:r w:rsidRPr="00440992">
        <w:rPr>
          <w:rFonts w:ascii="Times New Roman" w:hAnsi="Times New Roman" w:cs="Times New Roman"/>
        </w:rPr>
        <w:t xml:space="preserve">While most students will satisfy graduation requirements over the course of a four-year academic program, students may also satisfy </w:t>
      </w:r>
      <w:r w:rsidR="00F24992" w:rsidRPr="00440992">
        <w:rPr>
          <w:rFonts w:ascii="Times New Roman" w:hAnsi="Times New Roman" w:cs="Times New Roman"/>
        </w:rPr>
        <w:t>Central</w:t>
      </w:r>
      <w:r w:rsidRPr="00440992">
        <w:rPr>
          <w:rFonts w:ascii="Times New Roman" w:hAnsi="Times New Roman" w:cs="Times New Roman"/>
        </w:rPr>
        <w:t xml:space="preserve"> High School’s graduation requirements during a period of time that is either accelerated or lengthened, based on their </w:t>
      </w:r>
      <w:r w:rsidR="00E374EF" w:rsidRPr="00440992">
        <w:rPr>
          <w:rFonts w:ascii="Times New Roman" w:hAnsi="Times New Roman" w:cs="Times New Roman"/>
        </w:rPr>
        <w:t>distinct</w:t>
      </w:r>
      <w:r w:rsidRPr="00440992">
        <w:rPr>
          <w:rFonts w:ascii="Times New Roman" w:hAnsi="Times New Roman" w:cs="Times New Roman"/>
        </w:rPr>
        <w:t xml:space="preserve"> learning needs. </w:t>
      </w:r>
      <w:r w:rsidR="00F14843" w:rsidRPr="00440992">
        <w:rPr>
          <w:rFonts w:ascii="Times New Roman" w:hAnsi="Times New Roman" w:cs="Times New Roman"/>
        </w:rPr>
        <w:t>All</w:t>
      </w:r>
      <w:r w:rsidRPr="00440992">
        <w:rPr>
          <w:rFonts w:ascii="Times New Roman" w:hAnsi="Times New Roman" w:cs="Times New Roman"/>
        </w:rPr>
        <w:t xml:space="preserve"> students are expected to develop a Personal Learning Plan with assistance from </w:t>
      </w:r>
      <w:r w:rsidR="007F3411" w:rsidRPr="00440992">
        <w:rPr>
          <w:rFonts w:ascii="Times New Roman" w:hAnsi="Times New Roman" w:cs="Times New Roman"/>
        </w:rPr>
        <w:t xml:space="preserve">parents, </w:t>
      </w:r>
      <w:r w:rsidR="00EC36B1" w:rsidRPr="00440992">
        <w:rPr>
          <w:rFonts w:ascii="Times New Roman" w:hAnsi="Times New Roman" w:cs="Times New Roman"/>
        </w:rPr>
        <w:lastRenderedPageBreak/>
        <w:t xml:space="preserve">guardians, </w:t>
      </w:r>
      <w:r w:rsidRPr="00440992">
        <w:rPr>
          <w:rFonts w:ascii="Times New Roman" w:hAnsi="Times New Roman" w:cs="Times New Roman"/>
        </w:rPr>
        <w:t>counselors, teachers, and/or administrators that allows them to meet expected standards at the pace and with the support they need.</w:t>
      </w:r>
    </w:p>
    <w:p w14:paraId="3EC78CA4" w14:textId="77777777" w:rsidR="00FC170B" w:rsidRPr="00440992" w:rsidRDefault="00FC170B" w:rsidP="00440992">
      <w:pPr>
        <w:tabs>
          <w:tab w:val="left" w:pos="9990"/>
        </w:tabs>
        <w:rPr>
          <w:rFonts w:ascii="Times New Roman" w:hAnsi="Times New Roman" w:cs="Times New Roman"/>
        </w:rPr>
      </w:pPr>
    </w:p>
    <w:p w14:paraId="2D88157C" w14:textId="4CCDE8FE" w:rsidR="006C4912" w:rsidRPr="00104191" w:rsidRDefault="00EE11BF" w:rsidP="00440992">
      <w:pPr>
        <w:tabs>
          <w:tab w:val="left" w:pos="9990"/>
        </w:tabs>
        <w:rPr>
          <w:rFonts w:ascii="Times New Roman" w:hAnsi="Times New Roman" w:cs="Times New Roman"/>
          <w:b/>
        </w:rPr>
      </w:pPr>
      <w:r>
        <w:rPr>
          <w:rFonts w:ascii="Times New Roman" w:hAnsi="Times New Roman" w:cs="Times New Roman"/>
          <w:b/>
        </w:rPr>
        <w:t>C</w:t>
      </w:r>
      <w:r w:rsidR="005240E7" w:rsidRPr="00FC170B">
        <w:rPr>
          <w:rFonts w:ascii="Times New Roman" w:hAnsi="Times New Roman" w:cs="Times New Roman"/>
          <w:b/>
        </w:rPr>
        <w:t>.</w:t>
      </w:r>
      <w:r w:rsidR="006C4912" w:rsidRPr="00FC170B">
        <w:rPr>
          <w:rFonts w:ascii="Times New Roman" w:hAnsi="Times New Roman" w:cs="Times New Roman"/>
          <w:b/>
        </w:rPr>
        <w:t xml:space="preserve"> Multiple </w:t>
      </w:r>
      <w:r w:rsidR="00104191" w:rsidRPr="00EE11BF">
        <w:rPr>
          <w:rFonts w:ascii="Times New Roman" w:hAnsi="Times New Roman" w:cs="Times New Roman"/>
          <w:b/>
        </w:rPr>
        <w:t>Learning Options</w:t>
      </w:r>
    </w:p>
    <w:p w14:paraId="58ACF13D" w14:textId="1A2A9F8F" w:rsidR="006C4912" w:rsidRPr="00FC170B" w:rsidRDefault="007F3411" w:rsidP="00440992">
      <w:pPr>
        <w:tabs>
          <w:tab w:val="left" w:pos="9990"/>
        </w:tabs>
        <w:rPr>
          <w:rFonts w:ascii="Times New Roman" w:hAnsi="Times New Roman" w:cs="Times New Roman"/>
        </w:rPr>
      </w:pPr>
      <w:r w:rsidRPr="00FC170B">
        <w:rPr>
          <w:rFonts w:ascii="Times New Roman" w:hAnsi="Times New Roman" w:cs="Times New Roman"/>
        </w:rPr>
        <w:t>Central</w:t>
      </w:r>
      <w:r w:rsidR="006C4912" w:rsidRPr="00FC170B">
        <w:rPr>
          <w:rFonts w:ascii="Times New Roman" w:hAnsi="Times New Roman" w:cs="Times New Roman"/>
        </w:rPr>
        <w:t xml:space="preserve"> High School offers all students multiple learning options that allow students to demonstrate </w:t>
      </w:r>
      <w:r w:rsidR="00FC170B" w:rsidRPr="00EE11BF">
        <w:rPr>
          <w:rFonts w:ascii="Times New Roman" w:hAnsi="Times New Roman" w:cs="Times New Roman"/>
        </w:rPr>
        <w:t>achievement of</w:t>
      </w:r>
      <w:r w:rsidR="00FC170B">
        <w:rPr>
          <w:rFonts w:ascii="Times New Roman" w:hAnsi="Times New Roman" w:cs="Times New Roman"/>
        </w:rPr>
        <w:t xml:space="preserve"> </w:t>
      </w:r>
      <w:r w:rsidR="006C4912" w:rsidRPr="00FC170B">
        <w:rPr>
          <w:rFonts w:ascii="Times New Roman" w:hAnsi="Times New Roman" w:cs="Times New Roman"/>
        </w:rPr>
        <w:t xml:space="preserve">expected learning standards, earn academic credit, and satisfy graduation requirements. </w:t>
      </w:r>
      <w:r w:rsidRPr="00FC170B">
        <w:rPr>
          <w:rFonts w:ascii="Times New Roman" w:hAnsi="Times New Roman" w:cs="Times New Roman"/>
        </w:rPr>
        <w:t xml:space="preserve">Central </w:t>
      </w:r>
      <w:r w:rsidR="006C4912" w:rsidRPr="00FC170B">
        <w:rPr>
          <w:rFonts w:ascii="Times New Roman" w:hAnsi="Times New Roman" w:cs="Times New Roman"/>
        </w:rPr>
        <w:t>High School also encourages its students to explore a broad range of learning experiences, including outside-of-school options.</w:t>
      </w:r>
    </w:p>
    <w:p w14:paraId="7DAF9E07" w14:textId="77777777" w:rsidR="006C4912" w:rsidRPr="00FC170B" w:rsidRDefault="006C4912" w:rsidP="00440992">
      <w:pPr>
        <w:tabs>
          <w:tab w:val="left" w:pos="9990"/>
        </w:tabs>
        <w:rPr>
          <w:rFonts w:ascii="Times New Roman" w:hAnsi="Times New Roman" w:cs="Times New Roman"/>
        </w:rPr>
      </w:pPr>
    </w:p>
    <w:p w14:paraId="554E6FD2" w14:textId="7A7870CC" w:rsidR="006C4912" w:rsidRPr="00FC170B" w:rsidRDefault="00901B9F" w:rsidP="00440992">
      <w:pPr>
        <w:tabs>
          <w:tab w:val="left" w:pos="9990"/>
        </w:tabs>
        <w:rPr>
          <w:rFonts w:ascii="Times New Roman" w:hAnsi="Times New Roman" w:cs="Times New Roman"/>
          <w:b/>
        </w:rPr>
      </w:pPr>
      <w:r w:rsidRPr="00FC170B">
        <w:rPr>
          <w:rFonts w:ascii="Times New Roman" w:hAnsi="Times New Roman" w:cs="Times New Roman"/>
        </w:rPr>
        <w:t xml:space="preserve">To pursue outside-of-school </w:t>
      </w:r>
      <w:r w:rsidR="006C4912" w:rsidRPr="00FC170B">
        <w:rPr>
          <w:rFonts w:ascii="Times New Roman" w:hAnsi="Times New Roman" w:cs="Times New Roman"/>
        </w:rPr>
        <w:t>learning</w:t>
      </w:r>
      <w:r w:rsidRPr="00FC170B">
        <w:rPr>
          <w:rFonts w:ascii="Times New Roman" w:hAnsi="Times New Roman" w:cs="Times New Roman"/>
        </w:rPr>
        <w:t xml:space="preserve"> options</w:t>
      </w:r>
      <w:r w:rsidR="006C4912" w:rsidRPr="00FC170B">
        <w:rPr>
          <w:rFonts w:ascii="Times New Roman" w:hAnsi="Times New Roman" w:cs="Times New Roman"/>
        </w:rPr>
        <w:t>, students must describe the</w:t>
      </w:r>
      <w:r w:rsidR="000C7C22" w:rsidRPr="00FC170B">
        <w:rPr>
          <w:rFonts w:ascii="Times New Roman" w:hAnsi="Times New Roman" w:cs="Times New Roman"/>
        </w:rPr>
        <w:t>ir</w:t>
      </w:r>
      <w:r w:rsidR="006C4912" w:rsidRPr="00FC170B">
        <w:rPr>
          <w:rFonts w:ascii="Times New Roman" w:hAnsi="Times New Roman" w:cs="Times New Roman"/>
        </w:rPr>
        <w:t xml:space="preserve"> learning experience</w:t>
      </w:r>
      <w:r w:rsidR="000C7C22" w:rsidRPr="00FC170B">
        <w:rPr>
          <w:rFonts w:ascii="Times New Roman" w:hAnsi="Times New Roman" w:cs="Times New Roman"/>
        </w:rPr>
        <w:t>s</w:t>
      </w:r>
      <w:r w:rsidR="006C4912" w:rsidRPr="00FC170B">
        <w:rPr>
          <w:rFonts w:ascii="Times New Roman" w:hAnsi="Times New Roman" w:cs="Times New Roman"/>
        </w:rPr>
        <w:t xml:space="preserve"> in a Personal Learning Plan, including how the experience satisfies </w:t>
      </w:r>
      <w:r w:rsidR="00EE11BF">
        <w:rPr>
          <w:rFonts w:ascii="Times New Roman" w:hAnsi="Times New Roman" w:cs="Times New Roman"/>
        </w:rPr>
        <w:t>graduation requirements.</w:t>
      </w:r>
    </w:p>
    <w:p w14:paraId="3D24C01A" w14:textId="77777777" w:rsidR="006C4912" w:rsidRPr="00FC170B" w:rsidRDefault="006C4912" w:rsidP="00440992">
      <w:pPr>
        <w:tabs>
          <w:tab w:val="left" w:pos="9990"/>
        </w:tabs>
        <w:rPr>
          <w:rFonts w:ascii="Times New Roman" w:hAnsi="Times New Roman" w:cs="Times New Roman"/>
        </w:rPr>
      </w:pPr>
    </w:p>
    <w:p w14:paraId="45EA861A" w14:textId="6DC1FAAD" w:rsidR="006C4912" w:rsidRPr="00FC170B" w:rsidRDefault="00263564" w:rsidP="00440992">
      <w:pPr>
        <w:tabs>
          <w:tab w:val="left" w:pos="9990"/>
        </w:tabs>
        <w:rPr>
          <w:rFonts w:ascii="Times New Roman" w:hAnsi="Times New Roman" w:cs="Times New Roman"/>
        </w:rPr>
      </w:pPr>
      <w:r w:rsidRPr="00FC170B">
        <w:rPr>
          <w:rFonts w:ascii="Times New Roman" w:hAnsi="Times New Roman" w:cs="Times New Roman"/>
        </w:rPr>
        <w:t>Learning</w:t>
      </w:r>
      <w:r w:rsidR="006C4912" w:rsidRPr="00FC170B">
        <w:rPr>
          <w:rFonts w:ascii="Times New Roman" w:hAnsi="Times New Roman" w:cs="Times New Roman"/>
        </w:rPr>
        <w:t xml:space="preserve"> options </w:t>
      </w:r>
      <w:r w:rsidR="005E2FF8" w:rsidRPr="00FC170B">
        <w:rPr>
          <w:rFonts w:ascii="Times New Roman" w:hAnsi="Times New Roman" w:cs="Times New Roman"/>
        </w:rPr>
        <w:t xml:space="preserve">may </w:t>
      </w:r>
      <w:r w:rsidR="006C4912" w:rsidRPr="00FC170B">
        <w:rPr>
          <w:rFonts w:ascii="Times New Roman" w:hAnsi="Times New Roman" w:cs="Times New Roman"/>
        </w:rPr>
        <w:t xml:space="preserve">include, but are not limited to, the following: </w:t>
      </w:r>
    </w:p>
    <w:p w14:paraId="5127796C" w14:textId="77777777" w:rsidR="006C4912" w:rsidRPr="00FC170B" w:rsidRDefault="006C4912" w:rsidP="00440992">
      <w:pPr>
        <w:pStyle w:val="ListParagraph"/>
        <w:numPr>
          <w:ilvl w:val="0"/>
          <w:numId w:val="3"/>
        </w:numPr>
        <w:tabs>
          <w:tab w:val="left" w:pos="9990"/>
        </w:tabs>
        <w:spacing w:before="120"/>
        <w:ind w:left="720" w:hanging="720"/>
        <w:contextualSpacing w:val="0"/>
        <w:rPr>
          <w:rFonts w:ascii="Times New Roman" w:hAnsi="Times New Roman" w:cs="Times New Roman"/>
        </w:rPr>
      </w:pPr>
      <w:r w:rsidRPr="00FC170B">
        <w:rPr>
          <w:rFonts w:ascii="Times New Roman" w:hAnsi="Times New Roman" w:cs="Times New Roman"/>
        </w:rPr>
        <w:t>Academic courses offered by the school</w:t>
      </w:r>
    </w:p>
    <w:p w14:paraId="726A063D" w14:textId="77777777" w:rsidR="006C4912" w:rsidRPr="00FC170B" w:rsidRDefault="006C4912" w:rsidP="00440992">
      <w:pPr>
        <w:pStyle w:val="ListParagraph"/>
        <w:numPr>
          <w:ilvl w:val="0"/>
          <w:numId w:val="3"/>
        </w:numPr>
        <w:tabs>
          <w:tab w:val="left" w:pos="9990"/>
        </w:tabs>
        <w:spacing w:before="120"/>
        <w:ind w:left="720" w:hanging="720"/>
        <w:contextualSpacing w:val="0"/>
        <w:rPr>
          <w:rFonts w:ascii="Times New Roman" w:hAnsi="Times New Roman" w:cs="Times New Roman"/>
        </w:rPr>
      </w:pPr>
      <w:r w:rsidRPr="00FC170B">
        <w:rPr>
          <w:rFonts w:ascii="Times New Roman" w:hAnsi="Times New Roman" w:cs="Times New Roman"/>
        </w:rPr>
        <w:t xml:space="preserve">Dual enrollment or early college courses </w:t>
      </w:r>
    </w:p>
    <w:p w14:paraId="687E427A" w14:textId="77777777" w:rsidR="006C4912" w:rsidRPr="00FC170B" w:rsidRDefault="006C4912" w:rsidP="00440992">
      <w:pPr>
        <w:pStyle w:val="ListParagraph"/>
        <w:numPr>
          <w:ilvl w:val="0"/>
          <w:numId w:val="3"/>
        </w:numPr>
        <w:tabs>
          <w:tab w:val="left" w:pos="9990"/>
        </w:tabs>
        <w:spacing w:before="120"/>
        <w:ind w:left="720" w:hanging="720"/>
        <w:contextualSpacing w:val="0"/>
        <w:rPr>
          <w:rFonts w:ascii="Times New Roman" w:hAnsi="Times New Roman" w:cs="Times New Roman"/>
        </w:rPr>
      </w:pPr>
      <w:r w:rsidRPr="00FC170B">
        <w:rPr>
          <w:rFonts w:ascii="Times New Roman" w:hAnsi="Times New Roman" w:cs="Times New Roman"/>
        </w:rPr>
        <w:t xml:space="preserve">Career and technical education programming </w:t>
      </w:r>
    </w:p>
    <w:p w14:paraId="4EC926F3" w14:textId="77777777" w:rsidR="006C4912" w:rsidRPr="00FC170B" w:rsidRDefault="006C4912" w:rsidP="00440992">
      <w:pPr>
        <w:pStyle w:val="ListParagraph"/>
        <w:numPr>
          <w:ilvl w:val="0"/>
          <w:numId w:val="3"/>
        </w:numPr>
        <w:tabs>
          <w:tab w:val="left" w:pos="9990"/>
        </w:tabs>
        <w:spacing w:before="120"/>
        <w:ind w:left="720" w:hanging="720"/>
        <w:contextualSpacing w:val="0"/>
        <w:rPr>
          <w:rFonts w:ascii="Times New Roman" w:hAnsi="Times New Roman" w:cs="Times New Roman"/>
        </w:rPr>
      </w:pPr>
      <w:r w:rsidRPr="00FC170B">
        <w:rPr>
          <w:rFonts w:ascii="Times New Roman" w:hAnsi="Times New Roman" w:cs="Times New Roman"/>
        </w:rPr>
        <w:t>Online or blended learning options</w:t>
      </w:r>
    </w:p>
    <w:p w14:paraId="15E80FF2" w14:textId="77777777" w:rsidR="006C4912" w:rsidRPr="00FC170B" w:rsidRDefault="006C4912" w:rsidP="00440992">
      <w:pPr>
        <w:pStyle w:val="ListParagraph"/>
        <w:numPr>
          <w:ilvl w:val="0"/>
          <w:numId w:val="3"/>
        </w:numPr>
        <w:tabs>
          <w:tab w:val="left" w:pos="9990"/>
        </w:tabs>
        <w:spacing w:before="120"/>
        <w:ind w:left="720" w:hanging="720"/>
        <w:contextualSpacing w:val="0"/>
        <w:rPr>
          <w:rFonts w:ascii="Times New Roman" w:hAnsi="Times New Roman" w:cs="Times New Roman"/>
        </w:rPr>
      </w:pPr>
      <w:r w:rsidRPr="00FC170B">
        <w:rPr>
          <w:rFonts w:ascii="Times New Roman" w:hAnsi="Times New Roman" w:cs="Times New Roman"/>
        </w:rPr>
        <w:t xml:space="preserve">Alternative or at-risk programming </w:t>
      </w:r>
    </w:p>
    <w:p w14:paraId="02B87E53" w14:textId="77777777" w:rsidR="006C4912" w:rsidRPr="00FC170B" w:rsidRDefault="006C4912" w:rsidP="00440992">
      <w:pPr>
        <w:pStyle w:val="ListParagraph"/>
        <w:numPr>
          <w:ilvl w:val="0"/>
          <w:numId w:val="3"/>
        </w:numPr>
        <w:tabs>
          <w:tab w:val="left" w:pos="9990"/>
        </w:tabs>
        <w:spacing w:before="120"/>
        <w:ind w:left="720" w:hanging="720"/>
        <w:contextualSpacing w:val="0"/>
        <w:rPr>
          <w:rFonts w:ascii="Times New Roman" w:hAnsi="Times New Roman" w:cs="Times New Roman"/>
        </w:rPr>
      </w:pPr>
      <w:r w:rsidRPr="00FC170B">
        <w:rPr>
          <w:rFonts w:ascii="Times New Roman" w:hAnsi="Times New Roman" w:cs="Times New Roman"/>
        </w:rPr>
        <w:t xml:space="preserve">Apprenticeships, internships, field work, or exchange experiences </w:t>
      </w:r>
    </w:p>
    <w:p w14:paraId="7AD2ED99" w14:textId="77777777" w:rsidR="006C4912" w:rsidRPr="00FC170B" w:rsidRDefault="006C4912" w:rsidP="00440992">
      <w:pPr>
        <w:pStyle w:val="ListParagraph"/>
        <w:numPr>
          <w:ilvl w:val="0"/>
          <w:numId w:val="3"/>
        </w:numPr>
        <w:tabs>
          <w:tab w:val="left" w:pos="9990"/>
        </w:tabs>
        <w:spacing w:before="120"/>
        <w:ind w:left="720" w:hanging="720"/>
        <w:contextualSpacing w:val="0"/>
        <w:rPr>
          <w:rFonts w:ascii="Times New Roman" w:hAnsi="Times New Roman" w:cs="Times New Roman"/>
        </w:rPr>
      </w:pPr>
      <w:r w:rsidRPr="00FC170B">
        <w:rPr>
          <w:rFonts w:ascii="Times New Roman" w:hAnsi="Times New Roman" w:cs="Times New Roman"/>
        </w:rPr>
        <w:t>Independent studies or long-term projects</w:t>
      </w:r>
    </w:p>
    <w:p w14:paraId="08F1F050" w14:textId="77777777" w:rsidR="006C4912" w:rsidRPr="00FC170B" w:rsidRDefault="006C4912" w:rsidP="00440992">
      <w:pPr>
        <w:pStyle w:val="ListParagraph"/>
        <w:numPr>
          <w:ilvl w:val="0"/>
          <w:numId w:val="3"/>
        </w:numPr>
        <w:tabs>
          <w:tab w:val="left" w:pos="9990"/>
        </w:tabs>
        <w:spacing w:before="120"/>
        <w:ind w:left="720" w:hanging="720"/>
        <w:contextualSpacing w:val="0"/>
        <w:rPr>
          <w:rFonts w:ascii="Times New Roman" w:hAnsi="Times New Roman" w:cs="Times New Roman"/>
        </w:rPr>
      </w:pPr>
      <w:r w:rsidRPr="00FC170B">
        <w:rPr>
          <w:rFonts w:ascii="Times New Roman" w:hAnsi="Times New Roman" w:cs="Times New Roman"/>
        </w:rPr>
        <w:t>Adult education</w:t>
      </w:r>
    </w:p>
    <w:p w14:paraId="076F63AE" w14:textId="28C55F44" w:rsidR="007F3411" w:rsidRPr="00FC170B" w:rsidRDefault="007F3411" w:rsidP="00440992">
      <w:pPr>
        <w:pStyle w:val="ListParagraph"/>
        <w:numPr>
          <w:ilvl w:val="0"/>
          <w:numId w:val="3"/>
        </w:numPr>
        <w:tabs>
          <w:tab w:val="left" w:pos="9990"/>
        </w:tabs>
        <w:spacing w:before="120"/>
        <w:ind w:left="720" w:hanging="720"/>
        <w:contextualSpacing w:val="0"/>
        <w:rPr>
          <w:rFonts w:ascii="Times New Roman" w:hAnsi="Times New Roman" w:cs="Times New Roman"/>
        </w:rPr>
      </w:pPr>
      <w:r w:rsidRPr="00FC170B">
        <w:rPr>
          <w:rFonts w:ascii="Times New Roman" w:hAnsi="Times New Roman" w:cs="Times New Roman"/>
        </w:rPr>
        <w:t>Exchange programs</w:t>
      </w:r>
    </w:p>
    <w:p w14:paraId="574FBAFD" w14:textId="784228BC" w:rsidR="007F3411" w:rsidRPr="00FC170B" w:rsidRDefault="007F3411" w:rsidP="00440992">
      <w:pPr>
        <w:pStyle w:val="ListParagraph"/>
        <w:numPr>
          <w:ilvl w:val="0"/>
          <w:numId w:val="3"/>
        </w:numPr>
        <w:tabs>
          <w:tab w:val="left" w:pos="9990"/>
        </w:tabs>
        <w:spacing w:before="120"/>
        <w:ind w:left="720" w:hanging="720"/>
        <w:contextualSpacing w:val="0"/>
        <w:rPr>
          <w:rFonts w:ascii="Times New Roman" w:hAnsi="Times New Roman" w:cs="Times New Roman"/>
        </w:rPr>
      </w:pPr>
      <w:r w:rsidRPr="00FC170B">
        <w:rPr>
          <w:rFonts w:ascii="Times New Roman" w:hAnsi="Times New Roman" w:cs="Times New Roman"/>
        </w:rPr>
        <w:t>Project based learning opportunities</w:t>
      </w:r>
    </w:p>
    <w:p w14:paraId="449CDC7E" w14:textId="77777777" w:rsidR="006C4912" w:rsidRPr="00440992" w:rsidRDefault="006C4912" w:rsidP="00440992">
      <w:pPr>
        <w:tabs>
          <w:tab w:val="left" w:pos="9990"/>
        </w:tabs>
        <w:rPr>
          <w:rFonts w:ascii="Times New Roman" w:hAnsi="Times New Roman" w:cs="Times New Roman"/>
        </w:rPr>
      </w:pPr>
    </w:p>
    <w:p w14:paraId="4FE90C98" w14:textId="30B00829" w:rsidR="009C5E59" w:rsidRPr="00440992" w:rsidRDefault="00EE11BF" w:rsidP="00440992">
      <w:pPr>
        <w:tabs>
          <w:tab w:val="left" w:pos="9990"/>
        </w:tabs>
        <w:rPr>
          <w:rFonts w:ascii="Times New Roman" w:hAnsi="Times New Roman" w:cs="Times New Roman"/>
          <w:b/>
        </w:rPr>
      </w:pPr>
      <w:r>
        <w:rPr>
          <w:rFonts w:ascii="Times New Roman" w:hAnsi="Times New Roman" w:cs="Times New Roman"/>
          <w:b/>
        </w:rPr>
        <w:t>D</w:t>
      </w:r>
      <w:r w:rsidR="006C4912" w:rsidRPr="00440992">
        <w:rPr>
          <w:rFonts w:ascii="Times New Roman" w:hAnsi="Times New Roman" w:cs="Times New Roman"/>
          <w:b/>
        </w:rPr>
        <w:t xml:space="preserve">. </w:t>
      </w:r>
      <w:r w:rsidR="009C5E59" w:rsidRPr="00440992">
        <w:rPr>
          <w:rFonts w:ascii="Times New Roman" w:hAnsi="Times New Roman" w:cs="Times New Roman"/>
          <w:b/>
        </w:rPr>
        <w:t>Other Academic Credit</w:t>
      </w:r>
    </w:p>
    <w:p w14:paraId="02216A17" w14:textId="0DC16A70" w:rsidR="009C5E59" w:rsidRPr="00440992" w:rsidRDefault="009C5E59" w:rsidP="00440992">
      <w:pPr>
        <w:tabs>
          <w:tab w:val="left" w:pos="9990"/>
        </w:tabs>
        <w:rPr>
          <w:rFonts w:ascii="Times New Roman" w:hAnsi="Times New Roman" w:cs="Times New Roman"/>
        </w:rPr>
      </w:pPr>
      <w:r w:rsidRPr="00440992">
        <w:rPr>
          <w:rFonts w:ascii="Times New Roman" w:hAnsi="Times New Roman" w:cs="Times New Roman"/>
        </w:rPr>
        <w:t>Students may enroll in approved adult education courses or approved independent study courses in order to ear</w:t>
      </w:r>
      <w:r w:rsidR="007352FC" w:rsidRPr="00440992">
        <w:rPr>
          <w:rFonts w:ascii="Times New Roman" w:hAnsi="Times New Roman" w:cs="Times New Roman"/>
        </w:rPr>
        <w:t>n</w:t>
      </w:r>
      <w:r w:rsidRPr="00440992">
        <w:rPr>
          <w:rFonts w:ascii="Times New Roman" w:hAnsi="Times New Roman" w:cs="Times New Roman"/>
        </w:rPr>
        <w:t xml:space="preserve"> up to a maximum of three (3) elective or make-up credits to be accepted for </w:t>
      </w:r>
      <w:r w:rsidR="00871A04" w:rsidRPr="00440992">
        <w:rPr>
          <w:rFonts w:ascii="Times New Roman" w:hAnsi="Times New Roman" w:cs="Times New Roman"/>
        </w:rPr>
        <w:t>graduation credit. These courses will not count for completion of core re</w:t>
      </w:r>
      <w:r w:rsidR="007352FC" w:rsidRPr="00440992">
        <w:rPr>
          <w:rFonts w:ascii="Times New Roman" w:hAnsi="Times New Roman" w:cs="Times New Roman"/>
        </w:rPr>
        <w:t>quirements for E</w:t>
      </w:r>
      <w:r w:rsidR="00871A04" w:rsidRPr="00440992">
        <w:rPr>
          <w:rFonts w:ascii="Times New Roman" w:hAnsi="Times New Roman" w:cs="Times New Roman"/>
        </w:rPr>
        <w:t>nglish, math, science, social studies, fine arts or health unless the course is bein</w:t>
      </w:r>
      <w:r w:rsidR="007352FC" w:rsidRPr="00440992">
        <w:rPr>
          <w:rFonts w:ascii="Times New Roman" w:hAnsi="Times New Roman" w:cs="Times New Roman"/>
        </w:rPr>
        <w:t>g taken to make up a course tha</w:t>
      </w:r>
      <w:r w:rsidR="00871A04" w:rsidRPr="00440992">
        <w:rPr>
          <w:rFonts w:ascii="Times New Roman" w:hAnsi="Times New Roman" w:cs="Times New Roman"/>
        </w:rPr>
        <w:t>t</w:t>
      </w:r>
      <w:r w:rsidR="007352FC" w:rsidRPr="00440992">
        <w:rPr>
          <w:rFonts w:ascii="Times New Roman" w:hAnsi="Times New Roman" w:cs="Times New Roman"/>
        </w:rPr>
        <w:t xml:space="preserve"> the student completed but</w:t>
      </w:r>
      <w:r w:rsidR="00871A04" w:rsidRPr="00440992">
        <w:rPr>
          <w:rFonts w:ascii="Times New Roman" w:hAnsi="Times New Roman" w:cs="Times New Roman"/>
        </w:rPr>
        <w:t xml:space="preserve"> failed. </w:t>
      </w:r>
    </w:p>
    <w:p w14:paraId="0120D9E0" w14:textId="77777777" w:rsidR="007352FC" w:rsidRPr="00440992" w:rsidRDefault="007352FC" w:rsidP="00440992">
      <w:pPr>
        <w:tabs>
          <w:tab w:val="left" w:pos="9990"/>
        </w:tabs>
        <w:rPr>
          <w:rFonts w:ascii="Times New Roman" w:hAnsi="Times New Roman" w:cs="Times New Roman"/>
        </w:rPr>
      </w:pPr>
    </w:p>
    <w:p w14:paraId="645317D3" w14:textId="5E4C2A2D" w:rsidR="007352FC" w:rsidRPr="00440992" w:rsidRDefault="007352FC" w:rsidP="00440992">
      <w:pPr>
        <w:tabs>
          <w:tab w:val="left" w:pos="9990"/>
        </w:tabs>
        <w:rPr>
          <w:rFonts w:ascii="Times New Roman" w:hAnsi="Times New Roman" w:cs="Times New Roman"/>
        </w:rPr>
      </w:pPr>
      <w:r w:rsidRPr="00440992">
        <w:rPr>
          <w:rFonts w:ascii="Times New Roman" w:hAnsi="Times New Roman" w:cs="Times New Roman"/>
        </w:rPr>
        <w:t xml:space="preserve">Students who cannot attend the regular Central High School day program due to a diagnosed illness that prevents attendance may receive credit toward a Central High School diploma through approved independent study. Credit approval may be granted by the Central High School principal for such study, if the study is part of an individual education plan or medical accommodation plan developed through Central High School. There is no maximum number of allowable credits toward graduation in such cases. The student must still demonstrate proficiency through satisfactory performance on local assessments. </w:t>
      </w:r>
    </w:p>
    <w:p w14:paraId="3762805B" w14:textId="77777777" w:rsidR="007352FC" w:rsidRPr="00440992" w:rsidRDefault="007352FC" w:rsidP="00440992">
      <w:pPr>
        <w:tabs>
          <w:tab w:val="left" w:pos="9990"/>
        </w:tabs>
        <w:rPr>
          <w:rFonts w:ascii="Times New Roman" w:hAnsi="Times New Roman" w:cs="Times New Roman"/>
        </w:rPr>
      </w:pPr>
    </w:p>
    <w:p w14:paraId="58E2EF2F" w14:textId="62732A0E" w:rsidR="007352FC" w:rsidRPr="00440992" w:rsidRDefault="007352FC" w:rsidP="00440992">
      <w:pPr>
        <w:tabs>
          <w:tab w:val="left" w:pos="9990"/>
        </w:tabs>
        <w:rPr>
          <w:rFonts w:ascii="Times New Roman" w:hAnsi="Times New Roman" w:cs="Times New Roman"/>
        </w:rPr>
      </w:pPr>
      <w:r w:rsidRPr="00440992">
        <w:rPr>
          <w:rFonts w:ascii="Times New Roman" w:hAnsi="Times New Roman" w:cs="Times New Roman"/>
        </w:rPr>
        <w:t>Enrolled students wishing to earn elective or make-up credits through independent study or adult education must have such study approved by the Central High School principal in advance of the student’s enrollment in the program.</w:t>
      </w:r>
    </w:p>
    <w:p w14:paraId="682B5BF1" w14:textId="77777777" w:rsidR="007352FC" w:rsidRPr="00440992" w:rsidRDefault="007352FC" w:rsidP="00440992">
      <w:pPr>
        <w:tabs>
          <w:tab w:val="left" w:pos="9990"/>
        </w:tabs>
        <w:rPr>
          <w:rFonts w:ascii="Times New Roman" w:hAnsi="Times New Roman" w:cs="Times New Roman"/>
        </w:rPr>
      </w:pPr>
    </w:p>
    <w:p w14:paraId="2D1059B4" w14:textId="3E40BCA7" w:rsidR="009C5E59" w:rsidRPr="00440992" w:rsidRDefault="007352FC" w:rsidP="00440992">
      <w:pPr>
        <w:tabs>
          <w:tab w:val="left" w:pos="9990"/>
        </w:tabs>
        <w:rPr>
          <w:rFonts w:ascii="Times New Roman" w:hAnsi="Times New Roman" w:cs="Times New Roman"/>
        </w:rPr>
      </w:pPr>
      <w:r w:rsidRPr="00440992">
        <w:rPr>
          <w:rFonts w:ascii="Times New Roman" w:hAnsi="Times New Roman" w:cs="Times New Roman"/>
        </w:rPr>
        <w:t xml:space="preserve">In unusual circumstances, the Central High School principal may approve up to two (2) of the twenty-one (21) credits </w:t>
      </w:r>
      <w:r w:rsidRPr="00EE11BF">
        <w:rPr>
          <w:rFonts w:ascii="Times New Roman" w:hAnsi="Times New Roman" w:cs="Times New Roman"/>
        </w:rPr>
        <w:t xml:space="preserve">required </w:t>
      </w:r>
      <w:r w:rsidR="00104191" w:rsidRPr="00EE11BF">
        <w:rPr>
          <w:rFonts w:ascii="Times New Roman" w:hAnsi="Times New Roman" w:cs="Times New Roman"/>
        </w:rPr>
        <w:t>(elective or core)</w:t>
      </w:r>
      <w:r w:rsidR="00104191">
        <w:rPr>
          <w:rFonts w:ascii="Times New Roman" w:hAnsi="Times New Roman" w:cs="Times New Roman"/>
        </w:rPr>
        <w:t xml:space="preserve"> </w:t>
      </w:r>
      <w:r w:rsidRPr="00440992">
        <w:rPr>
          <w:rFonts w:ascii="Times New Roman" w:hAnsi="Times New Roman" w:cs="Times New Roman"/>
        </w:rPr>
        <w:t xml:space="preserve">for graduation, for alternative work, independent study or other alternative study provided that the individual student has completed all of the state minimum requirements for a high school diploma. </w:t>
      </w:r>
    </w:p>
    <w:p w14:paraId="674E2096" w14:textId="77777777" w:rsidR="009C5E59" w:rsidRPr="00440992" w:rsidRDefault="009C5E59" w:rsidP="00440992">
      <w:pPr>
        <w:tabs>
          <w:tab w:val="left" w:pos="9990"/>
        </w:tabs>
        <w:rPr>
          <w:rFonts w:ascii="Times New Roman" w:hAnsi="Times New Roman" w:cs="Times New Roman"/>
          <w:b/>
        </w:rPr>
      </w:pPr>
    </w:p>
    <w:p w14:paraId="50C3A6CA" w14:textId="132934F3" w:rsidR="006C4912" w:rsidRPr="00440992" w:rsidRDefault="00056D3E" w:rsidP="00440992">
      <w:pPr>
        <w:tabs>
          <w:tab w:val="left" w:pos="9990"/>
        </w:tabs>
        <w:rPr>
          <w:rFonts w:ascii="Times New Roman" w:hAnsi="Times New Roman" w:cs="Times New Roman"/>
          <w:b/>
        </w:rPr>
      </w:pPr>
      <w:r>
        <w:rPr>
          <w:rFonts w:ascii="Times New Roman" w:hAnsi="Times New Roman" w:cs="Times New Roman"/>
          <w:b/>
        </w:rPr>
        <w:t>E</w:t>
      </w:r>
      <w:r w:rsidR="007352FC" w:rsidRPr="00440992">
        <w:rPr>
          <w:rFonts w:ascii="Times New Roman" w:hAnsi="Times New Roman" w:cs="Times New Roman"/>
          <w:b/>
        </w:rPr>
        <w:t xml:space="preserve">. </w:t>
      </w:r>
      <w:r w:rsidR="006C4912" w:rsidRPr="00440992">
        <w:rPr>
          <w:rFonts w:ascii="Times New Roman" w:hAnsi="Times New Roman" w:cs="Times New Roman"/>
          <w:b/>
        </w:rPr>
        <w:t>Transfer Students</w:t>
      </w:r>
    </w:p>
    <w:p w14:paraId="7CE26520" w14:textId="48CD334C"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 xml:space="preserve">For students who transfer to </w:t>
      </w:r>
      <w:r w:rsidR="007F3411" w:rsidRPr="00440992">
        <w:rPr>
          <w:rFonts w:ascii="Times New Roman" w:hAnsi="Times New Roman" w:cs="Times New Roman"/>
        </w:rPr>
        <w:t>Central</w:t>
      </w:r>
      <w:r w:rsidRPr="00440992">
        <w:rPr>
          <w:rFonts w:ascii="Times New Roman" w:hAnsi="Times New Roman" w:cs="Times New Roman"/>
        </w:rPr>
        <w:t xml:space="preserve"> High School from another state, country, school, program, or home-schooling situation, including educational programs that are not aligned with </w:t>
      </w:r>
      <w:r w:rsidR="007F3411" w:rsidRPr="00440992">
        <w:rPr>
          <w:rFonts w:ascii="Times New Roman" w:hAnsi="Times New Roman" w:cs="Times New Roman"/>
        </w:rPr>
        <w:t>Central</w:t>
      </w:r>
      <w:r w:rsidR="00713B3C" w:rsidRPr="00440992">
        <w:rPr>
          <w:rFonts w:ascii="Times New Roman" w:hAnsi="Times New Roman" w:cs="Times New Roman"/>
        </w:rPr>
        <w:t xml:space="preserve"> High School’s</w:t>
      </w:r>
      <w:r w:rsidRPr="00440992">
        <w:rPr>
          <w:rFonts w:ascii="Times New Roman" w:hAnsi="Times New Roman" w:cs="Times New Roman"/>
        </w:rPr>
        <w:t xml:space="preserve"> </w:t>
      </w:r>
      <w:r w:rsidR="00713B3C" w:rsidRPr="00440992">
        <w:rPr>
          <w:rFonts w:ascii="Times New Roman" w:hAnsi="Times New Roman" w:cs="Times New Roman"/>
        </w:rPr>
        <w:t xml:space="preserve">graduation </w:t>
      </w:r>
      <w:r w:rsidRPr="00440992">
        <w:rPr>
          <w:rFonts w:ascii="Times New Roman" w:hAnsi="Times New Roman" w:cs="Times New Roman"/>
        </w:rPr>
        <w:t xml:space="preserve">standards, the Principal shall evaluate the value of the student’s prior educational experiences and determine to what degree the student has met the school’s graduation requirements. </w:t>
      </w:r>
      <w:r w:rsidR="007F3411" w:rsidRPr="00440992">
        <w:rPr>
          <w:rFonts w:ascii="Times New Roman" w:hAnsi="Times New Roman" w:cs="Times New Roman"/>
        </w:rPr>
        <w:t>After enrolling in Central</w:t>
      </w:r>
      <w:r w:rsidRPr="00440992">
        <w:rPr>
          <w:rFonts w:ascii="Times New Roman" w:hAnsi="Times New Roman" w:cs="Times New Roman"/>
        </w:rPr>
        <w:t xml:space="preserve"> High School, these students will need to satisfy all assessment and graduation requirements in the appropriate subject areas, as determined by the Principal. The Superintendent will ultimately determine whether these students are eligible to receive a diploma.</w:t>
      </w:r>
    </w:p>
    <w:p w14:paraId="144E8359" w14:textId="77777777" w:rsidR="006C4912" w:rsidRPr="00440992" w:rsidRDefault="006C4912" w:rsidP="00440992">
      <w:pPr>
        <w:tabs>
          <w:tab w:val="left" w:pos="9990"/>
        </w:tabs>
        <w:rPr>
          <w:rFonts w:ascii="Times New Roman" w:hAnsi="Times New Roman" w:cs="Times New Roman"/>
        </w:rPr>
      </w:pPr>
    </w:p>
    <w:p w14:paraId="2311B797" w14:textId="37D75AEC" w:rsidR="006C4912" w:rsidRPr="00440992" w:rsidRDefault="00056D3E" w:rsidP="00440992">
      <w:pPr>
        <w:tabs>
          <w:tab w:val="left" w:pos="9990"/>
        </w:tabs>
        <w:rPr>
          <w:rFonts w:ascii="Times New Roman" w:hAnsi="Times New Roman" w:cs="Times New Roman"/>
          <w:b/>
        </w:rPr>
      </w:pPr>
      <w:r>
        <w:rPr>
          <w:rFonts w:ascii="Times New Roman" w:hAnsi="Times New Roman" w:cs="Times New Roman"/>
          <w:b/>
        </w:rPr>
        <w:t>F</w:t>
      </w:r>
      <w:r w:rsidR="006C4912" w:rsidRPr="00440992">
        <w:rPr>
          <w:rFonts w:ascii="Times New Roman" w:hAnsi="Times New Roman" w:cs="Times New Roman"/>
          <w:b/>
        </w:rPr>
        <w:t xml:space="preserve">. Home-Schooled Students </w:t>
      </w:r>
    </w:p>
    <w:p w14:paraId="79BCCF8E" w14:textId="451FE78F"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 xml:space="preserve">For home-schooled students wishing to receive a diploma from </w:t>
      </w:r>
      <w:r w:rsidR="005A00D2" w:rsidRPr="00440992">
        <w:rPr>
          <w:rFonts w:ascii="Times New Roman" w:hAnsi="Times New Roman" w:cs="Times New Roman"/>
        </w:rPr>
        <w:t>Central</w:t>
      </w:r>
      <w:r w:rsidRPr="00440992">
        <w:rPr>
          <w:rFonts w:ascii="Times New Roman" w:hAnsi="Times New Roman" w:cs="Times New Roman"/>
        </w:rPr>
        <w:t xml:space="preserve"> High School, the Principal shall evaluate the value of the student’s prior educational experiences </w:t>
      </w:r>
      <w:r w:rsidR="00887122" w:rsidRPr="00440992">
        <w:rPr>
          <w:rFonts w:ascii="Times New Roman" w:hAnsi="Times New Roman" w:cs="Times New Roman"/>
        </w:rPr>
        <w:t xml:space="preserve">based on a student’s body of evidence </w:t>
      </w:r>
      <w:r w:rsidRPr="00440992">
        <w:rPr>
          <w:rFonts w:ascii="Times New Roman" w:hAnsi="Times New Roman" w:cs="Times New Roman"/>
        </w:rPr>
        <w:t>and determine to what degre</w:t>
      </w:r>
      <w:r w:rsidR="00A57AC7" w:rsidRPr="00440992">
        <w:rPr>
          <w:rFonts w:ascii="Times New Roman" w:hAnsi="Times New Roman" w:cs="Times New Roman"/>
        </w:rPr>
        <w:t>e the student has met the District</w:t>
      </w:r>
      <w:r w:rsidRPr="00440992">
        <w:rPr>
          <w:rFonts w:ascii="Times New Roman" w:hAnsi="Times New Roman" w:cs="Times New Roman"/>
        </w:rPr>
        <w:t>’s graduation requirements.</w:t>
      </w:r>
      <w:r w:rsidR="005A00D2" w:rsidRPr="00440992">
        <w:rPr>
          <w:rFonts w:ascii="Times New Roman" w:hAnsi="Times New Roman" w:cs="Times New Roman"/>
        </w:rPr>
        <w:t xml:space="preserve"> After enrolling in Central</w:t>
      </w:r>
      <w:r w:rsidRPr="00440992">
        <w:rPr>
          <w:rFonts w:ascii="Times New Roman" w:hAnsi="Times New Roman" w:cs="Times New Roman"/>
        </w:rPr>
        <w:t xml:space="preserve"> High School, these students will need to satisfy all assessment and graduation requirements in the appropriate subject areas, as determined by the Principal. A home-schooled student must have attended </w:t>
      </w:r>
      <w:r w:rsidR="005A00D2" w:rsidRPr="00440992">
        <w:rPr>
          <w:rFonts w:ascii="Times New Roman" w:hAnsi="Times New Roman" w:cs="Times New Roman"/>
        </w:rPr>
        <w:t>Central</w:t>
      </w:r>
      <w:r w:rsidRPr="00440992">
        <w:rPr>
          <w:rFonts w:ascii="Times New Roman" w:hAnsi="Times New Roman" w:cs="Times New Roman"/>
        </w:rPr>
        <w:t xml:space="preserve"> High School for a minimum of </w:t>
      </w:r>
      <w:r w:rsidR="002D61A5">
        <w:rPr>
          <w:rFonts w:ascii="Times New Roman" w:hAnsi="Times New Roman" w:cs="Times New Roman"/>
        </w:rPr>
        <w:t>one</w:t>
      </w:r>
      <w:r w:rsidRPr="00440992">
        <w:rPr>
          <w:rFonts w:ascii="Times New Roman" w:hAnsi="Times New Roman" w:cs="Times New Roman"/>
        </w:rPr>
        <w:t xml:space="preserve"> (</w:t>
      </w:r>
      <w:r w:rsidR="002D61A5">
        <w:rPr>
          <w:rFonts w:ascii="Times New Roman" w:hAnsi="Times New Roman" w:cs="Times New Roman"/>
        </w:rPr>
        <w:t>1</w:t>
      </w:r>
      <w:r w:rsidRPr="00440992">
        <w:rPr>
          <w:rFonts w:ascii="Times New Roman" w:hAnsi="Times New Roman" w:cs="Times New Roman"/>
        </w:rPr>
        <w:t xml:space="preserve">) year or </w:t>
      </w:r>
      <w:r w:rsidR="002D61A5">
        <w:rPr>
          <w:rFonts w:ascii="Times New Roman" w:hAnsi="Times New Roman" w:cs="Times New Roman"/>
        </w:rPr>
        <w:t>two</w:t>
      </w:r>
      <w:r w:rsidRPr="00440992">
        <w:rPr>
          <w:rFonts w:ascii="Times New Roman" w:hAnsi="Times New Roman" w:cs="Times New Roman"/>
        </w:rPr>
        <w:t xml:space="preserve"> (</w:t>
      </w:r>
      <w:r w:rsidR="002D61A5">
        <w:rPr>
          <w:rFonts w:ascii="Times New Roman" w:hAnsi="Times New Roman" w:cs="Times New Roman"/>
        </w:rPr>
        <w:t>2</w:t>
      </w:r>
      <w:r w:rsidRPr="00440992">
        <w:rPr>
          <w:rFonts w:ascii="Times New Roman" w:hAnsi="Times New Roman" w:cs="Times New Roman"/>
        </w:rPr>
        <w:t xml:space="preserve">) semesters </w:t>
      </w:r>
      <w:r w:rsidR="00887122" w:rsidRPr="00440992">
        <w:rPr>
          <w:rFonts w:ascii="Times New Roman" w:hAnsi="Times New Roman" w:cs="Times New Roman"/>
        </w:rPr>
        <w:t xml:space="preserve">(to include their senior year) </w:t>
      </w:r>
      <w:r w:rsidRPr="00440992">
        <w:rPr>
          <w:rFonts w:ascii="Times New Roman" w:hAnsi="Times New Roman" w:cs="Times New Roman"/>
        </w:rPr>
        <w:t xml:space="preserve">to be eligible for a diploma. </w:t>
      </w:r>
    </w:p>
    <w:p w14:paraId="5B155ABA" w14:textId="77777777" w:rsidR="008823FF" w:rsidRPr="00440992" w:rsidRDefault="008823FF" w:rsidP="00440992">
      <w:pPr>
        <w:tabs>
          <w:tab w:val="left" w:pos="9990"/>
        </w:tabs>
        <w:rPr>
          <w:rFonts w:ascii="Times New Roman" w:hAnsi="Times New Roman" w:cs="Times New Roman"/>
        </w:rPr>
      </w:pPr>
    </w:p>
    <w:p w14:paraId="7463555B" w14:textId="1EE16361" w:rsidR="006C4912" w:rsidRPr="00440992" w:rsidRDefault="00056D3E" w:rsidP="00440992">
      <w:pPr>
        <w:tabs>
          <w:tab w:val="left" w:pos="9990"/>
        </w:tabs>
        <w:rPr>
          <w:rFonts w:ascii="Times New Roman" w:hAnsi="Times New Roman" w:cs="Times New Roman"/>
          <w:b/>
        </w:rPr>
      </w:pPr>
      <w:r>
        <w:rPr>
          <w:rFonts w:ascii="Times New Roman" w:hAnsi="Times New Roman" w:cs="Times New Roman"/>
          <w:b/>
        </w:rPr>
        <w:t>G</w:t>
      </w:r>
      <w:r w:rsidR="006C4912" w:rsidRPr="00440992">
        <w:rPr>
          <w:rFonts w:ascii="Times New Roman" w:hAnsi="Times New Roman" w:cs="Times New Roman"/>
          <w:b/>
        </w:rPr>
        <w:t>. Students Receiving Special-Education Services</w:t>
      </w:r>
    </w:p>
    <w:p w14:paraId="21CE80BE" w14:textId="2587515A"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 xml:space="preserve">Students </w:t>
      </w:r>
      <w:r w:rsidR="00D80721" w:rsidRPr="00440992">
        <w:rPr>
          <w:rFonts w:ascii="Times New Roman" w:hAnsi="Times New Roman" w:cs="Times New Roman"/>
        </w:rPr>
        <w:t xml:space="preserve">receiving special education services </w:t>
      </w:r>
      <w:r w:rsidRPr="00440992">
        <w:rPr>
          <w:rFonts w:ascii="Times New Roman" w:hAnsi="Times New Roman" w:cs="Times New Roman"/>
        </w:rPr>
        <w:t xml:space="preserve">who successfully meet </w:t>
      </w:r>
      <w:r w:rsidR="00905F60" w:rsidRPr="00440992">
        <w:rPr>
          <w:rFonts w:ascii="Times New Roman" w:hAnsi="Times New Roman" w:cs="Times New Roman"/>
        </w:rPr>
        <w:t>Central</w:t>
      </w:r>
      <w:r w:rsidR="00713B3C" w:rsidRPr="00440992">
        <w:rPr>
          <w:rFonts w:ascii="Times New Roman" w:hAnsi="Times New Roman" w:cs="Times New Roman"/>
        </w:rPr>
        <w:t xml:space="preserve"> High School’s </w:t>
      </w:r>
      <w:r w:rsidR="00887122" w:rsidRPr="00440992">
        <w:rPr>
          <w:rFonts w:ascii="Times New Roman" w:hAnsi="Times New Roman" w:cs="Times New Roman"/>
        </w:rPr>
        <w:t xml:space="preserve">graduation requirements </w:t>
      </w:r>
      <w:r w:rsidRPr="00440992">
        <w:rPr>
          <w:rFonts w:ascii="Times New Roman" w:hAnsi="Times New Roman" w:cs="Times New Roman"/>
        </w:rPr>
        <w:t xml:space="preserve">will be awarded diplomas. </w:t>
      </w:r>
    </w:p>
    <w:p w14:paraId="278083F8" w14:textId="77777777" w:rsidR="005A00D2" w:rsidRPr="00440992" w:rsidRDefault="005A00D2" w:rsidP="00440992">
      <w:pPr>
        <w:tabs>
          <w:tab w:val="left" w:pos="9990"/>
        </w:tabs>
        <w:rPr>
          <w:rFonts w:ascii="Times New Roman" w:hAnsi="Times New Roman" w:cs="Times New Roman"/>
        </w:rPr>
      </w:pPr>
    </w:p>
    <w:p w14:paraId="3813C4A5" w14:textId="5348B3E0" w:rsidR="005A00D2" w:rsidRPr="00440992" w:rsidRDefault="005A00D2" w:rsidP="00440992">
      <w:pPr>
        <w:tabs>
          <w:tab w:val="left" w:pos="9990"/>
        </w:tabs>
        <w:rPr>
          <w:rFonts w:ascii="Times New Roman" w:hAnsi="Times New Roman" w:cs="Times New Roman"/>
        </w:rPr>
      </w:pPr>
      <w:r w:rsidRPr="00440992">
        <w:rPr>
          <w:rFonts w:ascii="Times New Roman" w:hAnsi="Times New Roman" w:cs="Times New Roman"/>
        </w:rPr>
        <w:t xml:space="preserve">The IEP team will discuss and document at each annual/triennial IEP meeting the student’s progress toward meeting all diploma requirements. </w:t>
      </w:r>
    </w:p>
    <w:p w14:paraId="0A2DB618" w14:textId="77777777" w:rsidR="006C4912" w:rsidRPr="00440992" w:rsidRDefault="006C4912" w:rsidP="00440992">
      <w:pPr>
        <w:tabs>
          <w:tab w:val="left" w:pos="9990"/>
        </w:tabs>
        <w:rPr>
          <w:rFonts w:ascii="Times New Roman" w:hAnsi="Times New Roman" w:cs="Times New Roman"/>
        </w:rPr>
      </w:pPr>
    </w:p>
    <w:p w14:paraId="16AF6B9F" w14:textId="5FF88327" w:rsidR="006C4912" w:rsidRPr="00440992" w:rsidRDefault="00056D3E" w:rsidP="00440992">
      <w:pPr>
        <w:tabs>
          <w:tab w:val="left" w:pos="9990"/>
        </w:tabs>
        <w:rPr>
          <w:rFonts w:ascii="Times New Roman" w:hAnsi="Times New Roman" w:cs="Times New Roman"/>
          <w:b/>
        </w:rPr>
      </w:pPr>
      <w:r>
        <w:rPr>
          <w:rFonts w:ascii="Times New Roman" w:hAnsi="Times New Roman" w:cs="Times New Roman"/>
          <w:b/>
        </w:rPr>
        <w:t>H</w:t>
      </w:r>
      <w:r w:rsidR="006C4912" w:rsidRPr="00440992">
        <w:rPr>
          <w:rFonts w:ascii="Times New Roman" w:hAnsi="Times New Roman" w:cs="Times New Roman"/>
          <w:b/>
        </w:rPr>
        <w:t xml:space="preserve">. Delayed Awarding of Diplomas </w:t>
      </w:r>
    </w:p>
    <w:p w14:paraId="62C06F60" w14:textId="77777777"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 xml:space="preserve">If a student leaves high school to attend an accredited, degree-granting institution of higher education, the student may, upon satisfactory completion of the freshman year, be awarded a high school diploma, provided that the student has notified the Principal at the time of the early admission. </w:t>
      </w:r>
    </w:p>
    <w:p w14:paraId="27974A89" w14:textId="77777777" w:rsidR="00A0746B" w:rsidRDefault="00A0746B" w:rsidP="00440992">
      <w:pPr>
        <w:tabs>
          <w:tab w:val="left" w:pos="9990"/>
        </w:tabs>
        <w:rPr>
          <w:rFonts w:ascii="Times New Roman" w:hAnsi="Times New Roman" w:cs="Times New Roman"/>
          <w:b/>
        </w:rPr>
      </w:pPr>
    </w:p>
    <w:p w14:paraId="7071526D" w14:textId="55DD5874" w:rsidR="006C4912" w:rsidRPr="00440992" w:rsidRDefault="00056D3E" w:rsidP="00440992">
      <w:pPr>
        <w:tabs>
          <w:tab w:val="left" w:pos="9990"/>
        </w:tabs>
        <w:rPr>
          <w:rFonts w:ascii="Times New Roman" w:hAnsi="Times New Roman" w:cs="Times New Roman"/>
          <w:b/>
        </w:rPr>
      </w:pPr>
      <w:r>
        <w:rPr>
          <w:rFonts w:ascii="Times New Roman" w:hAnsi="Times New Roman" w:cs="Times New Roman"/>
          <w:b/>
        </w:rPr>
        <w:t>I</w:t>
      </w:r>
      <w:r w:rsidR="006C4912" w:rsidRPr="00440992">
        <w:rPr>
          <w:rFonts w:ascii="Times New Roman" w:hAnsi="Times New Roman" w:cs="Times New Roman"/>
          <w:b/>
        </w:rPr>
        <w:t xml:space="preserve">. Extended Study </w:t>
      </w:r>
    </w:p>
    <w:p w14:paraId="46741B87" w14:textId="3A86FA5D"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Students are eligible for extended years of study to complete the school’s graduation requirements</w:t>
      </w:r>
      <w:r w:rsidR="00112761" w:rsidRPr="00440992">
        <w:rPr>
          <w:rFonts w:ascii="Times New Roman" w:hAnsi="Times New Roman" w:cs="Times New Roman"/>
        </w:rPr>
        <w:t xml:space="preserve"> </w:t>
      </w:r>
      <w:r w:rsidR="00534B92" w:rsidRPr="00440992">
        <w:rPr>
          <w:rFonts w:ascii="Times New Roman" w:hAnsi="Times New Roman" w:cs="Times New Roman"/>
        </w:rPr>
        <w:t>if they have not reached the age of 20</w:t>
      </w:r>
      <w:r w:rsidRPr="00440992">
        <w:rPr>
          <w:rFonts w:ascii="Times New Roman" w:hAnsi="Times New Roman" w:cs="Times New Roman"/>
        </w:rPr>
        <w:t xml:space="preserve">. Students eligible for extended years of study may be referred to adult education or other programs and resources. </w:t>
      </w:r>
    </w:p>
    <w:p w14:paraId="6F50F4AA" w14:textId="77777777" w:rsidR="006C4912" w:rsidRPr="00440992" w:rsidRDefault="006C4912" w:rsidP="00440992">
      <w:pPr>
        <w:tabs>
          <w:tab w:val="left" w:pos="9990"/>
        </w:tabs>
        <w:rPr>
          <w:rFonts w:ascii="Times New Roman" w:hAnsi="Times New Roman" w:cs="Times New Roman"/>
        </w:rPr>
      </w:pPr>
    </w:p>
    <w:p w14:paraId="20988D63" w14:textId="77777777" w:rsidR="00A0746B" w:rsidRDefault="00A0746B">
      <w:pPr>
        <w:spacing w:after="200"/>
        <w:rPr>
          <w:rFonts w:ascii="Times New Roman" w:hAnsi="Times New Roman" w:cs="Times New Roman"/>
          <w:b/>
        </w:rPr>
      </w:pPr>
      <w:r>
        <w:rPr>
          <w:rFonts w:ascii="Times New Roman" w:hAnsi="Times New Roman" w:cs="Times New Roman"/>
          <w:b/>
        </w:rPr>
        <w:br w:type="page"/>
      </w:r>
    </w:p>
    <w:p w14:paraId="0FC709CF" w14:textId="7D8CE0C9" w:rsidR="006C4912" w:rsidRPr="00440992" w:rsidRDefault="00056D3E" w:rsidP="00440992">
      <w:pPr>
        <w:tabs>
          <w:tab w:val="left" w:pos="9990"/>
        </w:tabs>
        <w:rPr>
          <w:rFonts w:ascii="Times New Roman" w:hAnsi="Times New Roman" w:cs="Times New Roman"/>
          <w:b/>
        </w:rPr>
      </w:pPr>
      <w:r>
        <w:rPr>
          <w:rFonts w:ascii="Times New Roman" w:hAnsi="Times New Roman" w:cs="Times New Roman"/>
          <w:b/>
        </w:rPr>
        <w:lastRenderedPageBreak/>
        <w:t>J</w:t>
      </w:r>
      <w:r w:rsidR="005841CE" w:rsidRPr="00440992">
        <w:rPr>
          <w:rFonts w:ascii="Times New Roman" w:hAnsi="Times New Roman" w:cs="Times New Roman"/>
          <w:b/>
        </w:rPr>
        <w:t>.</w:t>
      </w:r>
      <w:r w:rsidR="006C4912" w:rsidRPr="00440992">
        <w:rPr>
          <w:rFonts w:ascii="Times New Roman" w:hAnsi="Times New Roman" w:cs="Times New Roman"/>
          <w:b/>
        </w:rPr>
        <w:t xml:space="preserve"> Participation in Graduation Ceremony </w:t>
      </w:r>
    </w:p>
    <w:p w14:paraId="61CFFAFA" w14:textId="6CEAE9FD"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A</w:t>
      </w:r>
      <w:r w:rsidR="008823FF" w:rsidRPr="00440992">
        <w:rPr>
          <w:rFonts w:ascii="Times New Roman" w:hAnsi="Times New Roman" w:cs="Times New Roman"/>
        </w:rPr>
        <w:t xml:space="preserve"> student must complete all</w:t>
      </w:r>
      <w:r w:rsidRPr="00440992">
        <w:rPr>
          <w:rFonts w:ascii="Times New Roman" w:hAnsi="Times New Roman" w:cs="Times New Roman"/>
        </w:rPr>
        <w:t xml:space="preserve"> requirements for a high school diploma</w:t>
      </w:r>
      <w:r w:rsidR="00582E07" w:rsidRPr="00440992">
        <w:rPr>
          <w:rFonts w:ascii="Times New Roman" w:hAnsi="Times New Roman" w:cs="Times New Roman"/>
        </w:rPr>
        <w:t xml:space="preserve"> </w:t>
      </w:r>
      <w:r w:rsidR="008823FF" w:rsidRPr="00440992">
        <w:rPr>
          <w:rFonts w:ascii="Times New Roman" w:hAnsi="Times New Roman" w:cs="Times New Roman"/>
        </w:rPr>
        <w:t xml:space="preserve">in order to participate in graduation exercises. Also, students must be in compliance with the RSU 64 Code of Conduct as outlined in Board policy. </w:t>
      </w:r>
    </w:p>
    <w:p w14:paraId="02DC2C2E" w14:textId="77777777" w:rsidR="006C4912" w:rsidRPr="00440992" w:rsidRDefault="006C4912" w:rsidP="00440992">
      <w:pPr>
        <w:tabs>
          <w:tab w:val="left" w:pos="9990"/>
        </w:tabs>
        <w:rPr>
          <w:rFonts w:ascii="Times New Roman" w:hAnsi="Times New Roman" w:cs="Times New Roman"/>
        </w:rPr>
      </w:pPr>
    </w:p>
    <w:p w14:paraId="42D0FDD4" w14:textId="01A2685C" w:rsidR="002D61A5" w:rsidRPr="00440992" w:rsidRDefault="00056D3E" w:rsidP="002D61A5">
      <w:pPr>
        <w:tabs>
          <w:tab w:val="left" w:pos="9990"/>
        </w:tabs>
        <w:rPr>
          <w:rFonts w:ascii="Times New Roman" w:hAnsi="Times New Roman" w:cs="Times New Roman"/>
          <w:b/>
        </w:rPr>
      </w:pPr>
      <w:r>
        <w:rPr>
          <w:rFonts w:ascii="Times New Roman" w:hAnsi="Times New Roman" w:cs="Times New Roman"/>
          <w:b/>
        </w:rPr>
        <w:t>K</w:t>
      </w:r>
      <w:r w:rsidR="002D61A5" w:rsidRPr="00440992">
        <w:rPr>
          <w:rFonts w:ascii="Times New Roman" w:hAnsi="Times New Roman" w:cs="Times New Roman"/>
          <w:b/>
        </w:rPr>
        <w:t xml:space="preserve">. </w:t>
      </w:r>
      <w:r w:rsidR="002D61A5">
        <w:rPr>
          <w:rFonts w:ascii="Times New Roman" w:hAnsi="Times New Roman" w:cs="Times New Roman"/>
          <w:b/>
        </w:rPr>
        <w:t>Recognition of Academic Achievements</w:t>
      </w:r>
    </w:p>
    <w:p w14:paraId="45F207F0" w14:textId="2E5144F4" w:rsidR="002D61A5" w:rsidRPr="002D61A5" w:rsidRDefault="002D61A5" w:rsidP="00440992">
      <w:pPr>
        <w:tabs>
          <w:tab w:val="left" w:pos="9990"/>
        </w:tabs>
        <w:rPr>
          <w:rFonts w:ascii="Times New Roman" w:hAnsi="Times New Roman" w:cs="Times New Roman"/>
          <w:color w:val="000000"/>
          <w:shd w:val="clear" w:color="auto" w:fill="FFFFFF"/>
        </w:rPr>
      </w:pPr>
      <w:r w:rsidRPr="002D61A5">
        <w:rPr>
          <w:rFonts w:ascii="Times New Roman" w:hAnsi="Times New Roman" w:cs="Times New Roman"/>
          <w:color w:val="000000"/>
          <w:shd w:val="clear" w:color="auto" w:fill="FFFFFF"/>
        </w:rPr>
        <w:t xml:space="preserve">While RSU 64 seeks to recognize all student academic achievements upon graduation, and makes every effort to do so in a balanced manner at various events, the recognition of Valedictorian and Salutatorian will be reserved for students who have completed 3.5 years at Central High School.  These awards will be determined by reviewing the academic standing of seniors who have completed a minimum of eighteen (18) credits at the end of the seventh semester and who are on track to </w:t>
      </w:r>
      <w:r w:rsidR="00104191">
        <w:rPr>
          <w:rFonts w:ascii="Times New Roman" w:hAnsi="Times New Roman" w:cs="Times New Roman"/>
          <w:color w:val="000000"/>
          <w:shd w:val="clear" w:color="auto" w:fill="FFFFFF"/>
        </w:rPr>
        <w:t xml:space="preserve">meet </w:t>
      </w:r>
      <w:r w:rsidRPr="002D61A5">
        <w:rPr>
          <w:rFonts w:ascii="Times New Roman" w:hAnsi="Times New Roman" w:cs="Times New Roman"/>
          <w:color w:val="000000"/>
          <w:shd w:val="clear" w:color="auto" w:fill="FFFFFF"/>
        </w:rPr>
        <w:t xml:space="preserve">required graduation </w:t>
      </w:r>
      <w:r w:rsidR="00FC170B" w:rsidRPr="00056D3E">
        <w:rPr>
          <w:rFonts w:ascii="Times New Roman" w:hAnsi="Times New Roman" w:cs="Times New Roman"/>
          <w:color w:val="000000"/>
          <w:shd w:val="clear" w:color="auto" w:fill="FFFFFF"/>
        </w:rPr>
        <w:t>requirements</w:t>
      </w:r>
      <w:r w:rsidRPr="002D61A5">
        <w:rPr>
          <w:rFonts w:ascii="Times New Roman" w:hAnsi="Times New Roman" w:cs="Times New Roman"/>
          <w:color w:val="000000"/>
          <w:shd w:val="clear" w:color="auto" w:fill="FFFFFF"/>
        </w:rPr>
        <w:t>. No third year bona fide senior will be eligible for any honor parts delivered during commencement exercises. Only seniors in attendance the entire second semester of their senior year will be considered for any of the honor parts.</w:t>
      </w:r>
    </w:p>
    <w:p w14:paraId="21EDC2BE" w14:textId="77777777" w:rsidR="002D61A5" w:rsidRDefault="002D61A5" w:rsidP="00440992">
      <w:pPr>
        <w:tabs>
          <w:tab w:val="left" w:pos="9990"/>
        </w:tabs>
        <w:rPr>
          <w:rFonts w:ascii="Times New Roman" w:hAnsi="Times New Roman" w:cs="Times New Roman"/>
          <w:b/>
        </w:rPr>
      </w:pPr>
    </w:p>
    <w:p w14:paraId="53978EA4" w14:textId="3E7FBFE8" w:rsidR="006C4912" w:rsidRPr="00440992" w:rsidRDefault="006C4912" w:rsidP="00440992">
      <w:pPr>
        <w:tabs>
          <w:tab w:val="left" w:pos="9990"/>
        </w:tabs>
        <w:rPr>
          <w:rFonts w:ascii="Times New Roman" w:hAnsi="Times New Roman" w:cs="Times New Roman"/>
          <w:b/>
        </w:rPr>
      </w:pPr>
      <w:r w:rsidRPr="00440992">
        <w:rPr>
          <w:rFonts w:ascii="Times New Roman" w:hAnsi="Times New Roman" w:cs="Times New Roman"/>
          <w:b/>
        </w:rPr>
        <w:t>Legal Reference</w:t>
      </w:r>
      <w:r w:rsidR="00383D22" w:rsidRPr="00440992">
        <w:rPr>
          <w:rFonts w:ascii="Times New Roman" w:hAnsi="Times New Roman" w:cs="Times New Roman"/>
          <w:b/>
        </w:rPr>
        <w:t>s</w:t>
      </w:r>
    </w:p>
    <w:p w14:paraId="23FC90B7" w14:textId="3C8D9E15" w:rsidR="00440A1C" w:rsidRPr="00440992" w:rsidRDefault="00440A1C" w:rsidP="00440992">
      <w:pPr>
        <w:tabs>
          <w:tab w:val="left" w:pos="9990"/>
        </w:tabs>
        <w:rPr>
          <w:rFonts w:ascii="Times New Roman" w:hAnsi="Times New Roman" w:cs="Times New Roman"/>
        </w:rPr>
      </w:pPr>
      <w:r w:rsidRPr="00440992">
        <w:rPr>
          <w:rFonts w:ascii="Times New Roman" w:hAnsi="Times New Roman" w:cs="Times New Roman"/>
        </w:rPr>
        <w:t xml:space="preserve">20-A M.R.S.A. </w:t>
      </w:r>
      <w:r w:rsidR="007202B1" w:rsidRPr="00440992">
        <w:rPr>
          <w:rFonts w:ascii="Times New Roman" w:hAnsi="Times New Roman" w:cs="Times New Roman"/>
        </w:rPr>
        <w:t xml:space="preserve">Ch. 207-A </w:t>
      </w:r>
      <w:r w:rsidRPr="00440992">
        <w:rPr>
          <w:rFonts w:ascii="Times New Roman" w:hAnsi="Times New Roman" w:cs="Times New Roman"/>
        </w:rPr>
        <w:t xml:space="preserve">§ 4511, sub-§3 Accreditation Requirements </w:t>
      </w:r>
      <w:r w:rsidR="001726DE" w:rsidRPr="00440992">
        <w:rPr>
          <w:rFonts w:ascii="Times New Roman" w:hAnsi="Times New Roman" w:cs="Times New Roman"/>
        </w:rPr>
        <w:t>(as revised 4/19/2016)</w:t>
      </w:r>
    </w:p>
    <w:p w14:paraId="623001AA" w14:textId="05717041" w:rsidR="00440A1C" w:rsidRPr="00440992" w:rsidRDefault="00440A1C" w:rsidP="00440992">
      <w:pPr>
        <w:tabs>
          <w:tab w:val="left" w:pos="9990"/>
        </w:tabs>
        <w:rPr>
          <w:rFonts w:ascii="Times New Roman" w:hAnsi="Times New Roman" w:cs="Times New Roman"/>
        </w:rPr>
      </w:pPr>
      <w:r w:rsidRPr="00440992">
        <w:rPr>
          <w:rFonts w:ascii="Times New Roman" w:hAnsi="Times New Roman" w:cs="Times New Roman"/>
        </w:rPr>
        <w:t xml:space="preserve">20-A M.R.S.A. </w:t>
      </w:r>
      <w:r w:rsidR="007202B1" w:rsidRPr="00440992">
        <w:rPr>
          <w:rFonts w:ascii="Times New Roman" w:hAnsi="Times New Roman" w:cs="Times New Roman"/>
        </w:rPr>
        <w:t xml:space="preserve">Ch. 207-A </w:t>
      </w:r>
      <w:r w:rsidRPr="00440992">
        <w:rPr>
          <w:rFonts w:ascii="Times New Roman" w:hAnsi="Times New Roman" w:cs="Times New Roman"/>
        </w:rPr>
        <w:t>§ 4722-A</w:t>
      </w:r>
      <w:r w:rsidR="001726DE" w:rsidRPr="00440992">
        <w:rPr>
          <w:rFonts w:ascii="Times New Roman" w:hAnsi="Times New Roman" w:cs="Times New Roman"/>
        </w:rPr>
        <w:t xml:space="preserve"> </w:t>
      </w:r>
      <w:r w:rsidRPr="00440992">
        <w:rPr>
          <w:rFonts w:ascii="Times New Roman" w:hAnsi="Times New Roman" w:cs="Times New Roman"/>
        </w:rPr>
        <w:t>Proficiency-Based Diploma Standards</w:t>
      </w:r>
      <w:r w:rsidR="001F18B0" w:rsidRPr="00440992">
        <w:rPr>
          <w:rFonts w:ascii="Times New Roman" w:hAnsi="Times New Roman" w:cs="Times New Roman"/>
        </w:rPr>
        <w:t xml:space="preserve"> and Transcripts</w:t>
      </w:r>
      <w:r w:rsidR="001726DE" w:rsidRPr="00440992">
        <w:rPr>
          <w:rFonts w:ascii="Times New Roman" w:hAnsi="Times New Roman" w:cs="Times New Roman"/>
        </w:rPr>
        <w:t xml:space="preserve"> (as revised 4/19/2016)</w:t>
      </w:r>
    </w:p>
    <w:p w14:paraId="2F6FC6E6" w14:textId="564D6A87" w:rsidR="00440A1C" w:rsidRPr="00440992" w:rsidRDefault="00440A1C" w:rsidP="00440992">
      <w:pPr>
        <w:tabs>
          <w:tab w:val="left" w:pos="9990"/>
        </w:tabs>
        <w:rPr>
          <w:rFonts w:ascii="Times New Roman" w:hAnsi="Times New Roman" w:cs="Times New Roman"/>
        </w:rPr>
      </w:pPr>
      <w:r w:rsidRPr="00440992">
        <w:rPr>
          <w:rFonts w:ascii="Times New Roman" w:hAnsi="Times New Roman" w:cs="Times New Roman"/>
        </w:rPr>
        <w:t xml:space="preserve">20-A M.R.S.A. </w:t>
      </w:r>
      <w:r w:rsidR="007202B1" w:rsidRPr="00440992">
        <w:rPr>
          <w:rFonts w:ascii="Times New Roman" w:hAnsi="Times New Roman" w:cs="Times New Roman"/>
        </w:rPr>
        <w:t xml:space="preserve">Ch. 207-A </w:t>
      </w:r>
      <w:r w:rsidRPr="00440992">
        <w:rPr>
          <w:rFonts w:ascii="Times New Roman" w:hAnsi="Times New Roman" w:cs="Times New Roman"/>
        </w:rPr>
        <w:t>§ 6209, sub-§3</w:t>
      </w:r>
      <w:r w:rsidR="00E12F3D" w:rsidRPr="00440992">
        <w:rPr>
          <w:rFonts w:ascii="Times New Roman" w:hAnsi="Times New Roman" w:cs="Times New Roman"/>
        </w:rPr>
        <w:t>-A</w:t>
      </w:r>
      <w:r w:rsidRPr="00440992">
        <w:rPr>
          <w:rFonts w:ascii="Times New Roman" w:hAnsi="Times New Roman" w:cs="Times New Roman"/>
        </w:rPr>
        <w:t xml:space="preserve"> Transcripts</w:t>
      </w:r>
      <w:r w:rsidR="001726DE" w:rsidRPr="00440992">
        <w:rPr>
          <w:rFonts w:ascii="Times New Roman" w:hAnsi="Times New Roman" w:cs="Times New Roman"/>
        </w:rPr>
        <w:t xml:space="preserve"> (as revised 4/19/2016)</w:t>
      </w:r>
    </w:p>
    <w:p w14:paraId="7FB4D1A7" w14:textId="77777777" w:rsidR="006C4912" w:rsidRPr="00440992" w:rsidRDefault="006C4912" w:rsidP="00440992">
      <w:pPr>
        <w:tabs>
          <w:tab w:val="left" w:pos="9990"/>
        </w:tabs>
        <w:rPr>
          <w:rFonts w:ascii="Times New Roman" w:hAnsi="Times New Roman" w:cs="Times New Roman"/>
        </w:rPr>
      </w:pPr>
      <w:r w:rsidRPr="00440992">
        <w:rPr>
          <w:rFonts w:ascii="Times New Roman" w:hAnsi="Times New Roman" w:cs="Times New Roman"/>
        </w:rPr>
        <w:t>Ch. 127 § 7 (Me. Dept. of Ed. Rule) (as revised)</w:t>
      </w:r>
    </w:p>
    <w:p w14:paraId="56DBE9FB" w14:textId="77777777" w:rsidR="006C4912" w:rsidRPr="00440992" w:rsidRDefault="006C4912" w:rsidP="00440992">
      <w:pPr>
        <w:tabs>
          <w:tab w:val="left" w:pos="9990"/>
        </w:tabs>
        <w:rPr>
          <w:rFonts w:ascii="Times New Roman" w:hAnsi="Times New Roman" w:cs="Times New Roman"/>
        </w:rPr>
      </w:pPr>
    </w:p>
    <w:p w14:paraId="4DAC14D4" w14:textId="63F7784A" w:rsidR="006C4912" w:rsidRPr="00440992" w:rsidRDefault="006C4912" w:rsidP="00440992">
      <w:pPr>
        <w:tabs>
          <w:tab w:val="left" w:pos="9990"/>
        </w:tabs>
        <w:rPr>
          <w:rFonts w:ascii="Times New Roman" w:hAnsi="Times New Roman" w:cs="Times New Roman"/>
          <w:b/>
        </w:rPr>
      </w:pPr>
      <w:r w:rsidRPr="00440992">
        <w:rPr>
          <w:rFonts w:ascii="Times New Roman" w:hAnsi="Times New Roman" w:cs="Times New Roman"/>
          <w:b/>
        </w:rPr>
        <w:t>Cross Reference</w:t>
      </w:r>
      <w:r w:rsidR="003F79B3" w:rsidRPr="00440992">
        <w:rPr>
          <w:rFonts w:ascii="Times New Roman" w:hAnsi="Times New Roman" w:cs="Times New Roman"/>
          <w:b/>
        </w:rPr>
        <w:t>s</w:t>
      </w:r>
    </w:p>
    <w:p w14:paraId="6EC1BD55" w14:textId="6CC1ED78" w:rsidR="006C4912" w:rsidRDefault="006C4912" w:rsidP="00440992">
      <w:pPr>
        <w:tabs>
          <w:tab w:val="left" w:pos="9990"/>
        </w:tabs>
        <w:rPr>
          <w:rFonts w:ascii="Times New Roman" w:hAnsi="Times New Roman" w:cs="Times New Roman"/>
        </w:rPr>
      </w:pPr>
    </w:p>
    <w:p w14:paraId="66C00655" w14:textId="31C75853" w:rsidR="00704ED1" w:rsidRPr="00704ED1" w:rsidRDefault="00E96E7B" w:rsidP="00E57B18">
      <w:pPr>
        <w:tabs>
          <w:tab w:val="left" w:pos="1440"/>
          <w:tab w:val="left" w:pos="9990"/>
        </w:tabs>
        <w:rPr>
          <w:rFonts w:ascii="Times New Roman" w:hAnsi="Times New Roman" w:cs="Times New Roman"/>
        </w:rPr>
      </w:pPr>
      <w:r>
        <w:rPr>
          <w:rFonts w:ascii="Times New Roman" w:hAnsi="Times New Roman" w:cs="Times New Roman"/>
        </w:rPr>
        <w:t>Adopted:</w:t>
      </w:r>
      <w:r w:rsidR="00E57B18">
        <w:rPr>
          <w:rFonts w:ascii="Times New Roman" w:hAnsi="Times New Roman" w:cs="Times New Roman"/>
        </w:rPr>
        <w:tab/>
      </w:r>
      <w:r w:rsidR="005A73EC">
        <w:rPr>
          <w:rFonts w:ascii="Times New Roman" w:hAnsi="Times New Roman" w:cs="Times New Roman"/>
        </w:rPr>
        <w:t>October 28, 2019</w:t>
      </w:r>
    </w:p>
    <w:p w14:paraId="34C90EE1" w14:textId="77777777" w:rsidR="00AE4259" w:rsidRPr="00440992" w:rsidRDefault="00AE4259" w:rsidP="00440992">
      <w:pPr>
        <w:rPr>
          <w:rFonts w:ascii="Times New Roman" w:hAnsi="Times New Roman" w:cs="Times New Roman"/>
        </w:rPr>
      </w:pPr>
      <w:bookmarkStart w:id="0" w:name="_GoBack"/>
      <w:bookmarkEnd w:id="0"/>
    </w:p>
    <w:sectPr w:rsidR="00AE4259" w:rsidRPr="00440992" w:rsidSect="00704ED1">
      <w:headerReference w:type="default" r:id="rId8"/>
      <w:footerReference w:type="default" r:id="rId9"/>
      <w:headerReference w:type="first" r:id="rId10"/>
      <w:pgSz w:w="12240" w:h="15840"/>
      <w:pgMar w:top="720"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1891E" w14:textId="77777777" w:rsidR="006F345F" w:rsidRDefault="006F345F">
      <w:r>
        <w:separator/>
      </w:r>
    </w:p>
  </w:endnote>
  <w:endnote w:type="continuationSeparator" w:id="0">
    <w:p w14:paraId="20DE9FB4" w14:textId="77777777" w:rsidR="006F345F" w:rsidRDefault="006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40370"/>
      <w:docPartObj>
        <w:docPartGallery w:val="Page Numbers (Bottom of Page)"/>
        <w:docPartUnique/>
      </w:docPartObj>
    </w:sdtPr>
    <w:sdtEndPr>
      <w:rPr>
        <w:noProof/>
      </w:rPr>
    </w:sdtEndPr>
    <w:sdtContent>
      <w:p w14:paraId="7ADAAF96" w14:textId="556D8B58" w:rsidR="006F345F" w:rsidRDefault="005A73EC" w:rsidP="00440992">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77030" w14:textId="77777777" w:rsidR="006F345F" w:rsidRDefault="006F345F">
      <w:r>
        <w:separator/>
      </w:r>
    </w:p>
  </w:footnote>
  <w:footnote w:type="continuationSeparator" w:id="0">
    <w:p w14:paraId="1B5DD70D" w14:textId="77777777" w:rsidR="006F345F" w:rsidRDefault="006F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391879"/>
      <w:docPartObj>
        <w:docPartGallery w:val="Page Numbers (Top of Page)"/>
        <w:docPartUnique/>
      </w:docPartObj>
    </w:sdtPr>
    <w:sdtEndPr/>
    <w:sdtContent>
      <w:p w14:paraId="07EB3F81" w14:textId="50B83653" w:rsidR="006F345F" w:rsidRPr="00716652" w:rsidRDefault="006F345F" w:rsidP="00704ED1">
        <w:pPr>
          <w:pStyle w:val="Header"/>
          <w:jc w:val="right"/>
          <w:rPr>
            <w:rFonts w:ascii="Times New Roman" w:hAnsi="Times New Roman"/>
            <w:bCs/>
          </w:rPr>
        </w:pPr>
        <w:r w:rsidRPr="00716652">
          <w:rPr>
            <w:rFonts w:ascii="Times New Roman" w:hAnsi="Times New Roman"/>
          </w:rPr>
          <w:t xml:space="preserve">Page </w:t>
        </w:r>
        <w:r w:rsidRPr="00716652">
          <w:rPr>
            <w:rFonts w:ascii="Times New Roman" w:hAnsi="Times New Roman"/>
            <w:bCs/>
          </w:rPr>
          <w:fldChar w:fldCharType="begin"/>
        </w:r>
        <w:r w:rsidRPr="00716652">
          <w:rPr>
            <w:rFonts w:ascii="Times New Roman" w:hAnsi="Times New Roman"/>
            <w:bCs/>
          </w:rPr>
          <w:instrText xml:space="preserve"> PAGE </w:instrText>
        </w:r>
        <w:r w:rsidRPr="00716652">
          <w:rPr>
            <w:rFonts w:ascii="Times New Roman" w:hAnsi="Times New Roman"/>
            <w:bCs/>
          </w:rPr>
          <w:fldChar w:fldCharType="separate"/>
        </w:r>
        <w:r w:rsidR="005A73EC">
          <w:rPr>
            <w:rFonts w:ascii="Times New Roman" w:hAnsi="Times New Roman"/>
            <w:bCs/>
            <w:noProof/>
          </w:rPr>
          <w:t>3</w:t>
        </w:r>
        <w:r w:rsidRPr="00716652">
          <w:rPr>
            <w:rFonts w:ascii="Times New Roman" w:hAnsi="Times New Roman"/>
            <w:bCs/>
          </w:rPr>
          <w:fldChar w:fldCharType="end"/>
        </w:r>
        <w:r w:rsidRPr="00716652">
          <w:rPr>
            <w:rFonts w:ascii="Times New Roman" w:hAnsi="Times New Roman"/>
          </w:rPr>
          <w:t xml:space="preserve"> of </w:t>
        </w:r>
        <w:r w:rsidRPr="00716652">
          <w:rPr>
            <w:rFonts w:ascii="Times New Roman" w:hAnsi="Times New Roman"/>
            <w:bCs/>
          </w:rPr>
          <w:fldChar w:fldCharType="begin"/>
        </w:r>
        <w:r w:rsidRPr="00716652">
          <w:rPr>
            <w:rFonts w:ascii="Times New Roman" w:hAnsi="Times New Roman"/>
            <w:bCs/>
          </w:rPr>
          <w:instrText xml:space="preserve"> NUMPAGES  </w:instrText>
        </w:r>
        <w:r w:rsidRPr="00716652">
          <w:rPr>
            <w:rFonts w:ascii="Times New Roman" w:hAnsi="Times New Roman"/>
            <w:bCs/>
          </w:rPr>
          <w:fldChar w:fldCharType="separate"/>
        </w:r>
        <w:r w:rsidR="005A73EC">
          <w:rPr>
            <w:rFonts w:ascii="Times New Roman" w:hAnsi="Times New Roman"/>
            <w:bCs/>
            <w:noProof/>
          </w:rPr>
          <w:t>5</w:t>
        </w:r>
        <w:r w:rsidRPr="00716652">
          <w:rPr>
            <w:rFonts w:ascii="Times New Roman" w:hAnsi="Times New Roman"/>
            <w:bCs/>
          </w:rPr>
          <w:fldChar w:fldCharType="end"/>
        </w:r>
      </w:p>
      <w:p w14:paraId="66EFE3D8" w14:textId="77777777" w:rsidR="006F345F" w:rsidRDefault="006F345F" w:rsidP="00704ED1">
        <w:pPr>
          <w:jc w:val="center"/>
          <w:rPr>
            <w:rFonts w:ascii="Times New Roman" w:hAnsi="Times New Roman"/>
            <w:bCs/>
          </w:rPr>
        </w:pPr>
        <w:r w:rsidRPr="00735536">
          <w:rPr>
            <w:rFonts w:ascii="Times New Roman" w:hAnsi="Times New Roman"/>
            <w:bCs/>
          </w:rPr>
          <w:t>RSU/MSAD 64</w:t>
        </w:r>
      </w:p>
      <w:p w14:paraId="21CDE5B3" w14:textId="77777777" w:rsidR="006F345F" w:rsidRDefault="006F345F" w:rsidP="00704ED1">
        <w:pPr>
          <w:jc w:val="right"/>
          <w:rPr>
            <w:rFonts w:ascii="Times New Roman" w:hAnsi="Times New Roman"/>
          </w:rPr>
        </w:pP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t xml:space="preserve">NEPN/NSBA Code:  </w:t>
        </w:r>
        <w:r>
          <w:rPr>
            <w:rFonts w:ascii="Times New Roman" w:hAnsi="Times New Roman"/>
          </w:rPr>
          <w:t>IKF</w:t>
        </w:r>
      </w:p>
      <w:p w14:paraId="7E5B321D" w14:textId="4C16CD46" w:rsidR="006F345F" w:rsidRDefault="005A73EC" w:rsidP="00704ED1">
        <w:pPr>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0F3991AC" w14:textId="018390F7" w:rsidR="006F345F" w:rsidRPr="00716652" w:rsidRDefault="006F345F" w:rsidP="00440992">
        <w:pPr>
          <w:pStyle w:val="Header"/>
          <w:jc w:val="right"/>
          <w:rPr>
            <w:rFonts w:ascii="Times New Roman" w:hAnsi="Times New Roman"/>
            <w:bCs/>
          </w:rPr>
        </w:pPr>
        <w:r w:rsidRPr="00716652">
          <w:rPr>
            <w:rFonts w:ascii="Times New Roman" w:hAnsi="Times New Roman"/>
          </w:rPr>
          <w:t xml:space="preserve">Page </w:t>
        </w:r>
        <w:r w:rsidRPr="00716652">
          <w:rPr>
            <w:rFonts w:ascii="Times New Roman" w:hAnsi="Times New Roman"/>
            <w:bCs/>
          </w:rPr>
          <w:fldChar w:fldCharType="begin"/>
        </w:r>
        <w:r w:rsidRPr="00716652">
          <w:rPr>
            <w:rFonts w:ascii="Times New Roman" w:hAnsi="Times New Roman"/>
            <w:bCs/>
          </w:rPr>
          <w:instrText xml:space="preserve"> PAGE </w:instrText>
        </w:r>
        <w:r w:rsidRPr="00716652">
          <w:rPr>
            <w:rFonts w:ascii="Times New Roman" w:hAnsi="Times New Roman"/>
            <w:bCs/>
          </w:rPr>
          <w:fldChar w:fldCharType="separate"/>
        </w:r>
        <w:r>
          <w:rPr>
            <w:rFonts w:ascii="Times New Roman" w:hAnsi="Times New Roman"/>
            <w:bCs/>
            <w:noProof/>
          </w:rPr>
          <w:t>1</w:t>
        </w:r>
        <w:r w:rsidRPr="00716652">
          <w:rPr>
            <w:rFonts w:ascii="Times New Roman" w:hAnsi="Times New Roman"/>
            <w:bCs/>
          </w:rPr>
          <w:fldChar w:fldCharType="end"/>
        </w:r>
        <w:r w:rsidRPr="00716652">
          <w:rPr>
            <w:rFonts w:ascii="Times New Roman" w:hAnsi="Times New Roman"/>
          </w:rPr>
          <w:t xml:space="preserve"> of </w:t>
        </w:r>
        <w:r w:rsidRPr="00716652">
          <w:rPr>
            <w:rFonts w:ascii="Times New Roman" w:hAnsi="Times New Roman"/>
            <w:bCs/>
          </w:rPr>
          <w:fldChar w:fldCharType="begin"/>
        </w:r>
        <w:r w:rsidRPr="00716652">
          <w:rPr>
            <w:rFonts w:ascii="Times New Roman" w:hAnsi="Times New Roman"/>
            <w:bCs/>
          </w:rPr>
          <w:instrText xml:space="preserve"> NUMPAGES  </w:instrText>
        </w:r>
        <w:r w:rsidRPr="00716652">
          <w:rPr>
            <w:rFonts w:ascii="Times New Roman" w:hAnsi="Times New Roman"/>
            <w:bCs/>
          </w:rPr>
          <w:fldChar w:fldCharType="separate"/>
        </w:r>
        <w:r w:rsidR="00705AF3">
          <w:rPr>
            <w:rFonts w:ascii="Times New Roman" w:hAnsi="Times New Roman"/>
            <w:bCs/>
            <w:noProof/>
          </w:rPr>
          <w:t>5</w:t>
        </w:r>
        <w:r w:rsidRPr="00716652">
          <w:rPr>
            <w:rFonts w:ascii="Times New Roman" w:hAnsi="Times New Roman"/>
            <w:bCs/>
          </w:rPr>
          <w:fldChar w:fldCharType="end"/>
        </w:r>
      </w:p>
      <w:p w14:paraId="2E963905" w14:textId="77777777" w:rsidR="006F345F" w:rsidRDefault="006F345F" w:rsidP="00440992">
        <w:pPr>
          <w:jc w:val="center"/>
          <w:rPr>
            <w:rFonts w:ascii="Times New Roman" w:hAnsi="Times New Roman"/>
            <w:bCs/>
          </w:rPr>
        </w:pPr>
        <w:r w:rsidRPr="00735536">
          <w:rPr>
            <w:rFonts w:ascii="Times New Roman" w:hAnsi="Times New Roman"/>
            <w:bCs/>
          </w:rPr>
          <w:t>RSU/MSAD 64</w:t>
        </w:r>
      </w:p>
      <w:p w14:paraId="54163DDF" w14:textId="55594889" w:rsidR="006F345F" w:rsidRPr="00735536" w:rsidRDefault="006F345F" w:rsidP="00440992">
        <w:pPr>
          <w:jc w:val="right"/>
          <w:rPr>
            <w:rFonts w:ascii="Times New Roman" w:hAnsi="Times New Roman"/>
            <w:bCs/>
          </w:rPr>
        </w:pP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t xml:space="preserve">NEPN/NSBA Code:  </w:t>
        </w:r>
        <w:r>
          <w:rPr>
            <w:rFonts w:ascii="Times New Roman" w:hAnsi="Times New Roman"/>
          </w:rPr>
          <w:t>IKF</w:t>
        </w:r>
      </w:p>
      <w:p w14:paraId="0C1D520B" w14:textId="269F7C2E" w:rsidR="006F345F" w:rsidRPr="00440992" w:rsidRDefault="005A73EC" w:rsidP="00440992">
        <w:pPr>
          <w:pStyle w:val="Header"/>
          <w:tabs>
            <w:tab w:val="center" w:pos="4680"/>
            <w:tab w:val="right" w:pos="9360"/>
          </w:tabs>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308"/>
    <w:multiLevelType w:val="hybridMultilevel"/>
    <w:tmpl w:val="8BD850B8"/>
    <w:lvl w:ilvl="0" w:tplc="FD9AB5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0215A5D"/>
    <w:multiLevelType w:val="hybridMultilevel"/>
    <w:tmpl w:val="E4F04F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CF85452"/>
    <w:multiLevelType w:val="hybridMultilevel"/>
    <w:tmpl w:val="4EBE5AFC"/>
    <w:lvl w:ilvl="0" w:tplc="E50E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CC421B"/>
    <w:multiLevelType w:val="hybridMultilevel"/>
    <w:tmpl w:val="80F01B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EB40C81"/>
    <w:multiLevelType w:val="hybridMultilevel"/>
    <w:tmpl w:val="B28E93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12"/>
    <w:rsid w:val="00027CCD"/>
    <w:rsid w:val="00056D3E"/>
    <w:rsid w:val="000A0FA3"/>
    <w:rsid w:val="000A3B04"/>
    <w:rsid w:val="000A5880"/>
    <w:rsid w:val="000C7C22"/>
    <w:rsid w:val="000D704A"/>
    <w:rsid w:val="000F018D"/>
    <w:rsid w:val="000F08CA"/>
    <w:rsid w:val="00104191"/>
    <w:rsid w:val="00112761"/>
    <w:rsid w:val="001327CD"/>
    <w:rsid w:val="00135403"/>
    <w:rsid w:val="00161C36"/>
    <w:rsid w:val="00167B82"/>
    <w:rsid w:val="001726DE"/>
    <w:rsid w:val="001A0EDE"/>
    <w:rsid w:val="001A7A06"/>
    <w:rsid w:val="001B366D"/>
    <w:rsid w:val="001D287E"/>
    <w:rsid w:val="001E3FAE"/>
    <w:rsid w:val="001E4B64"/>
    <w:rsid w:val="001F18B0"/>
    <w:rsid w:val="001F57BC"/>
    <w:rsid w:val="00212859"/>
    <w:rsid w:val="00240187"/>
    <w:rsid w:val="00263564"/>
    <w:rsid w:val="002B330A"/>
    <w:rsid w:val="002B57BD"/>
    <w:rsid w:val="002C0843"/>
    <w:rsid w:val="002C5B68"/>
    <w:rsid w:val="002D2F40"/>
    <w:rsid w:val="002D4DF0"/>
    <w:rsid w:val="002D61A5"/>
    <w:rsid w:val="00383D22"/>
    <w:rsid w:val="0039787D"/>
    <w:rsid w:val="003B44AF"/>
    <w:rsid w:val="003F79B3"/>
    <w:rsid w:val="00440992"/>
    <w:rsid w:val="00440A1C"/>
    <w:rsid w:val="00484924"/>
    <w:rsid w:val="00490CA6"/>
    <w:rsid w:val="004E2D64"/>
    <w:rsid w:val="005240E7"/>
    <w:rsid w:val="00534B92"/>
    <w:rsid w:val="00540DA4"/>
    <w:rsid w:val="00564B93"/>
    <w:rsid w:val="00566F23"/>
    <w:rsid w:val="00575FD8"/>
    <w:rsid w:val="00582E07"/>
    <w:rsid w:val="005841CE"/>
    <w:rsid w:val="005A00D2"/>
    <w:rsid w:val="005A73EC"/>
    <w:rsid w:val="005D0432"/>
    <w:rsid w:val="005D7B52"/>
    <w:rsid w:val="005E2FF8"/>
    <w:rsid w:val="00602389"/>
    <w:rsid w:val="0061298B"/>
    <w:rsid w:val="0062485D"/>
    <w:rsid w:val="0064642A"/>
    <w:rsid w:val="0065697F"/>
    <w:rsid w:val="00657F14"/>
    <w:rsid w:val="0066291B"/>
    <w:rsid w:val="0066398D"/>
    <w:rsid w:val="006940DC"/>
    <w:rsid w:val="006C4912"/>
    <w:rsid w:val="006F345F"/>
    <w:rsid w:val="006F3AE4"/>
    <w:rsid w:val="00704ED1"/>
    <w:rsid w:val="007057C5"/>
    <w:rsid w:val="00705AF3"/>
    <w:rsid w:val="00713B3C"/>
    <w:rsid w:val="007202B1"/>
    <w:rsid w:val="0073367A"/>
    <w:rsid w:val="007352FC"/>
    <w:rsid w:val="007659A3"/>
    <w:rsid w:val="0077177C"/>
    <w:rsid w:val="007D0314"/>
    <w:rsid w:val="007D39D7"/>
    <w:rsid w:val="007D71FD"/>
    <w:rsid w:val="007F3411"/>
    <w:rsid w:val="008175CD"/>
    <w:rsid w:val="00821036"/>
    <w:rsid w:val="00822EA7"/>
    <w:rsid w:val="008637B5"/>
    <w:rsid w:val="00871A04"/>
    <w:rsid w:val="008725F3"/>
    <w:rsid w:val="00874693"/>
    <w:rsid w:val="0088191C"/>
    <w:rsid w:val="008823FF"/>
    <w:rsid w:val="00885EF8"/>
    <w:rsid w:val="00887122"/>
    <w:rsid w:val="0089073B"/>
    <w:rsid w:val="008B68A8"/>
    <w:rsid w:val="008C5DCD"/>
    <w:rsid w:val="00901B9F"/>
    <w:rsid w:val="00905F60"/>
    <w:rsid w:val="009347BD"/>
    <w:rsid w:val="00937E8E"/>
    <w:rsid w:val="009A046A"/>
    <w:rsid w:val="009A6740"/>
    <w:rsid w:val="009C5E59"/>
    <w:rsid w:val="00A0746B"/>
    <w:rsid w:val="00A14C0C"/>
    <w:rsid w:val="00A566A7"/>
    <w:rsid w:val="00A57AC7"/>
    <w:rsid w:val="00AD274A"/>
    <w:rsid w:val="00AD4DE4"/>
    <w:rsid w:val="00AE4259"/>
    <w:rsid w:val="00B35D0D"/>
    <w:rsid w:val="00B51521"/>
    <w:rsid w:val="00B774D3"/>
    <w:rsid w:val="00B8222F"/>
    <w:rsid w:val="00BA6229"/>
    <w:rsid w:val="00BB56D0"/>
    <w:rsid w:val="00C63738"/>
    <w:rsid w:val="00CB00DE"/>
    <w:rsid w:val="00CC3E0E"/>
    <w:rsid w:val="00CC46FB"/>
    <w:rsid w:val="00CC5603"/>
    <w:rsid w:val="00D118FD"/>
    <w:rsid w:val="00D255F7"/>
    <w:rsid w:val="00D44EC7"/>
    <w:rsid w:val="00D60154"/>
    <w:rsid w:val="00D61407"/>
    <w:rsid w:val="00D80721"/>
    <w:rsid w:val="00D80B9B"/>
    <w:rsid w:val="00DC6399"/>
    <w:rsid w:val="00E11295"/>
    <w:rsid w:val="00E12F3D"/>
    <w:rsid w:val="00E17208"/>
    <w:rsid w:val="00E374EF"/>
    <w:rsid w:val="00E57B18"/>
    <w:rsid w:val="00E96E7B"/>
    <w:rsid w:val="00EC36B1"/>
    <w:rsid w:val="00EE11BF"/>
    <w:rsid w:val="00F14843"/>
    <w:rsid w:val="00F24992"/>
    <w:rsid w:val="00F41B41"/>
    <w:rsid w:val="00F57A5A"/>
    <w:rsid w:val="00F726AD"/>
    <w:rsid w:val="00FC170B"/>
    <w:rsid w:val="00FE5C58"/>
    <w:rsid w:val="00FF1F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009A53"/>
  <w15:docId w15:val="{1670BB33-318F-4BB4-BFEF-B41F2236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12"/>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3B0C"/>
    <w:rPr>
      <w:rFonts w:ascii="Lucida Grande" w:hAnsi="Lucida Grande"/>
      <w:sz w:val="18"/>
      <w:szCs w:val="18"/>
    </w:rPr>
  </w:style>
  <w:style w:type="paragraph" w:styleId="Footer">
    <w:name w:val="footer"/>
    <w:basedOn w:val="Normal"/>
    <w:link w:val="FooterChar"/>
    <w:uiPriority w:val="99"/>
    <w:unhideWhenUsed/>
    <w:rsid w:val="006C4912"/>
    <w:pPr>
      <w:tabs>
        <w:tab w:val="center" w:pos="4320"/>
        <w:tab w:val="right" w:pos="8640"/>
      </w:tabs>
    </w:pPr>
  </w:style>
  <w:style w:type="character" w:customStyle="1" w:styleId="FooterChar">
    <w:name w:val="Footer Char"/>
    <w:basedOn w:val="DefaultParagraphFont"/>
    <w:link w:val="Footer"/>
    <w:uiPriority w:val="99"/>
    <w:rsid w:val="006C4912"/>
    <w:rPr>
      <w:sz w:val="24"/>
      <w:szCs w:val="24"/>
    </w:rPr>
  </w:style>
  <w:style w:type="character" w:styleId="Hyperlink">
    <w:name w:val="Hyperlink"/>
    <w:basedOn w:val="DefaultParagraphFont"/>
    <w:uiPriority w:val="99"/>
    <w:unhideWhenUsed/>
    <w:rsid w:val="006C4912"/>
    <w:rPr>
      <w:color w:val="0000FF"/>
      <w:u w:val="single"/>
    </w:rPr>
  </w:style>
  <w:style w:type="paragraph" w:styleId="ListParagraph">
    <w:name w:val="List Paragraph"/>
    <w:basedOn w:val="Normal"/>
    <w:uiPriority w:val="34"/>
    <w:qFormat/>
    <w:rsid w:val="006C4912"/>
    <w:pPr>
      <w:ind w:left="720"/>
      <w:contextualSpacing/>
    </w:pPr>
  </w:style>
  <w:style w:type="paragraph" w:styleId="Header">
    <w:name w:val="header"/>
    <w:basedOn w:val="Normal"/>
    <w:link w:val="HeaderChar"/>
    <w:uiPriority w:val="99"/>
    <w:unhideWhenUsed/>
    <w:rsid w:val="001A0EDE"/>
    <w:pPr>
      <w:tabs>
        <w:tab w:val="center" w:pos="4320"/>
        <w:tab w:val="right" w:pos="8640"/>
      </w:tabs>
    </w:pPr>
  </w:style>
  <w:style w:type="character" w:customStyle="1" w:styleId="HeaderChar">
    <w:name w:val="Header Char"/>
    <w:basedOn w:val="DefaultParagraphFont"/>
    <w:link w:val="Header"/>
    <w:uiPriority w:val="99"/>
    <w:rsid w:val="001A0EDE"/>
    <w:rPr>
      <w:sz w:val="24"/>
      <w:szCs w:val="24"/>
    </w:rPr>
  </w:style>
  <w:style w:type="character" w:styleId="CommentReference">
    <w:name w:val="annotation reference"/>
    <w:basedOn w:val="DefaultParagraphFont"/>
    <w:uiPriority w:val="99"/>
    <w:semiHidden/>
    <w:unhideWhenUsed/>
    <w:rsid w:val="00822EA7"/>
    <w:rPr>
      <w:sz w:val="18"/>
      <w:szCs w:val="18"/>
    </w:rPr>
  </w:style>
  <w:style w:type="paragraph" w:styleId="CommentText">
    <w:name w:val="annotation text"/>
    <w:basedOn w:val="Normal"/>
    <w:link w:val="CommentTextChar"/>
    <w:uiPriority w:val="99"/>
    <w:semiHidden/>
    <w:unhideWhenUsed/>
    <w:rsid w:val="00822EA7"/>
  </w:style>
  <w:style w:type="character" w:customStyle="1" w:styleId="CommentTextChar">
    <w:name w:val="Comment Text Char"/>
    <w:basedOn w:val="DefaultParagraphFont"/>
    <w:link w:val="CommentText"/>
    <w:uiPriority w:val="99"/>
    <w:semiHidden/>
    <w:rsid w:val="00822EA7"/>
    <w:rPr>
      <w:sz w:val="24"/>
      <w:szCs w:val="24"/>
    </w:rPr>
  </w:style>
  <w:style w:type="paragraph" w:styleId="CommentSubject">
    <w:name w:val="annotation subject"/>
    <w:basedOn w:val="CommentText"/>
    <w:next w:val="CommentText"/>
    <w:link w:val="CommentSubjectChar"/>
    <w:uiPriority w:val="99"/>
    <w:semiHidden/>
    <w:unhideWhenUsed/>
    <w:rsid w:val="00822EA7"/>
    <w:rPr>
      <w:b/>
      <w:bCs/>
      <w:sz w:val="20"/>
      <w:szCs w:val="20"/>
    </w:rPr>
  </w:style>
  <w:style w:type="character" w:customStyle="1" w:styleId="CommentSubjectChar">
    <w:name w:val="Comment Subject Char"/>
    <w:basedOn w:val="CommentTextChar"/>
    <w:link w:val="CommentSubject"/>
    <w:uiPriority w:val="99"/>
    <w:semiHidden/>
    <w:rsid w:val="00822EA7"/>
    <w:rPr>
      <w:b/>
      <w:bCs/>
      <w:sz w:val="24"/>
      <w:szCs w:val="24"/>
    </w:rPr>
  </w:style>
  <w:style w:type="table" w:styleId="TableGrid">
    <w:name w:val="Table Grid"/>
    <w:basedOn w:val="TableNormal"/>
    <w:uiPriority w:val="59"/>
    <w:rsid w:val="002D4D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1732-60A5-4FB0-93D6-1B89548E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editor</dc:creator>
  <cp:keywords/>
  <dc:description/>
  <cp:lastModifiedBy>Lisa Bostrom</cp:lastModifiedBy>
  <cp:revision>5</cp:revision>
  <cp:lastPrinted>2019-07-10T16:13:00Z</cp:lastPrinted>
  <dcterms:created xsi:type="dcterms:W3CDTF">2019-07-10T14:52:00Z</dcterms:created>
  <dcterms:modified xsi:type="dcterms:W3CDTF">2019-10-29T18:10:00Z</dcterms:modified>
</cp:coreProperties>
</file>