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A" w:rsidRPr="006258CA" w:rsidRDefault="00B0154A" w:rsidP="00B0154A">
      <w:pPr>
        <w:jc w:val="center"/>
        <w:rPr>
          <w:rFonts w:eastAsia="Times New Roman"/>
          <w:szCs w:val="24"/>
        </w:rPr>
      </w:pPr>
      <w:r w:rsidRPr="006258CA">
        <w:rPr>
          <w:rFonts w:eastAsia="Times New Roman"/>
          <w:b/>
          <w:szCs w:val="24"/>
        </w:rPr>
        <w:t>ADMISSION OF NON-RESIDENT STUDENTS</w:t>
      </w:r>
    </w:p>
    <w:p w:rsidR="00B0154A" w:rsidRPr="006258CA" w:rsidRDefault="00B0154A" w:rsidP="00B0154A">
      <w:pPr>
        <w:rPr>
          <w:rFonts w:eastAsia="Times New Roman"/>
          <w:szCs w:val="24"/>
        </w:rPr>
      </w:pPr>
    </w:p>
    <w:p w:rsidR="00B0154A" w:rsidRPr="006258CA" w:rsidRDefault="00B0154A" w:rsidP="00B0154A">
      <w:pPr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 xml:space="preserve">Individual non-resident students </w:t>
      </w:r>
      <w:proofErr w:type="gramStart"/>
      <w:r w:rsidRPr="006258CA">
        <w:rPr>
          <w:rFonts w:eastAsia="Times New Roman"/>
          <w:szCs w:val="24"/>
        </w:rPr>
        <w:t>may be accepted</w:t>
      </w:r>
      <w:proofErr w:type="gramEnd"/>
      <w:r w:rsidRPr="006258CA">
        <w:rPr>
          <w:rFonts w:eastAsia="Times New Roman"/>
          <w:szCs w:val="24"/>
        </w:rPr>
        <w:t xml:space="preserve"> under any of the following conditions if approved by the Superintendent:</w:t>
      </w:r>
    </w:p>
    <w:p w:rsidR="00B0154A" w:rsidRPr="006258CA" w:rsidRDefault="00B0154A" w:rsidP="00B0154A">
      <w:pPr>
        <w:rPr>
          <w:rFonts w:eastAsia="Times New Roman"/>
          <w:szCs w:val="24"/>
        </w:rPr>
      </w:pP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ab/>
      </w:r>
      <w:proofErr w:type="gramStart"/>
      <w:r w:rsidRPr="006258CA">
        <w:rPr>
          <w:rFonts w:eastAsia="Times New Roman"/>
          <w:szCs w:val="24"/>
        </w:rPr>
        <w:t>A.</w:t>
      </w:r>
      <w:r w:rsidRPr="006258CA">
        <w:rPr>
          <w:rFonts w:eastAsia="Times New Roman"/>
          <w:szCs w:val="24"/>
        </w:rPr>
        <w:tab/>
        <w:t>Under an agreement with another local school</w:t>
      </w:r>
      <w:proofErr w:type="gramEnd"/>
      <w:r w:rsidRPr="006258CA">
        <w:rPr>
          <w:rFonts w:eastAsia="Times New Roman"/>
          <w:szCs w:val="24"/>
        </w:rPr>
        <w:t xml:space="preserve"> administrative unit for students in grades 9-12 upon payment of the tuition fee allowed by state law;</w:t>
      </w: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ab/>
        <w:t>B.</w:t>
      </w:r>
      <w:r w:rsidRPr="006258CA">
        <w:rPr>
          <w:rFonts w:eastAsia="Times New Roman"/>
          <w:szCs w:val="24"/>
        </w:rPr>
        <w:tab/>
        <w:t xml:space="preserve">Following receipt of a written parental request and formal approval by the Superintendent on a space/program-available basis, upon payment of the tuition fee allowed by state law.  Reapplication </w:t>
      </w:r>
      <w:proofErr w:type="gramStart"/>
      <w:r w:rsidRPr="006258CA">
        <w:rPr>
          <w:rFonts w:eastAsia="Times New Roman"/>
          <w:szCs w:val="24"/>
        </w:rPr>
        <w:t>shall be made</w:t>
      </w:r>
      <w:proofErr w:type="gramEnd"/>
      <w:r w:rsidRPr="006258CA">
        <w:rPr>
          <w:rFonts w:eastAsia="Times New Roman"/>
          <w:szCs w:val="24"/>
        </w:rPr>
        <w:t xml:space="preserve"> annually.  Behavior, cooperation and suitability of programming </w:t>
      </w:r>
      <w:proofErr w:type="gramStart"/>
      <w:r w:rsidRPr="006258CA">
        <w:rPr>
          <w:rFonts w:eastAsia="Times New Roman"/>
          <w:szCs w:val="24"/>
        </w:rPr>
        <w:t>shall be considered</w:t>
      </w:r>
      <w:proofErr w:type="gramEnd"/>
      <w:r w:rsidRPr="006258CA">
        <w:rPr>
          <w:rFonts w:eastAsia="Times New Roman"/>
          <w:szCs w:val="24"/>
        </w:rPr>
        <w:t>;</w:t>
      </w: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ab/>
        <w:t>C.</w:t>
      </w:r>
      <w:r w:rsidRPr="006258CA">
        <w:rPr>
          <w:rFonts w:eastAsia="Times New Roman"/>
          <w:szCs w:val="24"/>
        </w:rPr>
        <w:tab/>
        <w:t>Upon recommendation of the high school principal, the Superintendent may authorize enrollment of a foreign exchange student assigned to a household in the community served by the school unit and under the auspices of a recognized foreign exchange program.  Such enrollment shall be without assessment of tuition</w:t>
      </w:r>
      <w:proofErr w:type="gramStart"/>
      <w:r w:rsidRPr="006258CA">
        <w:rPr>
          <w:rFonts w:eastAsia="Times New Roman"/>
          <w:szCs w:val="24"/>
        </w:rPr>
        <w:t>;</w:t>
      </w:r>
      <w:proofErr w:type="gramEnd"/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ab/>
        <w:t>D.</w:t>
      </w:r>
      <w:r w:rsidRPr="006258CA">
        <w:rPr>
          <w:rFonts w:eastAsia="Times New Roman"/>
          <w:szCs w:val="24"/>
        </w:rPr>
        <w:tab/>
        <w:t>Upon special permission granted by the Superintendent, to provide continuity of program for a student whose family provides evidence of intent to move to the community shortly after a school year begins, or moves from the community near the end of a school year; and</w:t>
      </w: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ab/>
      </w:r>
      <w:proofErr w:type="gramStart"/>
      <w:r w:rsidRPr="006258CA">
        <w:rPr>
          <w:rFonts w:eastAsia="Times New Roman"/>
          <w:szCs w:val="24"/>
        </w:rPr>
        <w:t>E.</w:t>
      </w:r>
      <w:r w:rsidRPr="006258CA">
        <w:rPr>
          <w:rFonts w:eastAsia="Times New Roman"/>
          <w:szCs w:val="24"/>
        </w:rPr>
        <w:tab/>
        <w:t>In accordance with Maine law related to the assignment of students for school purposes, such as:  state wards; students for whom the Superintendent determines it is in the student’s best interest to attend; students placed by state agencies; homeless children of school age; students living at light, fog warning or life stations; temporary residents; a transfer student when the two Superintendents approve in the student’s best interest.</w:t>
      </w:r>
      <w:proofErr w:type="gramEnd"/>
    </w:p>
    <w:p w:rsidR="00B0154A" w:rsidRPr="006258CA" w:rsidRDefault="00B0154A" w:rsidP="00B0154A">
      <w:pPr>
        <w:tabs>
          <w:tab w:val="left" w:pos="720"/>
        </w:tabs>
        <w:ind w:left="1440" w:hanging="1440"/>
        <w:rPr>
          <w:rFonts w:eastAsia="Times New Roman"/>
          <w:szCs w:val="24"/>
        </w:rPr>
      </w:pPr>
    </w:p>
    <w:p w:rsidR="00B0154A" w:rsidRPr="006258CA" w:rsidRDefault="00B0154A" w:rsidP="00B0154A">
      <w:pPr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 xml:space="preserve">Retroactive tuition </w:t>
      </w:r>
      <w:proofErr w:type="gramStart"/>
      <w:r w:rsidRPr="006258CA">
        <w:rPr>
          <w:rFonts w:eastAsia="Times New Roman"/>
          <w:szCs w:val="24"/>
        </w:rPr>
        <w:t>will be assessed</w:t>
      </w:r>
      <w:proofErr w:type="gramEnd"/>
      <w:r w:rsidRPr="006258CA">
        <w:rPr>
          <w:rFonts w:eastAsia="Times New Roman"/>
          <w:szCs w:val="24"/>
        </w:rPr>
        <w:t xml:space="preserve"> for students found to be nonresidents and ineligible for enrollment under law or Board policy.</w:t>
      </w:r>
    </w:p>
    <w:p w:rsidR="00B0154A" w:rsidRPr="006258CA" w:rsidRDefault="00B0154A" w:rsidP="00B0154A">
      <w:pPr>
        <w:rPr>
          <w:rFonts w:eastAsia="Times New Roman"/>
          <w:szCs w:val="24"/>
        </w:rPr>
      </w:pPr>
    </w:p>
    <w:p w:rsidR="00B0154A" w:rsidRPr="006258CA" w:rsidRDefault="00B0154A" w:rsidP="00B0154A">
      <w:pPr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>All requirements regarding age, health examinations, immunizations, etc., which apply to resident students shall also apply to non-resident students accepted for enrollment in this school system.</w:t>
      </w:r>
    </w:p>
    <w:p w:rsidR="00B0154A" w:rsidRPr="006258CA" w:rsidRDefault="00B0154A" w:rsidP="00B0154A">
      <w:pPr>
        <w:rPr>
          <w:rFonts w:eastAsia="Times New Roman"/>
          <w:szCs w:val="24"/>
        </w:rPr>
      </w:pPr>
    </w:p>
    <w:p w:rsidR="00B0154A" w:rsidRPr="006258CA" w:rsidRDefault="00B0154A" w:rsidP="00B0154A">
      <w:pPr>
        <w:ind w:left="720" w:hanging="72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>Legal Reference:</w:t>
      </w:r>
      <w:r w:rsidRPr="006258CA">
        <w:rPr>
          <w:rFonts w:eastAsia="Times New Roman"/>
          <w:szCs w:val="24"/>
        </w:rPr>
        <w:tab/>
        <w:t>20-A MRSA § 5203 et seq.</w:t>
      </w:r>
    </w:p>
    <w:p w:rsidR="00B0154A" w:rsidRPr="006258CA" w:rsidRDefault="00B0154A" w:rsidP="00B0154A">
      <w:pPr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ab/>
      </w:r>
      <w:r w:rsidRPr="006258CA">
        <w:rPr>
          <w:rFonts w:eastAsia="Times New Roman"/>
          <w:szCs w:val="24"/>
        </w:rPr>
        <w:tab/>
      </w:r>
      <w:r w:rsidRPr="006258CA">
        <w:rPr>
          <w:rFonts w:eastAsia="Times New Roman"/>
          <w:szCs w:val="24"/>
        </w:rPr>
        <w:tab/>
        <w:t>8 USC § 1101</w:t>
      </w:r>
    </w:p>
    <w:p w:rsidR="00B0154A" w:rsidRPr="006258CA" w:rsidRDefault="00B0154A" w:rsidP="00B0154A">
      <w:pPr>
        <w:ind w:left="720" w:hanging="720"/>
        <w:rPr>
          <w:rFonts w:eastAsia="Times New Roman"/>
          <w:szCs w:val="24"/>
        </w:rPr>
      </w:pPr>
    </w:p>
    <w:p w:rsidR="00B0154A" w:rsidRPr="006258CA" w:rsidRDefault="00B0154A" w:rsidP="00B0154A">
      <w:pPr>
        <w:ind w:left="720" w:hanging="72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>Cross Reference:</w:t>
      </w:r>
      <w:r w:rsidRPr="006258CA">
        <w:rPr>
          <w:rFonts w:eastAsia="Times New Roman"/>
          <w:szCs w:val="24"/>
        </w:rPr>
        <w:tab/>
        <w:t>JFAA - Admission of Resident Students</w:t>
      </w:r>
    </w:p>
    <w:p w:rsidR="00B0154A" w:rsidRPr="006258CA" w:rsidRDefault="00B0154A" w:rsidP="00B0154A">
      <w:pPr>
        <w:ind w:left="720" w:hanging="720"/>
        <w:rPr>
          <w:rFonts w:eastAsia="Times New Roman"/>
          <w:szCs w:val="24"/>
        </w:rPr>
      </w:pPr>
    </w:p>
    <w:p w:rsidR="00B0154A" w:rsidRPr="006258CA" w:rsidRDefault="00B0154A" w:rsidP="00B0154A">
      <w:pPr>
        <w:ind w:left="720" w:hanging="720"/>
        <w:rPr>
          <w:rFonts w:eastAsia="Times New Roman"/>
          <w:szCs w:val="24"/>
        </w:rPr>
      </w:pPr>
      <w:r w:rsidRPr="006258CA">
        <w:rPr>
          <w:rFonts w:eastAsia="Times New Roman"/>
          <w:szCs w:val="24"/>
        </w:rPr>
        <w:t>Adopted:</w:t>
      </w:r>
      <w:r w:rsidRPr="006258CA">
        <w:rPr>
          <w:rFonts w:eastAsia="Times New Roman"/>
          <w:szCs w:val="24"/>
        </w:rPr>
        <w:tab/>
      </w:r>
      <w:r w:rsidR="006258CA" w:rsidRPr="006258CA">
        <w:rPr>
          <w:rFonts w:eastAsia="Times New Roman"/>
          <w:szCs w:val="24"/>
        </w:rPr>
        <w:t>January 29, 2018</w:t>
      </w:r>
    </w:p>
    <w:p w:rsidR="000F7E78" w:rsidRPr="006258CA" w:rsidRDefault="006258CA">
      <w:pPr>
        <w:rPr>
          <w:szCs w:val="24"/>
        </w:rPr>
      </w:pPr>
      <w:bookmarkStart w:id="0" w:name="_GoBack"/>
      <w:bookmarkEnd w:id="0"/>
    </w:p>
    <w:sectPr w:rsidR="000F7E78" w:rsidRPr="006258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4A" w:rsidRDefault="00B0154A" w:rsidP="00B0154A">
      <w:r>
        <w:separator/>
      </w:r>
    </w:p>
  </w:endnote>
  <w:endnote w:type="continuationSeparator" w:id="0">
    <w:p w:rsidR="00B0154A" w:rsidRDefault="00B0154A" w:rsidP="00B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4A" w:rsidRDefault="00B0154A" w:rsidP="00B0154A">
      <w:r>
        <w:separator/>
      </w:r>
    </w:p>
  </w:footnote>
  <w:footnote w:type="continuationSeparator" w:id="0">
    <w:p w:rsidR="00B0154A" w:rsidRDefault="00B0154A" w:rsidP="00B0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B0154A" w:rsidRPr="006258CA" w:rsidRDefault="00B0154A" w:rsidP="00B0154A">
        <w:pPr>
          <w:pStyle w:val="Header"/>
          <w:jc w:val="right"/>
          <w:rPr>
            <w:szCs w:val="24"/>
          </w:rPr>
        </w:pPr>
        <w:r w:rsidRPr="006258CA">
          <w:rPr>
            <w:szCs w:val="24"/>
          </w:rPr>
          <w:t xml:space="preserve">Page </w:t>
        </w:r>
        <w:r w:rsidRPr="006258CA">
          <w:rPr>
            <w:bCs/>
            <w:szCs w:val="24"/>
          </w:rPr>
          <w:fldChar w:fldCharType="begin"/>
        </w:r>
        <w:r w:rsidRPr="006258CA">
          <w:rPr>
            <w:bCs/>
            <w:szCs w:val="24"/>
          </w:rPr>
          <w:instrText xml:space="preserve"> PAGE </w:instrText>
        </w:r>
        <w:r w:rsidRPr="006258CA">
          <w:rPr>
            <w:bCs/>
            <w:szCs w:val="24"/>
          </w:rPr>
          <w:fldChar w:fldCharType="separate"/>
        </w:r>
        <w:r w:rsidR="006258CA">
          <w:rPr>
            <w:bCs/>
            <w:noProof/>
            <w:szCs w:val="24"/>
          </w:rPr>
          <w:t>1</w:t>
        </w:r>
        <w:r w:rsidRPr="006258CA">
          <w:rPr>
            <w:bCs/>
            <w:szCs w:val="24"/>
          </w:rPr>
          <w:fldChar w:fldCharType="end"/>
        </w:r>
        <w:r w:rsidRPr="006258CA">
          <w:rPr>
            <w:szCs w:val="24"/>
          </w:rPr>
          <w:t xml:space="preserve"> of </w:t>
        </w:r>
        <w:r w:rsidRPr="006258CA">
          <w:rPr>
            <w:bCs/>
            <w:szCs w:val="24"/>
          </w:rPr>
          <w:fldChar w:fldCharType="begin"/>
        </w:r>
        <w:r w:rsidRPr="006258CA">
          <w:rPr>
            <w:bCs/>
            <w:szCs w:val="24"/>
          </w:rPr>
          <w:instrText xml:space="preserve"> NUMPAGES  </w:instrText>
        </w:r>
        <w:r w:rsidRPr="006258CA">
          <w:rPr>
            <w:bCs/>
            <w:szCs w:val="24"/>
          </w:rPr>
          <w:fldChar w:fldCharType="separate"/>
        </w:r>
        <w:r w:rsidR="006258CA">
          <w:rPr>
            <w:bCs/>
            <w:noProof/>
            <w:szCs w:val="24"/>
          </w:rPr>
          <w:t>1</w:t>
        </w:r>
        <w:r w:rsidRPr="006258CA">
          <w:rPr>
            <w:bCs/>
            <w:szCs w:val="24"/>
          </w:rPr>
          <w:fldChar w:fldCharType="end"/>
        </w:r>
      </w:p>
    </w:sdtContent>
  </w:sdt>
  <w:p w:rsidR="00B0154A" w:rsidRPr="006258CA" w:rsidRDefault="00B0154A" w:rsidP="00B0154A">
    <w:pPr>
      <w:jc w:val="center"/>
      <w:rPr>
        <w:szCs w:val="24"/>
      </w:rPr>
    </w:pPr>
    <w:r w:rsidRPr="006258CA">
      <w:rPr>
        <w:szCs w:val="24"/>
      </w:rPr>
      <w:t xml:space="preserve"> RSU/MSAD 64</w:t>
    </w:r>
  </w:p>
  <w:p w:rsidR="00B0154A" w:rsidRPr="006258CA" w:rsidRDefault="00B0154A" w:rsidP="00B0154A">
    <w:pPr>
      <w:jc w:val="right"/>
      <w:rPr>
        <w:szCs w:val="24"/>
      </w:rPr>
    </w:pP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szCs w:val="24"/>
      </w:rPr>
      <w:tab/>
    </w:r>
    <w:r w:rsidRPr="006258CA">
      <w:rPr>
        <w:rFonts w:eastAsia="Times New Roman"/>
        <w:szCs w:val="24"/>
      </w:rPr>
      <w:t>NEPN/NSBA Code:  JFAB</w:t>
    </w:r>
  </w:p>
  <w:p w:rsidR="00B0154A" w:rsidRPr="005A48AC" w:rsidRDefault="00B0154A" w:rsidP="00B0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A"/>
    <w:rsid w:val="006258CA"/>
    <w:rsid w:val="00775052"/>
    <w:rsid w:val="00B0154A"/>
    <w:rsid w:val="00D0542D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F71D"/>
  <w15:chartTrackingRefBased/>
  <w15:docId w15:val="{F9D98104-FD72-4F55-8A36-CB05406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4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1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4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2017-11-21T18:17:00Z</dcterms:created>
  <dcterms:modified xsi:type="dcterms:W3CDTF">2018-02-15T14:51:00Z</dcterms:modified>
</cp:coreProperties>
</file>