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5D" w:rsidRDefault="00162ADD" w:rsidP="00162ADD">
      <w:pPr>
        <w:jc w:val="center"/>
        <w:rPr>
          <w:b/>
          <w:sz w:val="28"/>
          <w:szCs w:val="28"/>
        </w:rPr>
      </w:pPr>
      <w:r w:rsidRPr="00162ADD">
        <w:rPr>
          <w:b/>
          <w:sz w:val="28"/>
          <w:szCs w:val="28"/>
        </w:rPr>
        <w:t>Graduation Requirements for Class of 2021</w:t>
      </w:r>
    </w:p>
    <w:p w:rsidR="004F0F5E" w:rsidRDefault="004F0F5E" w:rsidP="00162ADD">
      <w:pPr>
        <w:rPr>
          <w:rFonts w:ascii="Arial" w:hAnsi="Arial" w:cs="Arial"/>
          <w:sz w:val="20"/>
          <w:szCs w:val="20"/>
        </w:rPr>
      </w:pPr>
    </w:p>
    <w:p w:rsidR="00162ADD" w:rsidRDefault="004F0F5E" w:rsidP="00162ADD">
      <w:pPr>
        <w:rPr>
          <w:rFonts w:ascii="Arial" w:hAnsi="Arial" w:cs="Arial"/>
          <w:sz w:val="20"/>
          <w:szCs w:val="20"/>
        </w:rPr>
      </w:pPr>
      <w:r>
        <w:rPr>
          <w:rFonts w:ascii="Arial" w:hAnsi="Arial" w:cs="Arial"/>
          <w:sz w:val="20"/>
          <w:szCs w:val="20"/>
        </w:rPr>
        <w:t>In October of 2016, the</w:t>
      </w:r>
      <w:r w:rsidR="00162ADD">
        <w:rPr>
          <w:rFonts w:ascii="Arial" w:hAnsi="Arial" w:cs="Arial"/>
          <w:sz w:val="20"/>
          <w:szCs w:val="20"/>
        </w:rPr>
        <w:t xml:space="preserve"> RI Department of Elementary and Secondary Education made changes to the graduation requirements commencing with the Class of 2021.</w:t>
      </w:r>
      <w:r w:rsidR="00CD49C1">
        <w:rPr>
          <w:rFonts w:ascii="Arial" w:hAnsi="Arial" w:cs="Arial"/>
          <w:sz w:val="20"/>
          <w:szCs w:val="20"/>
        </w:rPr>
        <w:t xml:space="preserve">   The foundations of the graduation requirements</w:t>
      </w:r>
      <w:r w:rsidR="00EB2D9B">
        <w:rPr>
          <w:rFonts w:ascii="Arial" w:hAnsi="Arial" w:cs="Arial"/>
          <w:sz w:val="20"/>
          <w:szCs w:val="20"/>
        </w:rPr>
        <w:t xml:space="preserve"> are:</w:t>
      </w:r>
    </w:p>
    <w:p w:rsidR="00EB2D9B" w:rsidRDefault="00EB2D9B" w:rsidP="00EB2D9B">
      <w:pPr>
        <w:pStyle w:val="ListParagraph"/>
        <w:numPr>
          <w:ilvl w:val="0"/>
          <w:numId w:val="1"/>
        </w:numPr>
        <w:rPr>
          <w:rFonts w:ascii="Arial" w:hAnsi="Arial" w:cs="Arial"/>
          <w:sz w:val="20"/>
          <w:szCs w:val="20"/>
        </w:rPr>
      </w:pPr>
      <w:r>
        <w:rPr>
          <w:rFonts w:ascii="Arial" w:hAnsi="Arial" w:cs="Arial"/>
          <w:sz w:val="20"/>
          <w:szCs w:val="20"/>
        </w:rPr>
        <w:t>Ensuring grade level literacy and numeracy</w:t>
      </w:r>
    </w:p>
    <w:p w:rsidR="00EB2D9B" w:rsidRDefault="00EB2D9B" w:rsidP="00EB2D9B">
      <w:pPr>
        <w:pStyle w:val="ListParagraph"/>
        <w:numPr>
          <w:ilvl w:val="0"/>
          <w:numId w:val="1"/>
        </w:numPr>
        <w:rPr>
          <w:rFonts w:ascii="Arial" w:hAnsi="Arial" w:cs="Arial"/>
          <w:sz w:val="20"/>
          <w:szCs w:val="20"/>
        </w:rPr>
      </w:pPr>
      <w:r>
        <w:rPr>
          <w:rFonts w:ascii="Arial" w:hAnsi="Arial" w:cs="Arial"/>
          <w:sz w:val="20"/>
          <w:szCs w:val="20"/>
        </w:rPr>
        <w:t>Rhode Island diploma system</w:t>
      </w:r>
      <w:r w:rsidR="001C6D89">
        <w:rPr>
          <w:rFonts w:ascii="Arial" w:hAnsi="Arial" w:cs="Arial"/>
          <w:sz w:val="20"/>
          <w:szCs w:val="20"/>
        </w:rPr>
        <w:t xml:space="preserve"> (Course credits)</w:t>
      </w:r>
    </w:p>
    <w:p w:rsidR="00EB2D9B" w:rsidRDefault="00EB2D9B" w:rsidP="00EB2D9B">
      <w:pPr>
        <w:pStyle w:val="ListParagraph"/>
        <w:numPr>
          <w:ilvl w:val="0"/>
          <w:numId w:val="1"/>
        </w:numPr>
        <w:rPr>
          <w:rFonts w:ascii="Arial" w:hAnsi="Arial" w:cs="Arial"/>
          <w:sz w:val="20"/>
          <w:szCs w:val="20"/>
        </w:rPr>
      </w:pPr>
      <w:r>
        <w:rPr>
          <w:rFonts w:ascii="Arial" w:hAnsi="Arial" w:cs="Arial"/>
          <w:sz w:val="20"/>
          <w:szCs w:val="20"/>
        </w:rPr>
        <w:t>Supports to students</w:t>
      </w:r>
    </w:p>
    <w:p w:rsidR="004F0F5E" w:rsidRDefault="004F0F5E" w:rsidP="004F0F5E">
      <w:pPr>
        <w:rPr>
          <w:rFonts w:ascii="Arial" w:hAnsi="Arial" w:cs="Arial"/>
          <w:sz w:val="20"/>
          <w:szCs w:val="20"/>
        </w:rPr>
      </w:pPr>
      <w:r>
        <w:rPr>
          <w:rFonts w:ascii="Arial" w:hAnsi="Arial" w:cs="Arial"/>
          <w:sz w:val="20"/>
          <w:szCs w:val="20"/>
        </w:rPr>
        <w:t>The vision of the new regulations emphasizes the ideals of graduation by proficiency, personalization, and multiple pathways for students.</w:t>
      </w:r>
    </w:p>
    <w:p w:rsidR="004F0F5E" w:rsidRDefault="004F0F5E" w:rsidP="004F0F5E">
      <w:pPr>
        <w:rPr>
          <w:rFonts w:ascii="Arial" w:hAnsi="Arial" w:cs="Arial"/>
          <w:b/>
          <w:sz w:val="20"/>
          <w:szCs w:val="20"/>
          <w:u w:val="single"/>
        </w:rPr>
      </w:pPr>
    </w:p>
    <w:p w:rsidR="00982DC0" w:rsidRDefault="00982DC0" w:rsidP="00982DC0">
      <w:pPr>
        <w:jc w:val="center"/>
        <w:rPr>
          <w:rFonts w:ascii="Arial" w:hAnsi="Arial" w:cs="Arial"/>
          <w:b/>
          <w:sz w:val="20"/>
          <w:szCs w:val="20"/>
          <w:u w:val="single"/>
        </w:rPr>
      </w:pPr>
      <w:r w:rsidRPr="00982DC0">
        <w:rPr>
          <w:rFonts w:ascii="Arial" w:hAnsi="Arial" w:cs="Arial"/>
          <w:b/>
          <w:sz w:val="20"/>
          <w:szCs w:val="20"/>
          <w:u w:val="single"/>
        </w:rPr>
        <w:t>Ensuring Grade Level Literacy and Numeracy</w:t>
      </w:r>
    </w:p>
    <w:p w:rsidR="00982DC0" w:rsidRPr="0039407C" w:rsidRDefault="00982DC0" w:rsidP="00982DC0">
      <w:pPr>
        <w:rPr>
          <w:rFonts w:ascii="Arial" w:hAnsi="Arial" w:cs="Arial"/>
          <w:sz w:val="20"/>
          <w:szCs w:val="20"/>
        </w:rPr>
      </w:pPr>
      <w:r w:rsidRPr="0039407C">
        <w:rPr>
          <w:rFonts w:ascii="Arial" w:hAnsi="Arial" w:cs="Arial"/>
          <w:sz w:val="20"/>
          <w:szCs w:val="20"/>
        </w:rPr>
        <w:t xml:space="preserve">North Kingstown will assess and monitor student progress in literacy and numeracy.  </w:t>
      </w:r>
      <w:r w:rsidR="0039407C">
        <w:rPr>
          <w:rFonts w:ascii="Arial" w:hAnsi="Arial" w:cs="Arial"/>
          <w:sz w:val="20"/>
          <w:szCs w:val="20"/>
        </w:rPr>
        <w:t>We are currently utilizing STAR progress monitoring, course assessments, and data from other testing such as PARCC, PSAT, and SAT.   Interventions and supports are discussed with parents and may result in students being recommended for the Academic Resource Center, math lab classes,</w:t>
      </w:r>
      <w:r w:rsidR="001C6D89">
        <w:rPr>
          <w:rFonts w:ascii="Arial" w:hAnsi="Arial" w:cs="Arial"/>
          <w:sz w:val="20"/>
          <w:szCs w:val="20"/>
        </w:rPr>
        <w:t xml:space="preserve"> or</w:t>
      </w:r>
      <w:r w:rsidR="0039407C">
        <w:rPr>
          <w:rFonts w:ascii="Arial" w:hAnsi="Arial" w:cs="Arial"/>
          <w:sz w:val="20"/>
          <w:szCs w:val="20"/>
        </w:rPr>
        <w:t xml:space="preserve"> re</w:t>
      </w:r>
      <w:r w:rsidR="001C6D89">
        <w:rPr>
          <w:rFonts w:ascii="Arial" w:hAnsi="Arial" w:cs="Arial"/>
          <w:sz w:val="20"/>
          <w:szCs w:val="20"/>
        </w:rPr>
        <w:t>ading and writing workshops.  When indicated more intensive supports are provided through a Response to Intervention system (</w:t>
      </w:r>
      <w:proofErr w:type="spellStart"/>
      <w:r w:rsidR="001C6D89">
        <w:rPr>
          <w:rFonts w:ascii="Arial" w:hAnsi="Arial" w:cs="Arial"/>
          <w:sz w:val="20"/>
          <w:szCs w:val="20"/>
        </w:rPr>
        <w:t>RtI</w:t>
      </w:r>
      <w:proofErr w:type="spellEnd"/>
      <w:r w:rsidR="001C6D89">
        <w:rPr>
          <w:rFonts w:ascii="Arial" w:hAnsi="Arial" w:cs="Arial"/>
          <w:sz w:val="20"/>
          <w:szCs w:val="20"/>
        </w:rPr>
        <w:t>), 504 plan or Individualized Education Plan (IEP).</w:t>
      </w:r>
    </w:p>
    <w:p w:rsidR="00EB2D9B" w:rsidRDefault="00EB2D9B" w:rsidP="00EB2D9B">
      <w:pPr>
        <w:rPr>
          <w:rFonts w:ascii="Arial" w:hAnsi="Arial" w:cs="Arial"/>
          <w:sz w:val="20"/>
          <w:szCs w:val="20"/>
        </w:rPr>
      </w:pPr>
      <w:r>
        <w:rPr>
          <w:rFonts w:ascii="Arial" w:hAnsi="Arial" w:cs="Arial"/>
          <w:sz w:val="20"/>
          <w:szCs w:val="20"/>
        </w:rPr>
        <w:t xml:space="preserve">Students in the Class of 2021 and beyond have the opportunity to earn endorsements on their diploma.  Endorsements are noted with a seal on the student’s diploma.  </w:t>
      </w:r>
    </w:p>
    <w:p w:rsidR="00EB2D9B" w:rsidRPr="00F8025D" w:rsidRDefault="00EB2D9B" w:rsidP="00EB2D9B">
      <w:pPr>
        <w:spacing w:after="120"/>
        <w:rPr>
          <w:rFonts w:ascii="Arial" w:hAnsi="Arial" w:cs="Arial"/>
        </w:rPr>
      </w:pPr>
      <w:r w:rsidRPr="00F8025D">
        <w:rPr>
          <w:rFonts w:ascii="Arial" w:hAnsi="Arial" w:cs="Arial"/>
          <w:b/>
        </w:rPr>
        <w:t xml:space="preserve">Commissioner’s Seal </w:t>
      </w:r>
    </w:p>
    <w:p w:rsidR="00EB2D9B" w:rsidRDefault="00EB2D9B" w:rsidP="00EB2D9B">
      <w:pPr>
        <w:spacing w:after="0"/>
        <w:rPr>
          <w:rFonts w:ascii="Arial" w:hAnsi="Arial" w:cs="Arial"/>
          <w:sz w:val="20"/>
          <w:szCs w:val="20"/>
        </w:rPr>
      </w:pPr>
      <w:r w:rsidRPr="00EB2D9B">
        <w:rPr>
          <w:rFonts w:ascii="Arial" w:hAnsi="Arial" w:cs="Arial"/>
          <w:sz w:val="20"/>
          <w:szCs w:val="20"/>
        </w:rPr>
        <w:t xml:space="preserve">This seal certifies that the student has demonstrated proficiency in Mathematics </w:t>
      </w:r>
      <w:r w:rsidRPr="00EB2D9B">
        <w:rPr>
          <w:rFonts w:ascii="Arial" w:hAnsi="Arial" w:cs="Arial"/>
          <w:sz w:val="20"/>
          <w:szCs w:val="20"/>
          <w:u w:val="single"/>
        </w:rPr>
        <w:t>and</w:t>
      </w:r>
      <w:r w:rsidRPr="00EB2D9B">
        <w:rPr>
          <w:rFonts w:ascii="Arial" w:hAnsi="Arial" w:cs="Arial"/>
          <w:sz w:val="20"/>
          <w:szCs w:val="20"/>
        </w:rPr>
        <w:t xml:space="preserve"> English Language Arts.  This is validated through external assessments such as PARCC, PSAT, and SAT.</w:t>
      </w:r>
      <w:r>
        <w:rPr>
          <w:rFonts w:ascii="Arial" w:hAnsi="Arial" w:cs="Arial"/>
          <w:sz w:val="20"/>
          <w:szCs w:val="20"/>
        </w:rPr>
        <w:t xml:space="preserve">  The criteria are listed below:</w:t>
      </w:r>
    </w:p>
    <w:p w:rsidR="00EB2D9B" w:rsidRDefault="00EB2D9B" w:rsidP="00EB2D9B">
      <w:pPr>
        <w:spacing w:after="0"/>
        <w:rPr>
          <w:rFonts w:ascii="Arial" w:hAnsi="Arial" w:cs="Arial"/>
          <w:sz w:val="20"/>
          <w:szCs w:val="20"/>
        </w:rPr>
      </w:pPr>
    </w:p>
    <w:p w:rsidR="00EB2D9B" w:rsidRDefault="00EB2D9B" w:rsidP="00EB2D9B">
      <w:pPr>
        <w:spacing w:after="0"/>
        <w:rPr>
          <w:rFonts w:ascii="Arial" w:hAnsi="Arial" w:cs="Arial"/>
          <w:sz w:val="20"/>
          <w:szCs w:val="20"/>
        </w:rPr>
      </w:pPr>
      <w:r w:rsidRPr="00F8025D">
        <w:rPr>
          <w:rFonts w:ascii="Arial" w:hAnsi="Arial" w:cs="Arial"/>
          <w:sz w:val="20"/>
          <w:szCs w:val="20"/>
          <w:u w:val="single"/>
        </w:rPr>
        <w:t>Numeracy</w:t>
      </w:r>
      <w:r>
        <w:rPr>
          <w:rFonts w:ascii="Arial" w:hAnsi="Arial" w:cs="Arial"/>
          <w:sz w:val="20"/>
          <w:szCs w:val="20"/>
        </w:rPr>
        <w:t xml:space="preserve"> – The student has scored</w:t>
      </w:r>
      <w:r w:rsidR="00F8025D">
        <w:rPr>
          <w:rFonts w:ascii="Arial" w:hAnsi="Arial" w:cs="Arial"/>
          <w:sz w:val="20"/>
          <w:szCs w:val="20"/>
        </w:rPr>
        <w:t xml:space="preserve"> at level 4 or above (raw score 750 or above) in PARCC Algebra or PARCC Geometry, or a score of 480 on the PSAT Mathematics, or a score of 530 on the SAT Mathematics.</w:t>
      </w:r>
    </w:p>
    <w:p w:rsidR="00F8025D" w:rsidRDefault="00F8025D" w:rsidP="00EB2D9B">
      <w:pPr>
        <w:spacing w:after="0"/>
        <w:rPr>
          <w:rFonts w:ascii="Arial" w:hAnsi="Arial" w:cs="Arial"/>
          <w:sz w:val="20"/>
          <w:szCs w:val="20"/>
        </w:rPr>
      </w:pPr>
    </w:p>
    <w:p w:rsidR="00F8025D" w:rsidRDefault="00F8025D" w:rsidP="00EB2D9B">
      <w:pPr>
        <w:spacing w:after="0"/>
        <w:rPr>
          <w:rFonts w:ascii="Arial" w:hAnsi="Arial" w:cs="Arial"/>
          <w:sz w:val="20"/>
          <w:szCs w:val="20"/>
        </w:rPr>
      </w:pPr>
      <w:r w:rsidRPr="00F8025D">
        <w:rPr>
          <w:rFonts w:ascii="Arial" w:hAnsi="Arial" w:cs="Arial"/>
          <w:sz w:val="20"/>
          <w:szCs w:val="20"/>
          <w:u w:val="single"/>
        </w:rPr>
        <w:t>Literacy</w:t>
      </w:r>
      <w:r>
        <w:rPr>
          <w:rFonts w:ascii="Arial" w:hAnsi="Arial" w:cs="Arial"/>
          <w:sz w:val="20"/>
          <w:szCs w:val="20"/>
        </w:rPr>
        <w:t xml:space="preserve"> – The student has scored at a level 4 or above (raw score 750 or above) in the PARCC English Language Arts and Literacy Grade 9 test, or a score of 430 on the PSAT Reading and Writing, or a score of 530 on the SAT Reading and Writing.</w:t>
      </w:r>
    </w:p>
    <w:p w:rsidR="00F8025D" w:rsidRDefault="00F8025D" w:rsidP="00EB2D9B">
      <w:pPr>
        <w:spacing w:after="0"/>
        <w:rPr>
          <w:rFonts w:ascii="Arial" w:hAnsi="Arial" w:cs="Arial"/>
          <w:sz w:val="20"/>
          <w:szCs w:val="20"/>
        </w:rPr>
      </w:pPr>
    </w:p>
    <w:p w:rsidR="00F8025D" w:rsidRDefault="00F8025D" w:rsidP="00EB2D9B">
      <w:pPr>
        <w:spacing w:after="0"/>
        <w:rPr>
          <w:rFonts w:ascii="Arial" w:hAnsi="Arial" w:cs="Arial"/>
          <w:sz w:val="20"/>
          <w:szCs w:val="20"/>
        </w:rPr>
      </w:pPr>
      <w:r>
        <w:rPr>
          <w:rFonts w:ascii="Arial" w:hAnsi="Arial" w:cs="Arial"/>
          <w:sz w:val="20"/>
          <w:szCs w:val="20"/>
        </w:rPr>
        <w:t>North Kingstown High School tracks the scores of students in all of the above assessments and will notify students who qualify by the end of their 11</w:t>
      </w:r>
      <w:r w:rsidRPr="00F8025D">
        <w:rPr>
          <w:rFonts w:ascii="Arial" w:hAnsi="Arial" w:cs="Arial"/>
          <w:sz w:val="20"/>
          <w:szCs w:val="20"/>
          <w:vertAlign w:val="superscript"/>
        </w:rPr>
        <w:t>th</w:t>
      </w:r>
      <w:r>
        <w:rPr>
          <w:rFonts w:ascii="Arial" w:hAnsi="Arial" w:cs="Arial"/>
          <w:sz w:val="20"/>
          <w:szCs w:val="20"/>
        </w:rPr>
        <w:t xml:space="preserve"> grade year.   Students who reached proficiency in the PARCC Algebra 1 test in 8</w:t>
      </w:r>
      <w:r w:rsidRPr="00F8025D">
        <w:rPr>
          <w:rFonts w:ascii="Arial" w:hAnsi="Arial" w:cs="Arial"/>
          <w:sz w:val="20"/>
          <w:szCs w:val="20"/>
          <w:vertAlign w:val="superscript"/>
        </w:rPr>
        <w:t>th</w:t>
      </w:r>
      <w:r>
        <w:rPr>
          <w:rFonts w:ascii="Arial" w:hAnsi="Arial" w:cs="Arial"/>
          <w:sz w:val="20"/>
          <w:szCs w:val="20"/>
        </w:rPr>
        <w:t xml:space="preserve"> grade will have their score applied to the proficiency standards for the Commissioner’s Seal.</w:t>
      </w:r>
    </w:p>
    <w:p w:rsidR="00F8025D" w:rsidRDefault="00F8025D" w:rsidP="00EB2D9B">
      <w:pPr>
        <w:spacing w:after="0"/>
        <w:rPr>
          <w:rFonts w:ascii="Arial" w:hAnsi="Arial" w:cs="Arial"/>
          <w:sz w:val="20"/>
          <w:szCs w:val="20"/>
        </w:rPr>
      </w:pPr>
    </w:p>
    <w:p w:rsidR="00F8025D" w:rsidRDefault="00F8025D" w:rsidP="00EB2D9B">
      <w:pPr>
        <w:spacing w:after="0"/>
        <w:rPr>
          <w:rFonts w:ascii="Arial" w:hAnsi="Arial" w:cs="Arial"/>
          <w:b/>
        </w:rPr>
      </w:pPr>
      <w:r w:rsidRPr="00F8025D">
        <w:rPr>
          <w:rFonts w:ascii="Arial" w:hAnsi="Arial" w:cs="Arial"/>
          <w:b/>
        </w:rPr>
        <w:t xml:space="preserve">Seal of </w:t>
      </w:r>
      <w:proofErr w:type="spellStart"/>
      <w:r w:rsidRPr="00F8025D">
        <w:rPr>
          <w:rFonts w:ascii="Arial" w:hAnsi="Arial" w:cs="Arial"/>
          <w:b/>
        </w:rPr>
        <w:t>Biliteracy</w:t>
      </w:r>
      <w:proofErr w:type="spellEnd"/>
    </w:p>
    <w:p w:rsidR="00F8025D" w:rsidRDefault="00F8025D" w:rsidP="00EB2D9B">
      <w:pPr>
        <w:spacing w:after="0"/>
        <w:rPr>
          <w:rFonts w:ascii="Arial" w:hAnsi="Arial" w:cs="Arial"/>
          <w:b/>
        </w:rPr>
      </w:pPr>
    </w:p>
    <w:p w:rsidR="00F8025D" w:rsidRDefault="00F8025D" w:rsidP="00EB2D9B">
      <w:pPr>
        <w:spacing w:after="0"/>
        <w:rPr>
          <w:rFonts w:ascii="Arial" w:hAnsi="Arial" w:cs="Arial"/>
          <w:sz w:val="20"/>
          <w:szCs w:val="20"/>
        </w:rPr>
      </w:pPr>
      <w:r>
        <w:rPr>
          <w:rFonts w:ascii="Arial" w:hAnsi="Arial" w:cs="Arial"/>
          <w:sz w:val="20"/>
          <w:szCs w:val="20"/>
        </w:rPr>
        <w:t>To qua</w:t>
      </w:r>
      <w:r w:rsidR="00D66F6D">
        <w:rPr>
          <w:rFonts w:ascii="Arial" w:hAnsi="Arial" w:cs="Arial"/>
          <w:sz w:val="20"/>
          <w:szCs w:val="20"/>
        </w:rPr>
        <w:t xml:space="preserve">lify for the Seal of </w:t>
      </w:r>
      <w:proofErr w:type="spellStart"/>
      <w:r w:rsidR="00D66F6D">
        <w:rPr>
          <w:rFonts w:ascii="Arial" w:hAnsi="Arial" w:cs="Arial"/>
          <w:sz w:val="20"/>
          <w:szCs w:val="20"/>
        </w:rPr>
        <w:t>Biliteracy</w:t>
      </w:r>
      <w:proofErr w:type="spellEnd"/>
      <w:r w:rsidR="00D66F6D">
        <w:rPr>
          <w:rFonts w:ascii="Arial" w:hAnsi="Arial" w:cs="Arial"/>
          <w:sz w:val="20"/>
          <w:szCs w:val="20"/>
        </w:rPr>
        <w:t>, graduating seniors must meet 2 criteria from the list below, before graduation:</w:t>
      </w:r>
    </w:p>
    <w:p w:rsidR="00D66F6D" w:rsidRDefault="00D66F6D" w:rsidP="00EB2D9B">
      <w:pPr>
        <w:spacing w:after="0"/>
        <w:rPr>
          <w:rFonts w:ascii="Arial" w:hAnsi="Arial" w:cs="Arial"/>
          <w:sz w:val="20"/>
          <w:szCs w:val="20"/>
        </w:rPr>
      </w:pPr>
    </w:p>
    <w:p w:rsidR="00D66F6D" w:rsidRDefault="00D66F6D" w:rsidP="00D66F6D">
      <w:pPr>
        <w:pStyle w:val="ListParagraph"/>
        <w:numPr>
          <w:ilvl w:val="0"/>
          <w:numId w:val="3"/>
        </w:numPr>
        <w:spacing w:after="0"/>
        <w:rPr>
          <w:rFonts w:ascii="Arial" w:hAnsi="Arial" w:cs="Arial"/>
          <w:sz w:val="20"/>
          <w:szCs w:val="20"/>
        </w:rPr>
      </w:pPr>
      <w:r>
        <w:rPr>
          <w:rFonts w:ascii="Arial" w:hAnsi="Arial" w:cs="Arial"/>
          <w:sz w:val="20"/>
          <w:szCs w:val="20"/>
        </w:rPr>
        <w:t xml:space="preserve"> In English Language Arts (ELA), any one of:</w:t>
      </w:r>
    </w:p>
    <w:p w:rsidR="00D66F6D" w:rsidRDefault="00D66F6D" w:rsidP="00D66F6D">
      <w:pPr>
        <w:pStyle w:val="ListParagraph"/>
        <w:numPr>
          <w:ilvl w:val="1"/>
          <w:numId w:val="3"/>
        </w:numPr>
        <w:spacing w:after="0"/>
        <w:rPr>
          <w:rFonts w:ascii="Arial" w:hAnsi="Arial" w:cs="Arial"/>
          <w:sz w:val="20"/>
          <w:szCs w:val="20"/>
        </w:rPr>
      </w:pPr>
      <w:r>
        <w:rPr>
          <w:rFonts w:ascii="Arial" w:hAnsi="Arial" w:cs="Arial"/>
          <w:sz w:val="20"/>
          <w:szCs w:val="20"/>
        </w:rPr>
        <w:lastRenderedPageBreak/>
        <w:t>Four (4) years of English graduation course requirements with a grade point average of 3.0 or higher as of early May of the year of graduation.</w:t>
      </w:r>
    </w:p>
    <w:p w:rsidR="00D66F6D" w:rsidRDefault="00D66F6D" w:rsidP="00D66F6D">
      <w:pPr>
        <w:pStyle w:val="ListParagraph"/>
        <w:numPr>
          <w:ilvl w:val="1"/>
          <w:numId w:val="3"/>
        </w:numPr>
        <w:spacing w:after="0"/>
        <w:rPr>
          <w:rFonts w:ascii="Arial" w:hAnsi="Arial" w:cs="Arial"/>
          <w:sz w:val="20"/>
          <w:szCs w:val="20"/>
        </w:rPr>
      </w:pPr>
      <w:r>
        <w:rPr>
          <w:rFonts w:ascii="Arial" w:hAnsi="Arial" w:cs="Arial"/>
          <w:sz w:val="20"/>
          <w:szCs w:val="20"/>
        </w:rPr>
        <w:t xml:space="preserve">A score of 4 or above </w:t>
      </w:r>
      <w:r w:rsidR="00917058">
        <w:rPr>
          <w:rFonts w:ascii="Arial" w:hAnsi="Arial" w:cs="Arial"/>
          <w:sz w:val="20"/>
          <w:szCs w:val="20"/>
        </w:rPr>
        <w:t xml:space="preserve">in each domain (Reading, Writing, Speaking, Listening) of </w:t>
      </w:r>
      <w:r>
        <w:rPr>
          <w:rFonts w:ascii="Arial" w:hAnsi="Arial" w:cs="Arial"/>
          <w:sz w:val="20"/>
          <w:szCs w:val="20"/>
        </w:rPr>
        <w:t xml:space="preserve">the </w:t>
      </w:r>
      <w:r w:rsidR="00917058">
        <w:rPr>
          <w:rFonts w:ascii="Arial" w:hAnsi="Arial" w:cs="Arial"/>
          <w:sz w:val="20"/>
          <w:szCs w:val="20"/>
        </w:rPr>
        <w:t>ACCESS assessment for English Language Learners.</w:t>
      </w:r>
    </w:p>
    <w:p w:rsidR="00917058" w:rsidRDefault="00917058" w:rsidP="00D66F6D">
      <w:pPr>
        <w:pStyle w:val="ListParagraph"/>
        <w:numPr>
          <w:ilvl w:val="1"/>
          <w:numId w:val="3"/>
        </w:numPr>
        <w:spacing w:after="0"/>
        <w:rPr>
          <w:rFonts w:ascii="Arial" w:hAnsi="Arial" w:cs="Arial"/>
          <w:sz w:val="20"/>
          <w:szCs w:val="20"/>
        </w:rPr>
      </w:pPr>
      <w:r>
        <w:rPr>
          <w:rFonts w:ascii="Arial" w:hAnsi="Arial" w:cs="Arial"/>
          <w:sz w:val="20"/>
          <w:szCs w:val="20"/>
        </w:rPr>
        <w:t xml:space="preserve">Proficiency demonstrated on PSAT, PARCC, SAT, </w:t>
      </w:r>
      <w:proofErr w:type="spellStart"/>
      <w:r>
        <w:rPr>
          <w:rFonts w:ascii="Arial" w:hAnsi="Arial" w:cs="Arial"/>
          <w:sz w:val="20"/>
          <w:szCs w:val="20"/>
        </w:rPr>
        <w:t>AccuPlacer</w:t>
      </w:r>
      <w:proofErr w:type="spellEnd"/>
      <w:r>
        <w:rPr>
          <w:rFonts w:ascii="Arial" w:hAnsi="Arial" w:cs="Arial"/>
          <w:sz w:val="20"/>
          <w:szCs w:val="20"/>
        </w:rPr>
        <w:t>, ACT, or TOEFL.</w:t>
      </w:r>
    </w:p>
    <w:p w:rsidR="00917058" w:rsidRDefault="00917058" w:rsidP="00917058">
      <w:pPr>
        <w:pStyle w:val="ListParagraph"/>
        <w:numPr>
          <w:ilvl w:val="0"/>
          <w:numId w:val="3"/>
        </w:numPr>
        <w:spacing w:after="0"/>
        <w:rPr>
          <w:rFonts w:ascii="Arial" w:hAnsi="Arial" w:cs="Arial"/>
          <w:sz w:val="20"/>
          <w:szCs w:val="20"/>
        </w:rPr>
      </w:pPr>
      <w:r>
        <w:rPr>
          <w:rFonts w:ascii="Arial" w:hAnsi="Arial" w:cs="Arial"/>
          <w:sz w:val="20"/>
          <w:szCs w:val="20"/>
        </w:rPr>
        <w:t>In one (1) or more languages other than English:</w:t>
      </w:r>
    </w:p>
    <w:p w:rsidR="00917058" w:rsidRPr="00131A9D" w:rsidRDefault="00917058" w:rsidP="00917058">
      <w:pPr>
        <w:pStyle w:val="ListParagraph"/>
        <w:numPr>
          <w:ilvl w:val="1"/>
          <w:numId w:val="3"/>
        </w:numPr>
        <w:spacing w:after="0"/>
        <w:rPr>
          <w:rFonts w:ascii="Arial" w:hAnsi="Arial" w:cs="Arial"/>
          <w:sz w:val="20"/>
          <w:szCs w:val="20"/>
        </w:rPr>
      </w:pPr>
      <w:r>
        <w:rPr>
          <w:rFonts w:ascii="Arial" w:hAnsi="Arial" w:cs="Arial"/>
          <w:sz w:val="20"/>
          <w:szCs w:val="20"/>
        </w:rPr>
        <w:t>Proficiency</w:t>
      </w:r>
      <w:r w:rsidR="00131A9D">
        <w:rPr>
          <w:rFonts w:ascii="Arial" w:hAnsi="Arial" w:cs="Arial"/>
          <w:sz w:val="20"/>
          <w:szCs w:val="20"/>
        </w:rPr>
        <w:t>*</w:t>
      </w:r>
      <w:r>
        <w:rPr>
          <w:rFonts w:ascii="Arial" w:hAnsi="Arial" w:cs="Arial"/>
          <w:sz w:val="20"/>
          <w:szCs w:val="20"/>
        </w:rPr>
        <w:t xml:space="preserve"> on AP World Language, Interna</w:t>
      </w:r>
      <w:r w:rsidR="00131A9D">
        <w:rPr>
          <w:rFonts w:ascii="Arial" w:hAnsi="Arial" w:cs="Arial"/>
          <w:sz w:val="20"/>
          <w:szCs w:val="20"/>
        </w:rPr>
        <w:t>tional Baccalau</w:t>
      </w:r>
      <w:r>
        <w:rPr>
          <w:rFonts w:ascii="Arial" w:hAnsi="Arial" w:cs="Arial"/>
          <w:sz w:val="20"/>
          <w:szCs w:val="20"/>
        </w:rPr>
        <w:t>r</w:t>
      </w:r>
      <w:r w:rsidR="00131A9D">
        <w:rPr>
          <w:rFonts w:ascii="Arial" w:hAnsi="Arial" w:cs="Arial"/>
          <w:sz w:val="20"/>
          <w:szCs w:val="20"/>
        </w:rPr>
        <w:t>e</w:t>
      </w:r>
      <w:r>
        <w:rPr>
          <w:rFonts w:ascii="Arial" w:hAnsi="Arial" w:cs="Arial"/>
          <w:sz w:val="20"/>
          <w:szCs w:val="20"/>
        </w:rPr>
        <w:t xml:space="preserve">ate (IB), SAT II, </w:t>
      </w:r>
      <w:r w:rsidR="00131A9D" w:rsidRPr="00131A9D">
        <w:rPr>
          <w:rFonts w:ascii="Arial" w:hAnsi="Arial" w:cs="Arial"/>
          <w:b/>
          <w:sz w:val="20"/>
          <w:szCs w:val="20"/>
        </w:rPr>
        <w:t>or</w:t>
      </w:r>
    </w:p>
    <w:p w:rsidR="00131A9D" w:rsidRDefault="00131A9D" w:rsidP="00917058">
      <w:pPr>
        <w:pStyle w:val="ListParagraph"/>
        <w:numPr>
          <w:ilvl w:val="1"/>
          <w:numId w:val="3"/>
        </w:numPr>
        <w:spacing w:after="0"/>
        <w:rPr>
          <w:rFonts w:ascii="Arial" w:hAnsi="Arial" w:cs="Arial"/>
          <w:sz w:val="20"/>
          <w:szCs w:val="20"/>
        </w:rPr>
      </w:pPr>
      <w:r>
        <w:rPr>
          <w:rFonts w:ascii="Arial" w:hAnsi="Arial" w:cs="Arial"/>
          <w:sz w:val="20"/>
          <w:szCs w:val="20"/>
        </w:rPr>
        <w:t xml:space="preserve">Intermediate-Mid score on the ACTFL Assessment of Performance in Languages (AAPPL, </w:t>
      </w:r>
      <w:proofErr w:type="spellStart"/>
      <w:r>
        <w:rPr>
          <w:rFonts w:ascii="Arial" w:hAnsi="Arial" w:cs="Arial"/>
          <w:sz w:val="20"/>
          <w:szCs w:val="20"/>
        </w:rPr>
        <w:t>OPIc</w:t>
      </w:r>
      <w:proofErr w:type="spellEnd"/>
      <w:r>
        <w:rPr>
          <w:rFonts w:ascii="Arial" w:hAnsi="Arial" w:cs="Arial"/>
          <w:sz w:val="20"/>
          <w:szCs w:val="20"/>
        </w:rPr>
        <w:t>, WPT, STAMP)</w:t>
      </w:r>
    </w:p>
    <w:p w:rsidR="00131A9D" w:rsidRDefault="00131A9D" w:rsidP="00131A9D">
      <w:pPr>
        <w:pStyle w:val="ListParagraph"/>
        <w:spacing w:after="0"/>
        <w:ind w:left="1440"/>
        <w:rPr>
          <w:rFonts w:ascii="Arial" w:hAnsi="Arial" w:cs="Arial"/>
          <w:sz w:val="20"/>
          <w:szCs w:val="20"/>
        </w:rPr>
      </w:pPr>
    </w:p>
    <w:p w:rsidR="00131A9D" w:rsidRDefault="00131A9D" w:rsidP="00131A9D">
      <w:pPr>
        <w:pStyle w:val="ListParagraph"/>
        <w:spacing w:after="0"/>
        <w:ind w:left="1440"/>
        <w:rPr>
          <w:rFonts w:ascii="Arial" w:hAnsi="Arial" w:cs="Arial"/>
          <w:sz w:val="18"/>
          <w:szCs w:val="18"/>
        </w:rPr>
      </w:pPr>
      <w:r w:rsidRPr="00131A9D">
        <w:rPr>
          <w:rFonts w:ascii="Arial" w:hAnsi="Arial" w:cs="Arial"/>
          <w:sz w:val="18"/>
          <w:szCs w:val="18"/>
        </w:rPr>
        <w:t>*Consult with the World Languages department on proficiency scores for each of the tests.</w:t>
      </w:r>
    </w:p>
    <w:p w:rsidR="000F059C" w:rsidRDefault="000F059C" w:rsidP="00131A9D">
      <w:pPr>
        <w:pStyle w:val="ListParagraph"/>
        <w:spacing w:after="0"/>
        <w:ind w:left="1440"/>
        <w:rPr>
          <w:rFonts w:ascii="Arial" w:hAnsi="Arial" w:cs="Arial"/>
          <w:sz w:val="18"/>
          <w:szCs w:val="18"/>
        </w:rPr>
      </w:pPr>
    </w:p>
    <w:p w:rsidR="000F059C" w:rsidRPr="00131A9D" w:rsidRDefault="000F059C" w:rsidP="00131A9D">
      <w:pPr>
        <w:pStyle w:val="ListParagraph"/>
        <w:spacing w:after="0"/>
        <w:ind w:left="1440"/>
        <w:rPr>
          <w:rFonts w:ascii="Arial" w:hAnsi="Arial" w:cs="Arial"/>
          <w:sz w:val="18"/>
          <w:szCs w:val="18"/>
        </w:rPr>
      </w:pPr>
    </w:p>
    <w:p w:rsidR="001C6D89" w:rsidRDefault="001C6D89" w:rsidP="001C6D89">
      <w:pPr>
        <w:pStyle w:val="ListParagraph"/>
        <w:spacing w:after="0"/>
        <w:jc w:val="center"/>
        <w:rPr>
          <w:rFonts w:ascii="Arial" w:hAnsi="Arial" w:cs="Arial"/>
          <w:b/>
          <w:sz w:val="20"/>
          <w:szCs w:val="20"/>
          <w:u w:val="single"/>
        </w:rPr>
      </w:pPr>
      <w:r w:rsidRPr="001C6D89">
        <w:rPr>
          <w:rFonts w:ascii="Arial" w:hAnsi="Arial" w:cs="Arial"/>
          <w:b/>
          <w:sz w:val="20"/>
          <w:szCs w:val="20"/>
          <w:u w:val="single"/>
        </w:rPr>
        <w:t>Rhode Island Diploma System</w:t>
      </w:r>
    </w:p>
    <w:p w:rsidR="001C6D89" w:rsidRDefault="001C6D89" w:rsidP="001C6D89">
      <w:pPr>
        <w:pStyle w:val="ListParagraph"/>
        <w:spacing w:after="0"/>
        <w:jc w:val="center"/>
        <w:rPr>
          <w:rFonts w:ascii="Arial" w:hAnsi="Arial" w:cs="Arial"/>
          <w:b/>
          <w:sz w:val="20"/>
          <w:szCs w:val="20"/>
          <w:u w:val="single"/>
        </w:rPr>
      </w:pPr>
    </w:p>
    <w:p w:rsidR="001C6D89" w:rsidRPr="004F0F5E" w:rsidRDefault="001C6D89" w:rsidP="004F0F5E">
      <w:pPr>
        <w:spacing w:after="0"/>
        <w:jc w:val="both"/>
        <w:rPr>
          <w:rFonts w:ascii="Arial" w:hAnsi="Arial" w:cs="Arial"/>
          <w:sz w:val="20"/>
          <w:szCs w:val="20"/>
        </w:rPr>
      </w:pPr>
      <w:r w:rsidRPr="004F0F5E">
        <w:rPr>
          <w:rFonts w:ascii="Arial" w:hAnsi="Arial" w:cs="Arial"/>
          <w:sz w:val="20"/>
          <w:szCs w:val="20"/>
        </w:rPr>
        <w:t>In order to receive a North Kingstown High School diploma, students must attain 24 credits in the following categories:</w:t>
      </w:r>
    </w:p>
    <w:p w:rsidR="001C6D89" w:rsidRDefault="001C6D89" w:rsidP="001C6D89">
      <w:pPr>
        <w:pStyle w:val="ListParagraph"/>
        <w:spacing w:after="0"/>
        <w:rPr>
          <w:rFonts w:ascii="Arial" w:hAnsi="Arial" w:cs="Arial"/>
          <w:sz w:val="20"/>
          <w:szCs w:val="20"/>
        </w:rPr>
      </w:pPr>
    </w:p>
    <w:tbl>
      <w:tblPr>
        <w:tblStyle w:val="TableGrid"/>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9"/>
        <w:gridCol w:w="4271"/>
      </w:tblGrid>
      <w:tr w:rsidR="001C6D89" w:rsidTr="0099121F">
        <w:trPr>
          <w:trHeight w:val="288"/>
        </w:trPr>
        <w:tc>
          <w:tcPr>
            <w:tcW w:w="4369"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English</w:t>
            </w:r>
          </w:p>
        </w:tc>
        <w:tc>
          <w:tcPr>
            <w:tcW w:w="4271"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4 credits</w:t>
            </w:r>
          </w:p>
        </w:tc>
      </w:tr>
      <w:tr w:rsidR="001C6D89" w:rsidTr="0099121F">
        <w:trPr>
          <w:trHeight w:val="288"/>
        </w:trPr>
        <w:tc>
          <w:tcPr>
            <w:tcW w:w="4369"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Mathematics*</w:t>
            </w:r>
          </w:p>
        </w:tc>
        <w:tc>
          <w:tcPr>
            <w:tcW w:w="4271"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4 credits</w:t>
            </w:r>
          </w:p>
        </w:tc>
      </w:tr>
      <w:tr w:rsidR="0099121F" w:rsidTr="0099121F">
        <w:trPr>
          <w:trHeight w:val="288"/>
        </w:trPr>
        <w:tc>
          <w:tcPr>
            <w:tcW w:w="4369"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Social Studies</w:t>
            </w:r>
          </w:p>
        </w:tc>
        <w:tc>
          <w:tcPr>
            <w:tcW w:w="4271"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3.5 credits</w:t>
            </w:r>
          </w:p>
        </w:tc>
      </w:tr>
      <w:tr w:rsidR="0099121F" w:rsidTr="0099121F">
        <w:trPr>
          <w:trHeight w:val="288"/>
        </w:trPr>
        <w:tc>
          <w:tcPr>
            <w:tcW w:w="4369"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Science</w:t>
            </w:r>
          </w:p>
        </w:tc>
        <w:tc>
          <w:tcPr>
            <w:tcW w:w="4271"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3 credits</w:t>
            </w:r>
          </w:p>
        </w:tc>
      </w:tr>
      <w:tr w:rsidR="0099121F" w:rsidTr="0099121F">
        <w:trPr>
          <w:trHeight w:val="288"/>
        </w:trPr>
        <w:tc>
          <w:tcPr>
            <w:tcW w:w="4369"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Physical Education/Health</w:t>
            </w:r>
          </w:p>
        </w:tc>
        <w:tc>
          <w:tcPr>
            <w:tcW w:w="4271"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2 credits</w:t>
            </w:r>
          </w:p>
        </w:tc>
      </w:tr>
      <w:tr w:rsidR="0099121F" w:rsidTr="0099121F">
        <w:trPr>
          <w:trHeight w:val="288"/>
        </w:trPr>
        <w:tc>
          <w:tcPr>
            <w:tcW w:w="4369"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Fine Arts</w:t>
            </w:r>
          </w:p>
        </w:tc>
        <w:tc>
          <w:tcPr>
            <w:tcW w:w="4271"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.5 credits</w:t>
            </w:r>
          </w:p>
        </w:tc>
      </w:tr>
      <w:tr w:rsidR="0099121F" w:rsidTr="0099121F">
        <w:trPr>
          <w:trHeight w:val="288"/>
        </w:trPr>
        <w:tc>
          <w:tcPr>
            <w:tcW w:w="4369"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Emerging Technologies</w:t>
            </w:r>
          </w:p>
        </w:tc>
        <w:tc>
          <w:tcPr>
            <w:tcW w:w="4271"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.5 credits</w:t>
            </w:r>
          </w:p>
        </w:tc>
      </w:tr>
      <w:tr w:rsidR="0099121F" w:rsidTr="0099121F">
        <w:trPr>
          <w:trHeight w:val="288"/>
        </w:trPr>
        <w:tc>
          <w:tcPr>
            <w:tcW w:w="4369"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Electives</w:t>
            </w:r>
          </w:p>
        </w:tc>
        <w:tc>
          <w:tcPr>
            <w:tcW w:w="4271" w:type="dxa"/>
            <w:tcBorders>
              <w:top w:val="nil"/>
              <w:left w:val="nil"/>
              <w:bottom w:val="nil"/>
              <w:right w:val="nil"/>
            </w:tcBorders>
          </w:tcPr>
          <w:p w:rsidR="001C6D89" w:rsidRDefault="001C6D89" w:rsidP="001C6D89">
            <w:pPr>
              <w:pStyle w:val="ListParagraph"/>
              <w:ind w:left="0"/>
              <w:rPr>
                <w:rFonts w:ascii="Arial" w:hAnsi="Arial" w:cs="Arial"/>
                <w:sz w:val="20"/>
                <w:szCs w:val="20"/>
              </w:rPr>
            </w:pPr>
            <w:r>
              <w:rPr>
                <w:rFonts w:ascii="Arial" w:hAnsi="Arial" w:cs="Arial"/>
                <w:sz w:val="20"/>
                <w:szCs w:val="20"/>
              </w:rPr>
              <w:t>6.5 credits</w:t>
            </w:r>
          </w:p>
        </w:tc>
      </w:tr>
    </w:tbl>
    <w:p w:rsidR="001C6D89" w:rsidRDefault="001C6D89" w:rsidP="001C6D89">
      <w:pPr>
        <w:pStyle w:val="ListParagraph"/>
        <w:spacing w:after="0"/>
        <w:jc w:val="center"/>
        <w:rPr>
          <w:rFonts w:ascii="Arial" w:hAnsi="Arial" w:cs="Arial"/>
          <w:b/>
          <w:sz w:val="20"/>
          <w:szCs w:val="20"/>
        </w:rPr>
      </w:pPr>
    </w:p>
    <w:p w:rsidR="0099121F" w:rsidRDefault="0099121F" w:rsidP="0099121F">
      <w:pPr>
        <w:pStyle w:val="ListParagraph"/>
        <w:spacing w:after="0"/>
        <w:rPr>
          <w:rFonts w:ascii="Arial" w:hAnsi="Arial" w:cs="Arial"/>
          <w:sz w:val="20"/>
          <w:szCs w:val="20"/>
        </w:rPr>
      </w:pPr>
      <w:r>
        <w:rPr>
          <w:rFonts w:ascii="Arial" w:hAnsi="Arial" w:cs="Arial"/>
          <w:b/>
          <w:sz w:val="20"/>
          <w:szCs w:val="20"/>
        </w:rPr>
        <w:t>*</w:t>
      </w:r>
      <w:r>
        <w:rPr>
          <w:rFonts w:ascii="Arial" w:hAnsi="Arial" w:cs="Arial"/>
          <w:sz w:val="20"/>
          <w:szCs w:val="20"/>
        </w:rPr>
        <w:t xml:space="preserve">Three core credits and one additional credit that can be a core course or math-related course.  Courses that qualify as math related are designated in the Program of Studies that can be accessed online at </w:t>
      </w:r>
      <w:hyperlink r:id="rId5" w:history="1">
        <w:r w:rsidRPr="00F61064">
          <w:rPr>
            <w:rStyle w:val="Hyperlink"/>
            <w:rFonts w:ascii="Arial" w:hAnsi="Arial" w:cs="Arial"/>
            <w:sz w:val="20"/>
            <w:szCs w:val="20"/>
          </w:rPr>
          <w:t>http://nkhs.nksd.net/</w:t>
        </w:r>
      </w:hyperlink>
    </w:p>
    <w:p w:rsidR="0099121F" w:rsidRDefault="0099121F" w:rsidP="0099121F">
      <w:pPr>
        <w:pStyle w:val="ListParagraph"/>
        <w:spacing w:after="0"/>
        <w:rPr>
          <w:rFonts w:ascii="Arial" w:hAnsi="Arial" w:cs="Arial"/>
          <w:sz w:val="20"/>
          <w:szCs w:val="20"/>
        </w:rPr>
      </w:pPr>
    </w:p>
    <w:p w:rsidR="0099121F" w:rsidRPr="004F0F5E" w:rsidRDefault="0099121F" w:rsidP="004F0F5E">
      <w:pPr>
        <w:spacing w:after="0"/>
        <w:rPr>
          <w:rFonts w:ascii="Arial" w:hAnsi="Arial" w:cs="Arial"/>
          <w:sz w:val="20"/>
          <w:szCs w:val="20"/>
        </w:rPr>
      </w:pPr>
      <w:r w:rsidRPr="004F0F5E">
        <w:rPr>
          <w:rFonts w:ascii="Arial" w:hAnsi="Arial" w:cs="Arial"/>
          <w:sz w:val="20"/>
          <w:szCs w:val="20"/>
        </w:rPr>
        <w:t>In addition to completing the course credits, student</w:t>
      </w:r>
      <w:r w:rsidR="00C674A1">
        <w:rPr>
          <w:rFonts w:ascii="Arial" w:hAnsi="Arial" w:cs="Arial"/>
          <w:sz w:val="20"/>
          <w:szCs w:val="20"/>
        </w:rPr>
        <w:t>s</w:t>
      </w:r>
      <w:bookmarkStart w:id="0" w:name="_GoBack"/>
      <w:bookmarkEnd w:id="0"/>
      <w:r w:rsidRPr="004F0F5E">
        <w:rPr>
          <w:rFonts w:ascii="Arial" w:hAnsi="Arial" w:cs="Arial"/>
          <w:sz w:val="20"/>
          <w:szCs w:val="20"/>
        </w:rPr>
        <w:t xml:space="preserve"> must complete the requirements for the </w:t>
      </w:r>
      <w:r w:rsidR="004D4AF5" w:rsidRPr="004F0F5E">
        <w:rPr>
          <w:rFonts w:ascii="Arial" w:hAnsi="Arial" w:cs="Arial"/>
          <w:sz w:val="20"/>
          <w:szCs w:val="20"/>
        </w:rPr>
        <w:t>twenty-two (22) Comprehensive Course Assessments and proficiency of their Senior Project.</w:t>
      </w:r>
    </w:p>
    <w:p w:rsidR="0099121F" w:rsidRDefault="0099121F" w:rsidP="001C6D89">
      <w:pPr>
        <w:pStyle w:val="ListParagraph"/>
        <w:spacing w:after="0"/>
        <w:jc w:val="center"/>
        <w:rPr>
          <w:rFonts w:ascii="Arial" w:hAnsi="Arial" w:cs="Arial"/>
          <w:b/>
          <w:sz w:val="20"/>
          <w:szCs w:val="20"/>
        </w:rPr>
      </w:pPr>
    </w:p>
    <w:p w:rsidR="00F96E79" w:rsidRDefault="00F96E79" w:rsidP="004F0F5E">
      <w:pPr>
        <w:pStyle w:val="ListParagraph"/>
        <w:spacing w:after="0"/>
        <w:jc w:val="center"/>
        <w:rPr>
          <w:rFonts w:ascii="Arial" w:hAnsi="Arial" w:cs="Arial"/>
          <w:b/>
          <w:sz w:val="20"/>
          <w:szCs w:val="20"/>
          <w:u w:val="single"/>
        </w:rPr>
      </w:pPr>
    </w:p>
    <w:p w:rsidR="001C6D89" w:rsidRPr="004F0F5E" w:rsidRDefault="004F0F5E" w:rsidP="004F0F5E">
      <w:pPr>
        <w:pStyle w:val="ListParagraph"/>
        <w:spacing w:after="0"/>
        <w:jc w:val="center"/>
        <w:rPr>
          <w:rFonts w:ascii="Arial" w:hAnsi="Arial" w:cs="Arial"/>
          <w:b/>
          <w:sz w:val="20"/>
          <w:szCs w:val="20"/>
          <w:u w:val="single"/>
        </w:rPr>
      </w:pPr>
      <w:r w:rsidRPr="004F0F5E">
        <w:rPr>
          <w:rFonts w:ascii="Arial" w:hAnsi="Arial" w:cs="Arial"/>
          <w:b/>
          <w:sz w:val="20"/>
          <w:szCs w:val="20"/>
          <w:u w:val="single"/>
        </w:rPr>
        <w:t>Supports to Students</w:t>
      </w:r>
    </w:p>
    <w:p w:rsidR="00EB2D9B" w:rsidRPr="00EB2D9B" w:rsidRDefault="00EB2D9B" w:rsidP="00EB2D9B">
      <w:pPr>
        <w:spacing w:after="0"/>
        <w:rPr>
          <w:rFonts w:ascii="Arial" w:hAnsi="Arial" w:cs="Arial"/>
          <w:sz w:val="20"/>
          <w:szCs w:val="20"/>
        </w:rPr>
      </w:pPr>
    </w:p>
    <w:p w:rsidR="00EB2D9B" w:rsidRDefault="004F0F5E" w:rsidP="00EB2D9B">
      <w:pPr>
        <w:rPr>
          <w:rFonts w:ascii="Arial" w:hAnsi="Arial" w:cs="Arial"/>
          <w:b/>
          <w:sz w:val="18"/>
          <w:szCs w:val="18"/>
        </w:rPr>
      </w:pPr>
      <w:r w:rsidRPr="004F0F5E">
        <w:rPr>
          <w:rFonts w:ascii="Arial" w:hAnsi="Arial" w:cs="Arial"/>
          <w:b/>
          <w:sz w:val="18"/>
          <w:szCs w:val="18"/>
        </w:rPr>
        <w:t>Personalized Learning Environments</w:t>
      </w:r>
    </w:p>
    <w:p w:rsidR="004F0F5E" w:rsidRDefault="004F0F5E" w:rsidP="00EB2D9B">
      <w:pPr>
        <w:rPr>
          <w:rFonts w:ascii="Arial" w:hAnsi="Arial" w:cs="Arial"/>
          <w:sz w:val="20"/>
          <w:szCs w:val="20"/>
        </w:rPr>
      </w:pPr>
      <w:r>
        <w:rPr>
          <w:rFonts w:ascii="Arial" w:hAnsi="Arial" w:cs="Arial"/>
          <w:sz w:val="20"/>
          <w:szCs w:val="20"/>
        </w:rPr>
        <w:t>This year North Kingstown High School is piloting an 8-period schedule in order to provide students with the opportunity for expanded learning experiences and time for additional learning supports.  In addition to the variety of courses offered at NKHS, student</w:t>
      </w:r>
      <w:r w:rsidR="00FE6D04">
        <w:rPr>
          <w:rFonts w:ascii="Arial" w:hAnsi="Arial" w:cs="Arial"/>
          <w:sz w:val="20"/>
          <w:szCs w:val="20"/>
        </w:rPr>
        <w:t xml:space="preserve">s are allowed to take courses that align with their personal interests and career goals by enrolling </w:t>
      </w:r>
      <w:r>
        <w:rPr>
          <w:rFonts w:ascii="Arial" w:hAnsi="Arial" w:cs="Arial"/>
          <w:sz w:val="20"/>
          <w:szCs w:val="20"/>
        </w:rPr>
        <w:t xml:space="preserve">in courses through the Advanced Coursework Network, Virtual High School, or dual and concurrent enrollment course through the </w:t>
      </w:r>
      <w:proofErr w:type="spellStart"/>
      <w:r>
        <w:rPr>
          <w:rFonts w:ascii="Arial" w:hAnsi="Arial" w:cs="Arial"/>
          <w:sz w:val="20"/>
          <w:szCs w:val="20"/>
        </w:rPr>
        <w:t>PrepareRI</w:t>
      </w:r>
      <w:proofErr w:type="spellEnd"/>
      <w:r>
        <w:rPr>
          <w:rFonts w:ascii="Arial" w:hAnsi="Arial" w:cs="Arial"/>
          <w:sz w:val="20"/>
          <w:szCs w:val="20"/>
        </w:rPr>
        <w:t xml:space="preserve"> initiative.  </w:t>
      </w:r>
    </w:p>
    <w:p w:rsidR="004F0F5E" w:rsidRDefault="004F0F5E" w:rsidP="00EB2D9B">
      <w:pPr>
        <w:rPr>
          <w:rFonts w:ascii="Arial" w:hAnsi="Arial" w:cs="Arial"/>
          <w:b/>
          <w:sz w:val="20"/>
          <w:szCs w:val="20"/>
        </w:rPr>
      </w:pPr>
      <w:r>
        <w:rPr>
          <w:rFonts w:ascii="Arial" w:hAnsi="Arial" w:cs="Arial"/>
          <w:b/>
          <w:sz w:val="20"/>
          <w:szCs w:val="20"/>
        </w:rPr>
        <w:t>Multiple Pathways</w:t>
      </w:r>
    </w:p>
    <w:p w:rsidR="004F0F5E" w:rsidRDefault="00FE6D04" w:rsidP="00EB2D9B">
      <w:pPr>
        <w:rPr>
          <w:rFonts w:ascii="Arial" w:hAnsi="Arial" w:cs="Arial"/>
          <w:sz w:val="20"/>
          <w:szCs w:val="20"/>
        </w:rPr>
      </w:pPr>
      <w:r>
        <w:rPr>
          <w:rFonts w:ascii="Arial" w:hAnsi="Arial" w:cs="Arial"/>
          <w:sz w:val="20"/>
          <w:szCs w:val="20"/>
        </w:rPr>
        <w:t>The RI Department of Education Pathways Endorsement areas are Arts, Business and Industry, Education and Teaching, Global Humanities, Public Service, and STEM.</w:t>
      </w:r>
      <w:r w:rsidR="00F96E79">
        <w:rPr>
          <w:rFonts w:ascii="Arial" w:hAnsi="Arial" w:cs="Arial"/>
          <w:sz w:val="20"/>
          <w:szCs w:val="20"/>
        </w:rPr>
        <w:t xml:space="preserve">    In order to receive an endorsement, three components must be met: </w:t>
      </w:r>
    </w:p>
    <w:p w:rsidR="00F96E79" w:rsidRDefault="00F96E79" w:rsidP="00036E5F">
      <w:pPr>
        <w:pStyle w:val="ListParagraph"/>
        <w:numPr>
          <w:ilvl w:val="0"/>
          <w:numId w:val="4"/>
        </w:numPr>
        <w:rPr>
          <w:rFonts w:ascii="Arial" w:hAnsi="Arial" w:cs="Arial"/>
          <w:sz w:val="20"/>
          <w:szCs w:val="20"/>
        </w:rPr>
      </w:pPr>
      <w:r>
        <w:rPr>
          <w:rFonts w:ascii="Arial" w:hAnsi="Arial" w:cs="Arial"/>
          <w:sz w:val="20"/>
          <w:szCs w:val="20"/>
        </w:rPr>
        <w:t>Academic Study</w:t>
      </w:r>
    </w:p>
    <w:p w:rsidR="004F0F5E" w:rsidRPr="00F96E79" w:rsidRDefault="00F96E79" w:rsidP="00057AAA">
      <w:pPr>
        <w:pStyle w:val="ListParagraph"/>
        <w:numPr>
          <w:ilvl w:val="0"/>
          <w:numId w:val="4"/>
        </w:numPr>
        <w:rPr>
          <w:rFonts w:ascii="Arial" w:hAnsi="Arial" w:cs="Arial"/>
          <w:b/>
          <w:sz w:val="18"/>
          <w:szCs w:val="18"/>
        </w:rPr>
      </w:pPr>
      <w:r w:rsidRPr="00F96E79">
        <w:rPr>
          <w:rFonts w:ascii="Arial" w:hAnsi="Arial" w:cs="Arial"/>
          <w:sz w:val="20"/>
          <w:szCs w:val="20"/>
        </w:rPr>
        <w:lastRenderedPageBreak/>
        <w:t>Ca</w:t>
      </w:r>
      <w:r>
        <w:rPr>
          <w:rFonts w:ascii="Arial" w:hAnsi="Arial" w:cs="Arial"/>
          <w:sz w:val="20"/>
          <w:szCs w:val="20"/>
        </w:rPr>
        <w:t>reer and Interest Engagement</w:t>
      </w:r>
    </w:p>
    <w:p w:rsidR="00F96E79" w:rsidRPr="00F96E79" w:rsidRDefault="00F96E79" w:rsidP="00057AAA">
      <w:pPr>
        <w:pStyle w:val="ListParagraph"/>
        <w:numPr>
          <w:ilvl w:val="0"/>
          <w:numId w:val="4"/>
        </w:numPr>
        <w:rPr>
          <w:rFonts w:ascii="Arial" w:hAnsi="Arial" w:cs="Arial"/>
          <w:b/>
          <w:sz w:val="18"/>
          <w:szCs w:val="18"/>
        </w:rPr>
      </w:pPr>
      <w:r>
        <w:rPr>
          <w:rFonts w:ascii="Arial" w:hAnsi="Arial" w:cs="Arial"/>
          <w:sz w:val="20"/>
          <w:szCs w:val="20"/>
        </w:rPr>
        <w:t>Application of Skills</w:t>
      </w:r>
    </w:p>
    <w:p w:rsidR="00F96E79" w:rsidRPr="00F96E79" w:rsidRDefault="00F96E79" w:rsidP="00F96E79">
      <w:pPr>
        <w:rPr>
          <w:rFonts w:ascii="Arial" w:hAnsi="Arial" w:cs="Arial"/>
          <w:sz w:val="18"/>
          <w:szCs w:val="18"/>
        </w:rPr>
      </w:pPr>
      <w:r>
        <w:rPr>
          <w:rFonts w:ascii="Arial" w:hAnsi="Arial" w:cs="Arial"/>
          <w:sz w:val="18"/>
          <w:szCs w:val="18"/>
        </w:rPr>
        <w:t xml:space="preserve">NKHS currently has three </w:t>
      </w:r>
      <w:r w:rsidR="00155CA0">
        <w:rPr>
          <w:rFonts w:ascii="Arial" w:hAnsi="Arial" w:cs="Arial"/>
          <w:sz w:val="18"/>
          <w:szCs w:val="18"/>
        </w:rPr>
        <w:t xml:space="preserve">Career and Technical Education (CTE) </w:t>
      </w:r>
      <w:r>
        <w:rPr>
          <w:rFonts w:ascii="Arial" w:hAnsi="Arial" w:cs="Arial"/>
          <w:sz w:val="18"/>
          <w:szCs w:val="18"/>
        </w:rPr>
        <w:t>pathways in the areas of Pre-Engineering and Robotics (STEM), Business and Finance (Business and Industry), and Information Technology (STEM).   In order to meet the requirements of the academic study, students must enroll in the pathway no later than the beginning of their sophomore year.   Details about the programs and applications can be found in the Program of Studies</w:t>
      </w:r>
      <w:r w:rsidR="003347BD">
        <w:rPr>
          <w:rFonts w:ascii="Arial" w:hAnsi="Arial" w:cs="Arial"/>
          <w:sz w:val="18"/>
          <w:szCs w:val="18"/>
        </w:rPr>
        <w:t xml:space="preserve"> under Career and Technical Education, or by contacting Mr. Kevin </w:t>
      </w:r>
      <w:proofErr w:type="spellStart"/>
      <w:r w:rsidR="003347BD">
        <w:rPr>
          <w:rFonts w:ascii="Arial" w:hAnsi="Arial" w:cs="Arial"/>
          <w:sz w:val="18"/>
          <w:szCs w:val="18"/>
        </w:rPr>
        <w:t>Gormley</w:t>
      </w:r>
      <w:proofErr w:type="spellEnd"/>
      <w:r w:rsidR="003347BD">
        <w:rPr>
          <w:rFonts w:ascii="Arial" w:hAnsi="Arial" w:cs="Arial"/>
          <w:sz w:val="18"/>
          <w:szCs w:val="18"/>
        </w:rPr>
        <w:t>, Career and Technical Program Director, at Kevin_Gormley@nksd.net</w:t>
      </w:r>
    </w:p>
    <w:p w:rsidR="004F0F5E" w:rsidRPr="004F0F5E" w:rsidRDefault="004F0F5E" w:rsidP="00EB2D9B">
      <w:pPr>
        <w:rPr>
          <w:rFonts w:ascii="Arial" w:hAnsi="Arial" w:cs="Arial"/>
          <w:b/>
          <w:sz w:val="18"/>
          <w:szCs w:val="18"/>
        </w:rPr>
      </w:pPr>
      <w:r>
        <w:rPr>
          <w:rFonts w:ascii="Arial" w:hAnsi="Arial" w:cs="Arial"/>
          <w:b/>
          <w:sz w:val="18"/>
          <w:szCs w:val="18"/>
        </w:rPr>
        <w:t>Individual Learning Plans</w:t>
      </w:r>
    </w:p>
    <w:p w:rsidR="004F0F5E" w:rsidRPr="004F0F5E" w:rsidRDefault="004F0F5E" w:rsidP="004F0F5E">
      <w:pPr>
        <w:rPr>
          <w:rFonts w:ascii="Arial" w:hAnsi="Arial" w:cs="Arial"/>
          <w:sz w:val="20"/>
          <w:szCs w:val="20"/>
        </w:rPr>
      </w:pPr>
      <w:r w:rsidRPr="004F0F5E">
        <w:rPr>
          <w:rFonts w:ascii="Arial" w:hAnsi="Arial" w:cs="Arial"/>
          <w:sz w:val="20"/>
          <w:szCs w:val="20"/>
        </w:rPr>
        <w:t>North Kingstown High School tracks student progress and goals through their transcript records and Individualized Learning Plans (ILP).   For current 9</w:t>
      </w:r>
      <w:r w:rsidRPr="004F0F5E">
        <w:rPr>
          <w:rFonts w:ascii="Arial" w:hAnsi="Arial" w:cs="Arial"/>
          <w:sz w:val="20"/>
          <w:szCs w:val="20"/>
          <w:vertAlign w:val="superscript"/>
        </w:rPr>
        <w:t>th</w:t>
      </w:r>
      <w:r w:rsidRPr="004F0F5E">
        <w:rPr>
          <w:rFonts w:ascii="Arial" w:hAnsi="Arial" w:cs="Arial"/>
          <w:sz w:val="20"/>
          <w:szCs w:val="20"/>
        </w:rPr>
        <w:t xml:space="preserve"> grade students, parents can access the ILP information using the log on information provided to each student for the Google Classroom site: Class of 2021 Guidance Classroom.   For questions or assistance in viewing the ILP site, please contact our Guidance Office or email your student’s counselor.</w:t>
      </w:r>
    </w:p>
    <w:p w:rsidR="00984EBE" w:rsidRDefault="00984EBE" w:rsidP="00EB2D9B">
      <w:pPr>
        <w:rPr>
          <w:rFonts w:ascii="Arial" w:hAnsi="Arial" w:cs="Arial"/>
          <w:b/>
          <w:sz w:val="20"/>
          <w:szCs w:val="20"/>
          <w:u w:val="single"/>
        </w:rPr>
      </w:pPr>
      <w:r w:rsidRPr="00984EBE">
        <w:rPr>
          <w:rFonts w:ascii="Arial" w:hAnsi="Arial" w:cs="Arial"/>
          <w:b/>
          <w:sz w:val="20"/>
          <w:szCs w:val="20"/>
          <w:u w:val="single"/>
        </w:rPr>
        <w:t>Contacts and Appeals</w:t>
      </w:r>
    </w:p>
    <w:p w:rsidR="00984EBE" w:rsidRDefault="00984EBE" w:rsidP="00EB2D9B">
      <w:pPr>
        <w:rPr>
          <w:rFonts w:ascii="Arial" w:hAnsi="Arial" w:cs="Arial"/>
          <w:sz w:val="20"/>
          <w:szCs w:val="20"/>
        </w:rPr>
      </w:pPr>
      <w:r>
        <w:rPr>
          <w:rFonts w:ascii="Arial" w:hAnsi="Arial" w:cs="Arial"/>
          <w:sz w:val="20"/>
          <w:szCs w:val="20"/>
        </w:rPr>
        <w:t>The faculty and administration at North Kingstown High School continually seeks to expand opportunities for students and provide for the ongoing academic, social, and emotional growth of our students.  We welcome student and parent communications.    For more information about Seals of Endorsement, the diploma requirements, or student supports, please contact the guidance counselor assigned to your student:</w:t>
      </w:r>
    </w:p>
    <w:p w:rsidR="00984EBE" w:rsidRDefault="00984EBE" w:rsidP="00EB2D9B">
      <w:pPr>
        <w:rPr>
          <w:rFonts w:ascii="Arial" w:hAnsi="Arial" w:cs="Arial"/>
          <w:sz w:val="20"/>
          <w:szCs w:val="20"/>
        </w:rPr>
      </w:pPr>
      <w:r>
        <w:rPr>
          <w:rFonts w:ascii="Arial" w:hAnsi="Arial" w:cs="Arial"/>
          <w:sz w:val="20"/>
          <w:szCs w:val="20"/>
        </w:rPr>
        <w:t>Class of 2021</w:t>
      </w:r>
    </w:p>
    <w:p w:rsidR="00984EBE" w:rsidRDefault="00984EBE" w:rsidP="00EB2D9B">
      <w:pPr>
        <w:rPr>
          <w:rFonts w:ascii="Arial" w:hAnsi="Arial" w:cs="Arial"/>
          <w:sz w:val="20"/>
          <w:szCs w:val="20"/>
        </w:rPr>
      </w:pPr>
      <w:r>
        <w:rPr>
          <w:rFonts w:ascii="Arial" w:hAnsi="Arial" w:cs="Arial"/>
          <w:sz w:val="20"/>
          <w:szCs w:val="20"/>
        </w:rPr>
        <w:t>For last names beginning with A – J   Mrs. Mia Toro    Mia_Toro@nksd.net</w:t>
      </w:r>
    </w:p>
    <w:p w:rsidR="00984EBE" w:rsidRDefault="00984EBE" w:rsidP="00EB2D9B">
      <w:pPr>
        <w:rPr>
          <w:rFonts w:ascii="Arial" w:hAnsi="Arial" w:cs="Arial"/>
          <w:sz w:val="20"/>
          <w:szCs w:val="20"/>
        </w:rPr>
      </w:pPr>
      <w:r>
        <w:rPr>
          <w:rFonts w:ascii="Arial" w:hAnsi="Arial" w:cs="Arial"/>
          <w:sz w:val="20"/>
          <w:szCs w:val="20"/>
        </w:rPr>
        <w:t xml:space="preserve">For last names beginning with K- Z    Mrs. Emily Bell   </w:t>
      </w:r>
      <w:hyperlink r:id="rId6" w:history="1">
        <w:r w:rsidRPr="00F61064">
          <w:rPr>
            <w:rStyle w:val="Hyperlink"/>
            <w:rFonts w:ascii="Arial" w:hAnsi="Arial" w:cs="Arial"/>
            <w:sz w:val="20"/>
            <w:szCs w:val="20"/>
          </w:rPr>
          <w:t>Emily_Bell@nksd.net</w:t>
        </w:r>
      </w:hyperlink>
    </w:p>
    <w:p w:rsidR="00984EBE" w:rsidRDefault="00984EBE" w:rsidP="00EB2D9B">
      <w:pPr>
        <w:rPr>
          <w:rFonts w:ascii="Arial" w:hAnsi="Arial" w:cs="Arial"/>
          <w:sz w:val="20"/>
          <w:szCs w:val="20"/>
        </w:rPr>
      </w:pPr>
      <w:r>
        <w:rPr>
          <w:rFonts w:ascii="Arial" w:hAnsi="Arial" w:cs="Arial"/>
          <w:sz w:val="20"/>
          <w:szCs w:val="20"/>
        </w:rPr>
        <w:t xml:space="preserve">For students enrolled in the CTE program:   Mrs. Erin Ward    </w:t>
      </w:r>
      <w:hyperlink r:id="rId7" w:history="1">
        <w:r w:rsidRPr="00F61064">
          <w:rPr>
            <w:rStyle w:val="Hyperlink"/>
            <w:rFonts w:ascii="Arial" w:hAnsi="Arial" w:cs="Arial"/>
            <w:sz w:val="20"/>
            <w:szCs w:val="20"/>
          </w:rPr>
          <w:t>Erin_Ward@nksd.net</w:t>
        </w:r>
      </w:hyperlink>
    </w:p>
    <w:p w:rsidR="00984EBE" w:rsidRDefault="00984EBE" w:rsidP="00EB2D9B">
      <w:pPr>
        <w:rPr>
          <w:rFonts w:ascii="Arial" w:hAnsi="Arial" w:cs="Arial"/>
          <w:sz w:val="20"/>
          <w:szCs w:val="20"/>
        </w:rPr>
      </w:pPr>
      <w:r>
        <w:rPr>
          <w:rFonts w:ascii="Arial" w:hAnsi="Arial" w:cs="Arial"/>
          <w:sz w:val="20"/>
          <w:szCs w:val="20"/>
        </w:rPr>
        <w:t>If you wish to appeal any decision made in regards to coursework, graduation status, or acceptance into the a CTE</w:t>
      </w:r>
      <w:r w:rsidR="00155CA0">
        <w:rPr>
          <w:rFonts w:ascii="Arial" w:hAnsi="Arial" w:cs="Arial"/>
          <w:sz w:val="20"/>
          <w:szCs w:val="20"/>
        </w:rPr>
        <w:t xml:space="preserve"> program, please contact Dr. Barbara Morse, Assistant Principal for Teaching and Learning, at </w:t>
      </w:r>
      <w:hyperlink r:id="rId8" w:history="1">
        <w:r w:rsidR="00155CA0" w:rsidRPr="00F61064">
          <w:rPr>
            <w:rStyle w:val="Hyperlink"/>
            <w:rFonts w:ascii="Arial" w:hAnsi="Arial" w:cs="Arial"/>
            <w:sz w:val="20"/>
            <w:szCs w:val="20"/>
          </w:rPr>
          <w:t>Barbara_Morse@nksd.net</w:t>
        </w:r>
      </w:hyperlink>
    </w:p>
    <w:p w:rsidR="00155CA0" w:rsidRDefault="00155CA0" w:rsidP="00EB2D9B">
      <w:pPr>
        <w:rPr>
          <w:rFonts w:ascii="Arial" w:hAnsi="Arial" w:cs="Arial"/>
          <w:sz w:val="20"/>
          <w:szCs w:val="20"/>
        </w:rPr>
      </w:pPr>
    </w:p>
    <w:p w:rsidR="00155CA0" w:rsidRPr="00984EBE" w:rsidRDefault="00155CA0" w:rsidP="00EB2D9B">
      <w:pPr>
        <w:rPr>
          <w:rFonts w:ascii="Arial" w:hAnsi="Arial" w:cs="Arial"/>
          <w:sz w:val="20"/>
          <w:szCs w:val="20"/>
        </w:rPr>
      </w:pPr>
    </w:p>
    <w:sectPr w:rsidR="00155CA0" w:rsidRPr="0098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A58EC"/>
    <w:multiLevelType w:val="hybridMultilevel"/>
    <w:tmpl w:val="1ACC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847CB"/>
    <w:multiLevelType w:val="hybridMultilevel"/>
    <w:tmpl w:val="DD1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37D6E"/>
    <w:multiLevelType w:val="hybridMultilevel"/>
    <w:tmpl w:val="5546E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936FCE"/>
    <w:multiLevelType w:val="hybridMultilevel"/>
    <w:tmpl w:val="3886E1B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DD"/>
    <w:rsid w:val="000B7D5D"/>
    <w:rsid w:val="000F059C"/>
    <w:rsid w:val="00131A9D"/>
    <w:rsid w:val="00155CA0"/>
    <w:rsid w:val="00162ADD"/>
    <w:rsid w:val="001C6D89"/>
    <w:rsid w:val="003347BD"/>
    <w:rsid w:val="0039407C"/>
    <w:rsid w:val="004D4AF5"/>
    <w:rsid w:val="004F0F5E"/>
    <w:rsid w:val="00917058"/>
    <w:rsid w:val="00982DC0"/>
    <w:rsid w:val="00984EBE"/>
    <w:rsid w:val="0099121F"/>
    <w:rsid w:val="00C674A1"/>
    <w:rsid w:val="00CD49C1"/>
    <w:rsid w:val="00D66F6D"/>
    <w:rsid w:val="00EB2D9B"/>
    <w:rsid w:val="00F8025D"/>
    <w:rsid w:val="00F96E79"/>
    <w:rsid w:val="00FE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9407"/>
  <w15:chartTrackingRefBased/>
  <w15:docId w15:val="{5F9DEC03-9680-4B6A-904E-B7B05699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D9B"/>
    <w:pPr>
      <w:ind w:left="720"/>
      <w:contextualSpacing/>
    </w:pPr>
  </w:style>
  <w:style w:type="table" w:styleId="TableGrid">
    <w:name w:val="Table Grid"/>
    <w:basedOn w:val="TableNormal"/>
    <w:uiPriority w:val="39"/>
    <w:rsid w:val="001C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_Morse@nksd.net" TargetMode="External"/><Relationship Id="rId3" Type="http://schemas.openxmlformats.org/officeDocument/2006/relationships/settings" Target="settings.xml"/><Relationship Id="rId7" Type="http://schemas.openxmlformats.org/officeDocument/2006/relationships/hyperlink" Target="mailto:Erin_Ward@nk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_Bell@nksd.net" TargetMode="External"/><Relationship Id="rId5" Type="http://schemas.openxmlformats.org/officeDocument/2006/relationships/hyperlink" Target="http://nkhs.nks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Barbara</dc:creator>
  <cp:keywords/>
  <dc:description/>
  <cp:lastModifiedBy>Morse, Barbara</cp:lastModifiedBy>
  <cp:revision>11</cp:revision>
  <dcterms:created xsi:type="dcterms:W3CDTF">2017-09-28T11:52:00Z</dcterms:created>
  <dcterms:modified xsi:type="dcterms:W3CDTF">2017-09-28T19:42:00Z</dcterms:modified>
</cp:coreProperties>
</file>