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C5" w:rsidRDefault="005C2AC5" w:rsidP="005C2AC5">
      <w:pPr>
        <w:shd w:val="clear" w:color="auto" w:fill="FFFFFF"/>
        <w:spacing w:after="300" w:line="450" w:lineRule="atLeast"/>
        <w:outlineLvl w:val="1"/>
        <w:rPr>
          <w:rFonts w:ascii="Arial" w:eastAsia="Times New Roman" w:hAnsi="Arial" w:cs="Arial"/>
          <w:sz w:val="42"/>
          <w:szCs w:val="42"/>
        </w:rPr>
      </w:pPr>
    </w:p>
    <w:p w:rsidR="005C2AC5" w:rsidRDefault="005C2AC5" w:rsidP="005C2AC5">
      <w:pPr>
        <w:shd w:val="clear" w:color="auto" w:fill="FFFFFF"/>
        <w:spacing w:after="300" w:line="450" w:lineRule="atLeast"/>
        <w:jc w:val="center"/>
        <w:outlineLvl w:val="1"/>
        <w:rPr>
          <w:rFonts w:ascii="Arial" w:eastAsia="Times New Roman" w:hAnsi="Arial" w:cs="Arial"/>
          <w:sz w:val="42"/>
          <w:szCs w:val="42"/>
        </w:rPr>
      </w:pPr>
      <w:r>
        <w:rPr>
          <w:rFonts w:ascii="Arial" w:eastAsia="Times New Roman" w:hAnsi="Arial" w:cs="Arial"/>
          <w:noProof/>
          <w:sz w:val="42"/>
          <w:szCs w:val="42"/>
        </w:rPr>
        <w:drawing>
          <wp:inline distT="0" distB="0" distL="0" distR="0">
            <wp:extent cx="2962275" cy="10921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14 logo Lighthouse.jpg"/>
                    <pic:cNvPicPr/>
                  </pic:nvPicPr>
                  <pic:blipFill>
                    <a:blip r:embed="rId5">
                      <a:extLst>
                        <a:ext uri="{28A0092B-C50C-407E-A947-70E740481C1C}">
                          <a14:useLocalDpi xmlns:a14="http://schemas.microsoft.com/office/drawing/2010/main" val="0"/>
                        </a:ext>
                      </a:extLst>
                    </a:blip>
                    <a:stretch>
                      <a:fillRect/>
                    </a:stretch>
                  </pic:blipFill>
                  <pic:spPr>
                    <a:xfrm>
                      <a:off x="0" y="0"/>
                      <a:ext cx="2982400" cy="1099547"/>
                    </a:xfrm>
                    <a:prstGeom prst="rect">
                      <a:avLst/>
                    </a:prstGeom>
                  </pic:spPr>
                </pic:pic>
              </a:graphicData>
            </a:graphic>
          </wp:inline>
        </w:drawing>
      </w:r>
    </w:p>
    <w:p w:rsidR="005C2AC5" w:rsidRPr="005C2AC5" w:rsidRDefault="005C2AC5" w:rsidP="005C2AC5">
      <w:pPr>
        <w:shd w:val="clear" w:color="auto" w:fill="FFFFFF"/>
        <w:spacing w:after="300" w:line="450" w:lineRule="atLeast"/>
        <w:outlineLvl w:val="1"/>
        <w:rPr>
          <w:rFonts w:ascii="Arial" w:eastAsia="Times New Roman" w:hAnsi="Arial" w:cs="Arial"/>
          <w:sz w:val="42"/>
          <w:szCs w:val="42"/>
        </w:rPr>
      </w:pPr>
      <w:r w:rsidRPr="005C2AC5">
        <w:rPr>
          <w:rFonts w:ascii="Arial" w:eastAsia="Times New Roman" w:hAnsi="Arial" w:cs="Arial"/>
          <w:sz w:val="42"/>
          <w:szCs w:val="42"/>
        </w:rPr>
        <w:t>Make Prom Night One to Remember</w:t>
      </w:r>
    </w:p>
    <w:p w:rsidR="005C2AC5" w:rsidRPr="005C2AC5" w:rsidRDefault="005C2AC5" w:rsidP="005C2AC5">
      <w:pPr>
        <w:shd w:val="clear" w:color="auto" w:fill="FFFFFF"/>
        <w:spacing w:after="300" w:line="240" w:lineRule="auto"/>
        <w:rPr>
          <w:rFonts w:ascii="Arial" w:eastAsia="Times New Roman" w:hAnsi="Arial" w:cs="Arial"/>
          <w:sz w:val="23"/>
          <w:szCs w:val="23"/>
        </w:rPr>
      </w:pPr>
      <w:proofErr w:type="gramStart"/>
      <w:r w:rsidRPr="005C2AC5">
        <w:rPr>
          <w:rFonts w:ascii="Arial" w:eastAsia="Times New Roman" w:hAnsi="Arial" w:cs="Arial"/>
          <w:sz w:val="23"/>
          <w:szCs w:val="23"/>
        </w:rPr>
        <w:t>It’s</w:t>
      </w:r>
      <w:proofErr w:type="gramEnd"/>
      <w:r w:rsidRPr="005C2AC5">
        <w:rPr>
          <w:rFonts w:ascii="Arial" w:eastAsia="Times New Roman" w:hAnsi="Arial" w:cs="Arial"/>
          <w:sz w:val="23"/>
          <w:szCs w:val="23"/>
        </w:rPr>
        <w:t xml:space="preserve"> prom season, which means there’s a lot of excitement and planning going on. There are dresses to buy, tuxes to try on, corsages to order and dinner reservations to be made. However, some teens—and parents—think that having alcohol on prom night is almost a rite of passage and acceptable. But think again.</w:t>
      </w:r>
    </w:p>
    <w:p w:rsidR="005C2AC5" w:rsidRPr="005C2AC5" w:rsidRDefault="005C2AC5" w:rsidP="005C2AC5">
      <w:pPr>
        <w:shd w:val="clear" w:color="auto" w:fill="FFFFFF"/>
        <w:spacing w:after="300" w:line="240" w:lineRule="auto"/>
        <w:rPr>
          <w:rFonts w:ascii="Arial" w:eastAsia="Times New Roman" w:hAnsi="Arial" w:cs="Arial"/>
          <w:sz w:val="23"/>
          <w:szCs w:val="23"/>
        </w:rPr>
      </w:pPr>
      <w:r w:rsidRPr="005C2AC5">
        <w:rPr>
          <w:rFonts w:ascii="Arial" w:eastAsia="Times New Roman" w:hAnsi="Arial" w:cs="Arial"/>
          <w:sz w:val="23"/>
          <w:szCs w:val="23"/>
        </w:rPr>
        <w:t>We know a lot more about alcohol and how it affects teen brains, thanks to extensive research. Statistics also show t</w:t>
      </w:r>
      <w:r>
        <w:rPr>
          <w:rFonts w:ascii="Arial" w:eastAsia="Times New Roman" w:hAnsi="Arial" w:cs="Arial"/>
          <w:sz w:val="23"/>
          <w:szCs w:val="23"/>
        </w:rPr>
        <w:t>hat more sexual assaults happen</w:t>
      </w:r>
      <w:r w:rsidRPr="005C2AC5">
        <w:rPr>
          <w:rFonts w:ascii="Arial" w:eastAsia="Times New Roman" w:hAnsi="Arial" w:cs="Arial"/>
          <w:sz w:val="23"/>
          <w:szCs w:val="23"/>
        </w:rPr>
        <w:t xml:space="preserve">—more often when alcohol is involved. And our law enforcement professionals confirm that there are more vehicular </w:t>
      </w:r>
      <w:r>
        <w:rPr>
          <w:rFonts w:ascii="Arial" w:eastAsia="Times New Roman" w:hAnsi="Arial" w:cs="Arial"/>
          <w:sz w:val="23"/>
          <w:szCs w:val="23"/>
        </w:rPr>
        <w:t>crashe</w:t>
      </w:r>
      <w:r w:rsidRPr="005C2AC5">
        <w:rPr>
          <w:rFonts w:ascii="Arial" w:eastAsia="Times New Roman" w:hAnsi="Arial" w:cs="Arial"/>
          <w:sz w:val="23"/>
          <w:szCs w:val="23"/>
        </w:rPr>
        <w:t>s involving teens under the influence of alcohol during prom and graduation season.</w:t>
      </w:r>
    </w:p>
    <w:p w:rsidR="005C2AC5" w:rsidRPr="005C2AC5" w:rsidRDefault="005C2AC5" w:rsidP="005C2AC5">
      <w:pPr>
        <w:shd w:val="clear" w:color="auto" w:fill="FFFFFF"/>
        <w:spacing w:after="300" w:line="450" w:lineRule="atLeast"/>
        <w:outlineLvl w:val="1"/>
        <w:rPr>
          <w:rFonts w:ascii="Arial" w:eastAsia="Times New Roman" w:hAnsi="Arial" w:cs="Arial"/>
          <w:sz w:val="42"/>
          <w:szCs w:val="42"/>
        </w:rPr>
      </w:pPr>
      <w:r w:rsidRPr="005C2AC5">
        <w:rPr>
          <w:rFonts w:ascii="Arial" w:eastAsia="Times New Roman" w:hAnsi="Arial" w:cs="Arial"/>
          <w:sz w:val="42"/>
          <w:szCs w:val="42"/>
        </w:rPr>
        <w:t>Keep Your Teen Safe on Prom Night</w:t>
      </w:r>
      <w:bookmarkStart w:id="0" w:name="_GoBack"/>
      <w:bookmarkEnd w:id="0"/>
    </w:p>
    <w:p w:rsidR="005C2AC5" w:rsidRPr="005C2AC5" w:rsidRDefault="005C2AC5" w:rsidP="005C2AC5">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5C2AC5">
        <w:rPr>
          <w:rFonts w:ascii="Arial" w:eastAsia="Times New Roman" w:hAnsi="Arial" w:cs="Arial"/>
          <w:sz w:val="23"/>
          <w:szCs w:val="23"/>
        </w:rPr>
        <w:t>Take the time to talk to your teen about not using drugs or alcohol on prom night. Let them know your rules and consequences.</w:t>
      </w:r>
    </w:p>
    <w:p w:rsidR="005C2AC5" w:rsidRPr="005C2AC5" w:rsidRDefault="005C2AC5" w:rsidP="005C2AC5">
      <w:pPr>
        <w:numPr>
          <w:ilvl w:val="0"/>
          <w:numId w:val="1"/>
        </w:numPr>
        <w:shd w:val="clear" w:color="auto" w:fill="FFFFFF"/>
        <w:spacing w:before="100" w:beforeAutospacing="1" w:after="100" w:afterAutospacing="1" w:line="240" w:lineRule="auto"/>
        <w:rPr>
          <w:rFonts w:ascii="Arial" w:eastAsia="Times New Roman" w:hAnsi="Arial" w:cs="Arial"/>
          <w:sz w:val="23"/>
          <w:szCs w:val="23"/>
        </w:rPr>
      </w:pPr>
      <w:r w:rsidRPr="005C2AC5">
        <w:rPr>
          <w:rFonts w:ascii="Arial" w:eastAsia="Times New Roman" w:hAnsi="Arial" w:cs="Arial"/>
          <w:sz w:val="23"/>
          <w:szCs w:val="23"/>
        </w:rPr>
        <w:t>If they are going to an after prom party, be sure to talk to the parents and make sure there will be adult supervision. Ask if alcohol or marijuana will be provided or allowed.</w:t>
      </w:r>
    </w:p>
    <w:p w:rsidR="005C2AC5" w:rsidRPr="005C2AC5" w:rsidRDefault="005C2AC5" w:rsidP="005C2AC5">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5C2AC5">
        <w:rPr>
          <w:rFonts w:ascii="Arial" w:eastAsia="Times New Roman" w:hAnsi="Arial" w:cs="Arial"/>
          <w:sz w:val="23"/>
          <w:szCs w:val="23"/>
        </w:rPr>
        <w:t xml:space="preserve">If you are hosting a party at your home, make sure prom goers know that alcohol or </w:t>
      </w:r>
      <w:r w:rsidRPr="005C2AC5">
        <w:rPr>
          <w:rFonts w:ascii="Arial" w:eastAsia="Times New Roman" w:hAnsi="Arial" w:cs="Arial"/>
          <w:sz w:val="24"/>
          <w:szCs w:val="24"/>
        </w:rPr>
        <w:t>drug consumption will not be tolerated.</w:t>
      </w:r>
    </w:p>
    <w:p w:rsidR="005C2AC5" w:rsidRPr="005C2AC5" w:rsidRDefault="005C2AC5" w:rsidP="005C2AC5">
      <w:pPr>
        <w:shd w:val="clear" w:color="auto" w:fill="FFFFFF"/>
        <w:spacing w:after="300" w:line="240" w:lineRule="auto"/>
        <w:rPr>
          <w:rFonts w:ascii="Arial" w:eastAsia="Times New Roman" w:hAnsi="Arial" w:cs="Arial"/>
          <w:sz w:val="24"/>
          <w:szCs w:val="24"/>
        </w:rPr>
      </w:pPr>
      <w:r w:rsidRPr="005C2AC5">
        <w:rPr>
          <w:rFonts w:ascii="Arial" w:eastAsia="Times New Roman" w:hAnsi="Arial" w:cs="Arial"/>
          <w:sz w:val="24"/>
          <w:szCs w:val="24"/>
        </w:rPr>
        <w:t>When parents talk to teens about drugs and alcohol, they actually listen. In fact, they are 42% less likely to use drugs or drink alcohol if parents talk to them.</w:t>
      </w:r>
    </w:p>
    <w:p w:rsidR="005C2AC5" w:rsidRPr="005C2AC5" w:rsidRDefault="005C2AC5" w:rsidP="005C2AC5">
      <w:pPr>
        <w:shd w:val="clear" w:color="auto" w:fill="FFFFFF"/>
        <w:spacing w:after="300" w:line="240" w:lineRule="auto"/>
        <w:jc w:val="center"/>
        <w:rPr>
          <w:rFonts w:eastAsia="Times New Roman" w:cs="Arial"/>
          <w:sz w:val="32"/>
          <w:szCs w:val="32"/>
        </w:rPr>
      </w:pPr>
      <w:r>
        <w:rPr>
          <w:rFonts w:eastAsia="Times New Roman" w:cs="Arial"/>
          <w:sz w:val="32"/>
          <w:szCs w:val="32"/>
        </w:rPr>
        <w:t>Let’s keep our teens safe!  Together, we can make a difference.</w:t>
      </w:r>
    </w:p>
    <w:p w:rsidR="005C2AC5" w:rsidRPr="005C2AC5" w:rsidRDefault="005C2AC5" w:rsidP="005C2AC5">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eastAsia="Times New Roman" w:cs="Arial"/>
          <w:sz w:val="28"/>
          <w:szCs w:val="28"/>
        </w:rPr>
      </w:pPr>
      <w:r w:rsidRPr="005C2AC5">
        <w:rPr>
          <w:rFonts w:eastAsia="Times New Roman" w:cs="Arial"/>
          <w:color w:val="2F5496" w:themeColor="accent5" w:themeShade="BF"/>
          <w:sz w:val="28"/>
          <w:szCs w:val="28"/>
        </w:rPr>
        <w:t>NKPD TIPLINE</w:t>
      </w:r>
      <w:r w:rsidRPr="005C2AC5">
        <w:rPr>
          <w:rFonts w:eastAsia="Times New Roman" w:cs="Arial"/>
          <w:b/>
          <w:color w:val="2F5496" w:themeColor="accent5" w:themeShade="BF"/>
          <w:sz w:val="28"/>
          <w:szCs w:val="28"/>
        </w:rPr>
        <w:t xml:space="preserve">:  </w:t>
      </w:r>
      <w:r w:rsidRPr="005C2AC5">
        <w:rPr>
          <w:rStyle w:val="Strong"/>
          <w:b w:val="0"/>
          <w:color w:val="2F5496" w:themeColor="accent5" w:themeShade="BF"/>
          <w:sz w:val="28"/>
          <w:szCs w:val="28"/>
          <w:shd w:val="clear" w:color="auto" w:fill="FFFFFF"/>
        </w:rPr>
        <w:t>If you are concerned about</w:t>
      </w:r>
      <w:r w:rsidRPr="005C2AC5">
        <w:rPr>
          <w:rStyle w:val="Strong"/>
          <w:b w:val="0"/>
          <w:color w:val="2F5496" w:themeColor="accent5" w:themeShade="BF"/>
          <w:sz w:val="28"/>
          <w:szCs w:val="28"/>
          <w:shd w:val="clear" w:color="auto" w:fill="FFFFFF"/>
        </w:rPr>
        <w:t xml:space="preserve"> underage drinking</w:t>
      </w:r>
      <w:r w:rsidRPr="005C2AC5">
        <w:rPr>
          <w:rStyle w:val="Strong"/>
          <w:b w:val="0"/>
          <w:color w:val="2F5496" w:themeColor="accent5" w:themeShade="BF"/>
          <w:sz w:val="28"/>
          <w:szCs w:val="28"/>
          <w:shd w:val="clear" w:color="auto" w:fill="FFFFFF"/>
        </w:rPr>
        <w:t xml:space="preserve"> and drug use </w:t>
      </w:r>
      <w:r w:rsidRPr="005C2AC5">
        <w:rPr>
          <w:rStyle w:val="Strong"/>
          <w:b w:val="0"/>
          <w:color w:val="2F5496" w:themeColor="accent5" w:themeShade="BF"/>
          <w:sz w:val="28"/>
          <w:szCs w:val="28"/>
          <w:shd w:val="clear" w:color="auto" w:fill="FFFFFF"/>
        </w:rPr>
        <w:t>call 294-3316 extension 8411</w:t>
      </w:r>
      <w:hyperlink r:id="rId6" w:history="1">
        <w:r w:rsidRPr="005C2AC5">
          <w:rPr>
            <w:rStyle w:val="Hyperlink"/>
            <w:b/>
            <w:color w:val="094B80"/>
            <w:sz w:val="28"/>
            <w:szCs w:val="28"/>
            <w:shd w:val="clear" w:color="auto" w:fill="FFFFFF"/>
          </w:rPr>
          <w:t>.</w:t>
        </w:r>
      </w:hyperlink>
    </w:p>
    <w:p w:rsidR="005C2AC5" w:rsidRPr="005C2AC5" w:rsidRDefault="005C2AC5" w:rsidP="005C2AC5">
      <w:pPr>
        <w:shd w:val="clear" w:color="auto" w:fill="FFFFFF"/>
        <w:spacing w:before="100" w:beforeAutospacing="1" w:after="100" w:afterAutospacing="1" w:line="240" w:lineRule="auto"/>
        <w:rPr>
          <w:rFonts w:ascii="Arial" w:eastAsia="Times New Roman" w:hAnsi="Arial" w:cs="Arial"/>
          <w:sz w:val="23"/>
          <w:szCs w:val="23"/>
        </w:rPr>
      </w:pPr>
    </w:p>
    <w:p w:rsidR="00174C53" w:rsidRDefault="00174C53"/>
    <w:sectPr w:rsidR="0017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7393"/>
    <w:multiLevelType w:val="multilevel"/>
    <w:tmpl w:val="54D6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37C12"/>
    <w:multiLevelType w:val="multilevel"/>
    <w:tmpl w:val="09B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10105"/>
    <w:multiLevelType w:val="multilevel"/>
    <w:tmpl w:val="8512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C5"/>
    <w:rsid w:val="00174C53"/>
    <w:rsid w:val="005C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157C8-4AD1-4F2D-AA07-B7BB21E4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2AC5"/>
    <w:rPr>
      <w:b/>
      <w:bCs/>
    </w:rPr>
  </w:style>
  <w:style w:type="character" w:styleId="Hyperlink">
    <w:name w:val="Hyperlink"/>
    <w:basedOn w:val="DefaultParagraphFont"/>
    <w:uiPriority w:val="99"/>
    <w:semiHidden/>
    <w:unhideWhenUsed/>
    <w:rsid w:val="005C2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police.org/documents/press/log/LOGS/verify.ph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Sullivan</dc:creator>
  <cp:keywords/>
  <dc:description/>
  <cp:lastModifiedBy>Kathy Sullivan</cp:lastModifiedBy>
  <cp:revision>1</cp:revision>
  <dcterms:created xsi:type="dcterms:W3CDTF">2017-04-17T19:48:00Z</dcterms:created>
  <dcterms:modified xsi:type="dcterms:W3CDTF">2017-04-17T20:00:00Z</dcterms:modified>
</cp:coreProperties>
</file>