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ED3BC" w14:textId="77777777" w:rsidR="001B53B2" w:rsidRPr="00324A5D" w:rsidRDefault="00113B45" w:rsidP="008F4D3B">
      <w:pPr>
        <w:tabs>
          <w:tab w:val="left" w:pos="720"/>
        </w:tabs>
        <w:jc w:val="center"/>
        <w:rPr>
          <w:sz w:val="28"/>
          <w:szCs w:val="28"/>
          <w:u w:val="single"/>
        </w:rPr>
      </w:pPr>
      <w:bookmarkStart w:id="0" w:name="page4"/>
      <w:bookmarkEnd w:id="0"/>
      <w:r w:rsidRPr="00324A5D">
        <w:rPr>
          <w:rFonts w:ascii="Arial" w:eastAsia="Arial" w:hAnsi="Arial" w:cs="Arial"/>
          <w:b/>
          <w:bCs/>
          <w:sz w:val="28"/>
          <w:szCs w:val="28"/>
          <w:u w:val="single"/>
        </w:rPr>
        <w:t>Progress Update #4</w:t>
      </w:r>
    </w:p>
    <w:p w14:paraId="0B9D868D" w14:textId="77777777" w:rsidR="001B53B2" w:rsidRDefault="001B53B2" w:rsidP="00DB722C">
      <w:pPr>
        <w:spacing w:line="58" w:lineRule="exact"/>
        <w:rPr>
          <w:sz w:val="20"/>
          <w:szCs w:val="20"/>
        </w:rPr>
      </w:pPr>
    </w:p>
    <w:p w14:paraId="353F8BFE" w14:textId="77777777" w:rsidR="00DB722C" w:rsidRDefault="00DB722C" w:rsidP="00DB722C">
      <w:pPr>
        <w:rPr>
          <w:rFonts w:ascii="Arial" w:eastAsia="Arial" w:hAnsi="Arial" w:cs="Arial"/>
          <w:b/>
          <w:color w:val="FF0000"/>
        </w:rPr>
      </w:pPr>
    </w:p>
    <w:p w14:paraId="61EA4EA9" w14:textId="02CEABD7" w:rsidR="001B53B2" w:rsidRPr="00DF0983" w:rsidRDefault="00113B45" w:rsidP="00DB722C">
      <w:pPr>
        <w:rPr>
          <w:b/>
          <w:color w:val="000000" w:themeColor="text1"/>
          <w:sz w:val="20"/>
          <w:szCs w:val="20"/>
        </w:rPr>
      </w:pPr>
      <w:r w:rsidRPr="00DF0983">
        <w:rPr>
          <w:rFonts w:ascii="Arial" w:eastAsia="Arial" w:hAnsi="Arial" w:cs="Arial"/>
          <w:b/>
          <w:color w:val="000000" w:themeColor="text1"/>
        </w:rPr>
        <w:t>Due</w:t>
      </w:r>
      <w:r w:rsidR="000A7F7F" w:rsidRPr="00DF0983">
        <w:rPr>
          <w:rFonts w:ascii="Arial" w:eastAsia="Arial" w:hAnsi="Arial" w:cs="Arial"/>
          <w:b/>
          <w:color w:val="000000" w:themeColor="text1"/>
        </w:rPr>
        <w:t xml:space="preserve"> Wednesday,</w:t>
      </w:r>
      <w:r w:rsidRPr="00DF0983">
        <w:rPr>
          <w:rFonts w:ascii="Arial" w:eastAsia="Arial" w:hAnsi="Arial" w:cs="Arial"/>
          <w:b/>
          <w:color w:val="000000" w:themeColor="text1"/>
        </w:rPr>
        <w:t xml:space="preserve"> </w:t>
      </w:r>
      <w:r w:rsidR="00EF2E09" w:rsidRPr="003440A1">
        <w:rPr>
          <w:rFonts w:ascii="Arial" w:eastAsia="Arial" w:hAnsi="Arial" w:cs="Arial"/>
          <w:b/>
          <w:color w:val="FF0000"/>
        </w:rPr>
        <w:t>May 26</w:t>
      </w:r>
      <w:r w:rsidRPr="003440A1">
        <w:rPr>
          <w:rFonts w:ascii="Arial" w:eastAsia="Arial" w:hAnsi="Arial" w:cs="Arial"/>
          <w:b/>
          <w:color w:val="FF0000"/>
        </w:rPr>
        <w:t>, 202</w:t>
      </w:r>
      <w:r w:rsidR="00F44346" w:rsidRPr="003440A1">
        <w:rPr>
          <w:rFonts w:ascii="Arial" w:eastAsia="Arial" w:hAnsi="Arial" w:cs="Arial"/>
          <w:b/>
          <w:color w:val="FF0000"/>
        </w:rPr>
        <w:t>1</w:t>
      </w:r>
    </w:p>
    <w:p w14:paraId="74D89CDB" w14:textId="77777777" w:rsidR="001B53B2" w:rsidRDefault="001B53B2" w:rsidP="00DB722C">
      <w:pPr>
        <w:spacing w:line="38" w:lineRule="exact"/>
        <w:rPr>
          <w:sz w:val="20"/>
          <w:szCs w:val="20"/>
        </w:rPr>
      </w:pPr>
    </w:p>
    <w:p w14:paraId="35067A3E" w14:textId="77777777" w:rsidR="002300D3" w:rsidRDefault="002300D3" w:rsidP="00DB722C">
      <w:pPr>
        <w:rPr>
          <w:sz w:val="20"/>
          <w:szCs w:val="20"/>
        </w:rPr>
      </w:pPr>
      <w:r>
        <w:rPr>
          <w:rFonts w:ascii="Arial" w:eastAsia="Arial" w:hAnsi="Arial" w:cs="Arial"/>
        </w:rPr>
        <w:t>Submit/Post to School Website</w:t>
      </w:r>
    </w:p>
    <w:p w14:paraId="32F171EE" w14:textId="77777777" w:rsidR="00A126DA" w:rsidRDefault="00A126DA" w:rsidP="00877FF4">
      <w:pPr>
        <w:rPr>
          <w:sz w:val="20"/>
          <w:szCs w:val="20"/>
        </w:rPr>
      </w:pPr>
    </w:p>
    <w:p w14:paraId="2755D11F" w14:textId="1CB3A5EF" w:rsidR="001B53B2" w:rsidRPr="00A126DA" w:rsidRDefault="00491B09" w:rsidP="00877FF4">
      <w:pPr>
        <w:rPr>
          <w:rFonts w:ascii="Arial" w:eastAsia="Arial" w:hAnsi="Arial" w:cs="Arial"/>
          <w:sz w:val="18"/>
          <w:szCs w:val="18"/>
        </w:rPr>
      </w:pPr>
      <w:r w:rsidRPr="00A126DA">
        <w:rPr>
          <w:rFonts w:ascii="Arial" w:eastAsia="Arial" w:hAnsi="Arial" w:cs="Arial"/>
          <w:sz w:val="18"/>
          <w:szCs w:val="18"/>
        </w:rPr>
        <w:t xml:space="preserve">School Performance Plan Implementation:  Using data from your </w:t>
      </w:r>
      <w:r w:rsidR="002C35D9" w:rsidRPr="00A126DA">
        <w:rPr>
          <w:rFonts w:ascii="Arial" w:eastAsia="Arial" w:hAnsi="Arial" w:cs="Arial"/>
          <w:sz w:val="18"/>
          <w:szCs w:val="18"/>
        </w:rPr>
        <w:t>spring</w:t>
      </w:r>
      <w:r w:rsidRPr="00A126DA">
        <w:rPr>
          <w:rFonts w:ascii="Arial" w:eastAsia="Arial" w:hAnsi="Arial" w:cs="Arial"/>
          <w:sz w:val="18"/>
          <w:szCs w:val="18"/>
        </w:rPr>
        <w:t xml:space="preserve"> interim assessment(s) please provide a </w:t>
      </w:r>
      <w:r w:rsidR="00877FF4" w:rsidRPr="00A126DA">
        <w:rPr>
          <w:rFonts w:ascii="Arial" w:eastAsia="Arial" w:hAnsi="Arial" w:cs="Arial"/>
          <w:sz w:val="18"/>
          <w:szCs w:val="18"/>
        </w:rPr>
        <w:t xml:space="preserve">short </w:t>
      </w:r>
      <w:r w:rsidRPr="00A126DA">
        <w:rPr>
          <w:rFonts w:ascii="Arial" w:eastAsia="Arial" w:hAnsi="Arial" w:cs="Arial"/>
          <w:sz w:val="18"/>
          <w:szCs w:val="18"/>
        </w:rPr>
        <w:t>narrative</w:t>
      </w:r>
      <w:r w:rsidR="00877FF4" w:rsidRPr="00A126DA">
        <w:rPr>
          <w:rFonts w:ascii="Arial" w:eastAsia="Arial" w:hAnsi="Arial" w:cs="Arial"/>
          <w:sz w:val="18"/>
          <w:szCs w:val="18"/>
        </w:rPr>
        <w:t xml:space="preserve"> </w:t>
      </w:r>
      <w:r w:rsidRPr="00A126DA">
        <w:rPr>
          <w:rFonts w:ascii="Arial" w:eastAsia="Arial" w:hAnsi="Arial" w:cs="Arial"/>
          <w:sz w:val="18"/>
          <w:szCs w:val="18"/>
        </w:rPr>
        <w:t>to capture your progress in the implementation of your School Performance Plan thus far.</w:t>
      </w:r>
    </w:p>
    <w:p w14:paraId="3192E58E" w14:textId="12BE886D" w:rsidR="008F4D3B" w:rsidRPr="00D505D4" w:rsidRDefault="008F4D3B" w:rsidP="008F4D3B">
      <w:pPr>
        <w:rPr>
          <w:rFonts w:ascii="Arial" w:eastAsia="Arial" w:hAnsi="Arial" w:cs="Arial"/>
          <w:b/>
          <w:bCs/>
          <w:color w:val="1F497D" w:themeColor="text2"/>
          <w:u w:val="single"/>
        </w:rPr>
      </w:pPr>
      <w:r w:rsidRPr="00D505D4">
        <w:rPr>
          <w:rFonts w:ascii="Arial" w:eastAsia="Arial" w:hAnsi="Arial" w:cs="Arial"/>
          <w:b/>
          <w:bCs/>
          <w:color w:val="1F497D" w:themeColor="text2"/>
          <w:u w:val="single"/>
        </w:rPr>
        <w:t>Professional Development</w:t>
      </w:r>
    </w:p>
    <w:p w14:paraId="6B7D4DED" w14:textId="77777777" w:rsidR="008F4D3B" w:rsidRDefault="008F4D3B" w:rsidP="008F4D3B">
      <w:pPr>
        <w:rPr>
          <w:rFonts w:ascii="Arial" w:eastAsia="Arial" w:hAnsi="Arial" w:cs="Arial"/>
          <w:b/>
          <w:bCs/>
        </w:rPr>
      </w:pPr>
    </w:p>
    <w:p w14:paraId="41237908" w14:textId="4794B9E4" w:rsidR="008F4D3B" w:rsidRDefault="00CD43C6" w:rsidP="008F4D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Arial" w:eastAsia="Arial" w:hAnsi="Arial" w:cs="Arial"/>
          <w:b/>
          <w:bCs/>
        </w:rPr>
      </w:pPr>
      <w:r>
        <w:rPr>
          <w:rFonts w:ascii="Arial" w:eastAsia="Arial" w:hAnsi="Arial" w:cs="Arial"/>
          <w:b/>
          <w:bCs/>
        </w:rPr>
        <w:t>Progress:</w:t>
      </w:r>
      <w:r>
        <w:rPr>
          <w:rFonts w:ascii="Arial" w:eastAsia="Arial" w:hAnsi="Arial" w:cs="Arial"/>
          <w:bCs/>
        </w:rPr>
        <w:t xml:space="preserve"> The focus now will be on getting back to good tier 1 instruction and what that looks like with an infuses on engagement, student to student and teacher to student. We continue to work on providing good tier 1 instruction</w:t>
      </w:r>
      <w:r w:rsidR="00F5251A">
        <w:rPr>
          <w:rFonts w:ascii="Arial" w:eastAsia="Arial" w:hAnsi="Arial" w:cs="Arial"/>
          <w:bCs/>
        </w:rPr>
        <w:t>. All of my</w:t>
      </w:r>
      <w:r w:rsidR="00A35998">
        <w:rPr>
          <w:rFonts w:ascii="Arial" w:eastAsia="Arial" w:hAnsi="Arial" w:cs="Arial"/>
          <w:bCs/>
        </w:rPr>
        <w:t xml:space="preserve"> teachers are attending what our</w:t>
      </w:r>
      <w:r w:rsidR="00F5251A">
        <w:rPr>
          <w:rFonts w:ascii="Arial" w:eastAsia="Arial" w:hAnsi="Arial" w:cs="Arial"/>
          <w:bCs/>
        </w:rPr>
        <w:t xml:space="preserve"> </w:t>
      </w:r>
      <w:r w:rsidR="00A35998">
        <w:rPr>
          <w:rFonts w:ascii="Arial" w:eastAsia="Arial" w:hAnsi="Arial" w:cs="Arial"/>
          <w:bCs/>
        </w:rPr>
        <w:t>D</w:t>
      </w:r>
      <w:r w:rsidR="00F5251A">
        <w:rPr>
          <w:rFonts w:ascii="Arial" w:eastAsia="Arial" w:hAnsi="Arial" w:cs="Arial"/>
          <w:bCs/>
        </w:rPr>
        <w:t>istrict</w:t>
      </w:r>
      <w:r w:rsidR="00A35998">
        <w:rPr>
          <w:rFonts w:ascii="Arial" w:eastAsia="Arial" w:hAnsi="Arial" w:cs="Arial"/>
          <w:bCs/>
        </w:rPr>
        <w:t xml:space="preserve"> refers to as the S</w:t>
      </w:r>
      <w:r w:rsidR="00F5251A">
        <w:rPr>
          <w:rFonts w:ascii="Arial" w:eastAsia="Arial" w:hAnsi="Arial" w:cs="Arial"/>
          <w:bCs/>
        </w:rPr>
        <w:t xml:space="preserve">pring </w:t>
      </w:r>
      <w:r w:rsidR="00A35998">
        <w:rPr>
          <w:rFonts w:ascii="Arial" w:eastAsia="Arial" w:hAnsi="Arial" w:cs="Arial"/>
          <w:bCs/>
        </w:rPr>
        <w:t>A</w:t>
      </w:r>
      <w:r w:rsidR="00F5251A">
        <w:rPr>
          <w:rFonts w:ascii="Arial" w:eastAsia="Arial" w:hAnsi="Arial" w:cs="Arial"/>
          <w:bCs/>
        </w:rPr>
        <w:t>cademe</w:t>
      </w:r>
      <w:r w:rsidR="00A35998">
        <w:rPr>
          <w:rFonts w:ascii="Arial" w:eastAsia="Arial" w:hAnsi="Arial" w:cs="Arial"/>
          <w:bCs/>
        </w:rPr>
        <w:t xml:space="preserve">. It is three days in </w:t>
      </w:r>
      <w:r w:rsidR="00732FD9">
        <w:rPr>
          <w:rFonts w:ascii="Arial" w:eastAsia="Arial" w:hAnsi="Arial" w:cs="Arial"/>
          <w:bCs/>
        </w:rPr>
        <w:t>May</w:t>
      </w:r>
      <w:r w:rsidR="00A35998">
        <w:rPr>
          <w:rFonts w:ascii="Arial" w:eastAsia="Arial" w:hAnsi="Arial" w:cs="Arial"/>
          <w:bCs/>
        </w:rPr>
        <w:t xml:space="preserve"> where our teachers will receive professional development</w:t>
      </w:r>
      <w:r w:rsidR="00732FD9">
        <w:rPr>
          <w:rFonts w:ascii="Arial" w:eastAsia="Arial" w:hAnsi="Arial" w:cs="Arial"/>
          <w:bCs/>
        </w:rPr>
        <w:t xml:space="preserve"> having to deal with,</w:t>
      </w:r>
      <w:r w:rsidR="00F5251A">
        <w:rPr>
          <w:rFonts w:ascii="Arial" w:eastAsia="Arial" w:hAnsi="Arial" w:cs="Arial"/>
          <w:bCs/>
        </w:rPr>
        <w:t xml:space="preserve"> programs that the</w:t>
      </w:r>
      <w:r w:rsidR="00A35998">
        <w:rPr>
          <w:rFonts w:ascii="Arial" w:eastAsia="Arial" w:hAnsi="Arial" w:cs="Arial"/>
          <w:bCs/>
        </w:rPr>
        <w:t xml:space="preserve"> Districts has purchased, strategies, best practices, </w:t>
      </w:r>
      <w:r w:rsidR="00732FD9">
        <w:rPr>
          <w:rFonts w:ascii="Arial" w:eastAsia="Arial" w:hAnsi="Arial" w:cs="Arial"/>
          <w:bCs/>
        </w:rPr>
        <w:t>and introduction</w:t>
      </w:r>
      <w:r w:rsidR="00A35998">
        <w:rPr>
          <w:rFonts w:ascii="Arial" w:eastAsia="Arial" w:hAnsi="Arial" w:cs="Arial"/>
          <w:bCs/>
        </w:rPr>
        <w:t xml:space="preserve"> to the new math curriculum.   </w:t>
      </w:r>
      <w:r w:rsidR="00F5251A">
        <w:rPr>
          <w:rFonts w:ascii="Arial" w:eastAsia="Arial" w:hAnsi="Arial" w:cs="Arial"/>
          <w:bCs/>
        </w:rPr>
        <w:t xml:space="preserve">   </w:t>
      </w:r>
      <w:r w:rsidR="008F4D3B">
        <w:rPr>
          <w:rFonts w:ascii="Arial" w:eastAsia="Arial" w:hAnsi="Arial" w:cs="Arial"/>
          <w:b/>
          <w:bCs/>
        </w:rPr>
        <w:tab/>
      </w:r>
    </w:p>
    <w:p w14:paraId="6DA29DE1" w14:textId="206CD9E9" w:rsidR="004910C0" w:rsidRPr="00005ABF" w:rsidRDefault="008F4D3B" w:rsidP="00491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Arial" w:eastAsia="Arial" w:hAnsi="Arial" w:cs="Arial"/>
          <w:bCs/>
        </w:rPr>
      </w:pPr>
      <w:r>
        <w:rPr>
          <w:rFonts w:ascii="Arial" w:eastAsia="Arial" w:hAnsi="Arial" w:cs="Arial"/>
          <w:b/>
          <w:bCs/>
        </w:rPr>
        <w:t>Barriers</w:t>
      </w:r>
      <w:r w:rsidR="00732FD9">
        <w:rPr>
          <w:rFonts w:ascii="Arial" w:eastAsia="Arial" w:hAnsi="Arial" w:cs="Arial"/>
          <w:b/>
          <w:bCs/>
        </w:rPr>
        <w:t xml:space="preserve">: </w:t>
      </w:r>
      <w:r w:rsidR="00732FD9">
        <w:rPr>
          <w:rFonts w:ascii="Arial" w:eastAsia="Arial" w:hAnsi="Arial" w:cs="Arial"/>
          <w:bCs/>
        </w:rPr>
        <w:t xml:space="preserve">I </w:t>
      </w:r>
      <w:r w:rsidR="00DE6F6C">
        <w:rPr>
          <w:rFonts w:ascii="Arial" w:eastAsia="Arial" w:hAnsi="Arial" w:cs="Arial"/>
          <w:bCs/>
        </w:rPr>
        <w:t>think</w:t>
      </w:r>
      <w:r w:rsidR="00732FD9">
        <w:rPr>
          <w:rFonts w:ascii="Arial" w:eastAsia="Arial" w:hAnsi="Arial" w:cs="Arial"/>
          <w:bCs/>
        </w:rPr>
        <w:t xml:space="preserve"> the biggest barrier</w:t>
      </w:r>
      <w:r w:rsidR="004910C0">
        <w:rPr>
          <w:rFonts w:ascii="Arial" w:eastAsia="Arial" w:hAnsi="Arial" w:cs="Arial"/>
          <w:bCs/>
        </w:rPr>
        <w:t xml:space="preserve"> at this time is getting back to what good tier 1 instruction looks like. Feeling the teaching opens that we have in the current environment. What I mean by that is the competition for good certified teachers there is a huge shortages. Not having an intervention specialist at the present time, learning a ne</w:t>
      </w:r>
      <w:r w:rsidR="007C5800">
        <w:rPr>
          <w:rFonts w:ascii="Arial" w:eastAsia="Arial" w:hAnsi="Arial" w:cs="Arial"/>
          <w:bCs/>
        </w:rPr>
        <w:t xml:space="preserve">w reading program and losing my  </w:t>
      </w:r>
      <w:r w:rsidR="004910C0">
        <w:rPr>
          <w:rFonts w:ascii="Arial" w:eastAsia="Arial" w:hAnsi="Arial" w:cs="Arial"/>
          <w:bCs/>
        </w:rPr>
        <w:t xml:space="preserve">    </w:t>
      </w:r>
      <w:r w:rsidR="007C5800">
        <w:rPr>
          <w:rFonts w:ascii="Arial" w:eastAsia="Arial" w:hAnsi="Arial" w:cs="Arial"/>
          <w:bCs/>
        </w:rPr>
        <w:t>Instructional Coach which was</w:t>
      </w:r>
      <w:r w:rsidR="004910C0">
        <w:rPr>
          <w:rFonts w:ascii="Arial" w:eastAsia="Arial" w:hAnsi="Arial" w:cs="Arial"/>
          <w:bCs/>
        </w:rPr>
        <w:t xml:space="preserve"> shared with another school,</w:t>
      </w:r>
      <w:r w:rsidR="004910C0" w:rsidRPr="00005ABF">
        <w:rPr>
          <w:rFonts w:ascii="Arial" w:eastAsia="Arial" w:hAnsi="Arial" w:cs="Arial"/>
          <w:bCs/>
        </w:rPr>
        <w:t xml:space="preserve"> </w:t>
      </w:r>
      <w:r w:rsidR="004910C0">
        <w:rPr>
          <w:rFonts w:ascii="Arial" w:eastAsia="Arial" w:hAnsi="Arial" w:cs="Arial"/>
          <w:bCs/>
        </w:rPr>
        <w:t xml:space="preserve">accessing or </w:t>
      </w:r>
      <w:r w:rsidR="004910C0" w:rsidRPr="00005ABF">
        <w:rPr>
          <w:rFonts w:ascii="Arial" w:eastAsia="Arial" w:hAnsi="Arial" w:cs="Arial"/>
          <w:bCs/>
        </w:rPr>
        <w:t>Distr</w:t>
      </w:r>
      <w:r w:rsidR="004910C0">
        <w:rPr>
          <w:rFonts w:ascii="Arial" w:eastAsia="Arial" w:hAnsi="Arial" w:cs="Arial"/>
          <w:bCs/>
        </w:rPr>
        <w:t>ict Instructional Learning Team and facilitating a blended lear</w:t>
      </w:r>
      <w:r w:rsidR="007C5800">
        <w:rPr>
          <w:rFonts w:ascii="Arial" w:eastAsia="Arial" w:hAnsi="Arial" w:cs="Arial"/>
          <w:bCs/>
        </w:rPr>
        <w:t xml:space="preserve">ning method are all barriers to our success. </w:t>
      </w:r>
    </w:p>
    <w:p w14:paraId="1DFEF34F" w14:textId="5787AB62" w:rsidR="008F4D3B" w:rsidRDefault="008F4D3B" w:rsidP="008F4D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Arial" w:eastAsia="Arial" w:hAnsi="Arial" w:cs="Arial"/>
          <w:b/>
          <w:bCs/>
        </w:rPr>
      </w:pPr>
      <w:r>
        <w:rPr>
          <w:rFonts w:ascii="Arial" w:eastAsia="Arial" w:hAnsi="Arial" w:cs="Arial"/>
          <w:b/>
          <w:bCs/>
        </w:rPr>
        <w:t>Next Steps</w:t>
      </w:r>
      <w:r w:rsidR="00C65436">
        <w:rPr>
          <w:rFonts w:ascii="Arial" w:eastAsia="Arial" w:hAnsi="Arial" w:cs="Arial"/>
          <w:b/>
          <w:bCs/>
        </w:rPr>
        <w:t>:</w:t>
      </w:r>
      <w:r w:rsidR="00C65436">
        <w:rPr>
          <w:rFonts w:ascii="Arial" w:eastAsia="Arial" w:hAnsi="Arial" w:cs="Arial"/>
          <w:bCs/>
        </w:rPr>
        <w:t xml:space="preserve"> A continued effort to help teachers to better utilize the systems that they will be learning about at the spring academy. Bring students back to a normal setting. We plan to do a better job of accessing our </w:t>
      </w:r>
      <w:r w:rsidR="00C65436" w:rsidRPr="00005ABF">
        <w:rPr>
          <w:rFonts w:ascii="Arial" w:eastAsia="Arial" w:hAnsi="Arial" w:cs="Arial"/>
          <w:bCs/>
        </w:rPr>
        <w:t>Distr</w:t>
      </w:r>
      <w:r w:rsidR="00C65436">
        <w:rPr>
          <w:rFonts w:ascii="Arial" w:eastAsia="Arial" w:hAnsi="Arial" w:cs="Arial"/>
          <w:bCs/>
        </w:rPr>
        <w:t xml:space="preserve">ict Instructional Learning Team as well as Working to improve our tier 1 instruction with a focus on small groups and student to student as well as student to teacher engagement.  </w:t>
      </w:r>
    </w:p>
    <w:p w14:paraId="58C8CE54" w14:textId="77777777" w:rsidR="008F4D3B" w:rsidRDefault="008F4D3B" w:rsidP="008F4D3B">
      <w:pPr>
        <w:rPr>
          <w:rFonts w:ascii="Arial" w:eastAsia="Arial" w:hAnsi="Arial" w:cs="Arial"/>
          <w:b/>
          <w:color w:val="FF0000"/>
        </w:rPr>
      </w:pPr>
    </w:p>
    <w:p w14:paraId="2AA041EF" w14:textId="77777777" w:rsidR="008F4D3B" w:rsidRPr="00D505D4" w:rsidRDefault="008F4D3B" w:rsidP="008F4D3B">
      <w:pPr>
        <w:rPr>
          <w:rFonts w:ascii="Arial" w:eastAsia="Arial" w:hAnsi="Arial" w:cs="Arial"/>
          <w:b/>
          <w:bCs/>
          <w:color w:val="1F497D" w:themeColor="text2"/>
          <w:u w:val="single"/>
        </w:rPr>
      </w:pPr>
      <w:r w:rsidRPr="00D505D4">
        <w:rPr>
          <w:rFonts w:ascii="Arial" w:eastAsia="Arial" w:hAnsi="Arial" w:cs="Arial"/>
          <w:b/>
          <w:bCs/>
          <w:color w:val="1F497D" w:themeColor="text2"/>
          <w:u w:val="single"/>
        </w:rPr>
        <w:t>Family Engagement</w:t>
      </w:r>
    </w:p>
    <w:p w14:paraId="610E4A5C" w14:textId="77777777" w:rsidR="008F4D3B" w:rsidRDefault="008F4D3B" w:rsidP="008F4D3B">
      <w:pPr>
        <w:rPr>
          <w:rFonts w:ascii="Arial" w:eastAsia="Arial" w:hAnsi="Arial" w:cs="Arial"/>
          <w:b/>
          <w:color w:val="FF0000"/>
        </w:rPr>
      </w:pPr>
    </w:p>
    <w:p w14:paraId="2D0D4A04" w14:textId="02292DE6" w:rsidR="00C65436" w:rsidRPr="0084717C" w:rsidRDefault="008F4D3B" w:rsidP="00C654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Arial" w:eastAsia="Arial" w:hAnsi="Arial" w:cs="Arial"/>
          <w:bCs/>
        </w:rPr>
      </w:pPr>
      <w:r>
        <w:rPr>
          <w:rFonts w:ascii="Arial" w:eastAsia="Arial" w:hAnsi="Arial" w:cs="Arial"/>
          <w:b/>
          <w:bCs/>
        </w:rPr>
        <w:t>Progress</w:t>
      </w:r>
      <w:r w:rsidR="00CD43C6">
        <w:rPr>
          <w:rFonts w:ascii="Arial" w:eastAsia="Arial" w:hAnsi="Arial" w:cs="Arial"/>
          <w:b/>
          <w:bCs/>
        </w:rPr>
        <w:t xml:space="preserve">: </w:t>
      </w:r>
      <w:r w:rsidR="00CD43C6">
        <w:rPr>
          <w:rFonts w:ascii="Arial" w:eastAsia="Arial" w:hAnsi="Arial" w:cs="Arial"/>
          <w:bCs/>
        </w:rPr>
        <w:t>After w</w:t>
      </w:r>
      <w:r w:rsidR="00CD43C6" w:rsidRPr="00EE10BC">
        <w:rPr>
          <w:rFonts w:ascii="Arial" w:eastAsia="Arial" w:hAnsi="Arial" w:cs="Arial"/>
          <w:bCs/>
        </w:rPr>
        <w:t xml:space="preserve">e held our second Family Engagement Meeting </w:t>
      </w:r>
      <w:r w:rsidR="00CD43C6">
        <w:rPr>
          <w:rFonts w:ascii="Arial" w:eastAsia="Arial" w:hAnsi="Arial" w:cs="Arial"/>
          <w:bCs/>
        </w:rPr>
        <w:t xml:space="preserve">face-to-face </w:t>
      </w:r>
      <w:r w:rsidR="00CD43C6" w:rsidRPr="00EE10BC">
        <w:rPr>
          <w:rFonts w:ascii="Arial" w:eastAsia="Arial" w:hAnsi="Arial" w:cs="Arial"/>
          <w:bCs/>
        </w:rPr>
        <w:t>for Parents on March 3</w:t>
      </w:r>
      <w:r w:rsidR="00CD43C6" w:rsidRPr="00EE10BC">
        <w:rPr>
          <w:rFonts w:ascii="Arial" w:eastAsia="Arial" w:hAnsi="Arial" w:cs="Arial"/>
          <w:bCs/>
          <w:vertAlign w:val="superscript"/>
        </w:rPr>
        <w:t>nd</w:t>
      </w:r>
      <w:r w:rsidR="00CD43C6" w:rsidRPr="00EE10BC">
        <w:rPr>
          <w:rFonts w:ascii="Arial" w:eastAsia="Arial" w:hAnsi="Arial" w:cs="Arial"/>
          <w:bCs/>
        </w:rPr>
        <w:t>.</w:t>
      </w:r>
      <w:r w:rsidR="00CD43C6">
        <w:rPr>
          <w:rFonts w:ascii="Arial" w:eastAsia="Arial" w:hAnsi="Arial" w:cs="Arial"/>
          <w:bCs/>
        </w:rPr>
        <w:t xml:space="preserve"> We </w:t>
      </w:r>
      <w:r w:rsidR="00F5251A" w:rsidRPr="00F5251A">
        <w:rPr>
          <w:rFonts w:ascii="Arial" w:eastAsia="Arial" w:hAnsi="Arial" w:cs="Arial"/>
          <w:bCs/>
        </w:rPr>
        <w:t>initiated</w:t>
      </w:r>
      <w:r w:rsidR="00F5251A">
        <w:rPr>
          <w:rFonts w:ascii="Arial" w:eastAsia="Arial" w:hAnsi="Arial" w:cs="Arial"/>
          <w:bCs/>
        </w:rPr>
        <w:t xml:space="preserve"> a reading challenge for the fourth quarter</w:t>
      </w:r>
      <w:r w:rsidR="00CD43C6" w:rsidRPr="00EE10BC">
        <w:rPr>
          <w:rFonts w:ascii="Arial" w:eastAsia="Arial" w:hAnsi="Arial" w:cs="Arial"/>
          <w:bCs/>
        </w:rPr>
        <w:t>.</w:t>
      </w:r>
      <w:r w:rsidR="00F5251A">
        <w:rPr>
          <w:rFonts w:ascii="Arial" w:eastAsia="Arial" w:hAnsi="Arial" w:cs="Arial"/>
          <w:bCs/>
        </w:rPr>
        <w:t xml:space="preserve"> We were able to send 9 books home with each student</w:t>
      </w:r>
      <w:r w:rsidR="00CD43C6" w:rsidRPr="00EE10BC">
        <w:rPr>
          <w:rFonts w:ascii="Arial" w:eastAsia="Arial" w:hAnsi="Arial" w:cs="Arial"/>
          <w:bCs/>
        </w:rPr>
        <w:t>.</w:t>
      </w:r>
      <w:r w:rsidR="00F5251A">
        <w:rPr>
          <w:rFonts w:ascii="Arial" w:eastAsia="Arial" w:hAnsi="Arial" w:cs="Arial"/>
          <w:bCs/>
        </w:rPr>
        <w:t xml:space="preserve"> We sent some strategies home so the parents of our students know what we were trying to accomplish. We also talked about the importance of the SBAC and the spring maps test</w:t>
      </w:r>
      <w:r w:rsidR="004910C0">
        <w:rPr>
          <w:rFonts w:ascii="Arial" w:eastAsia="Arial" w:hAnsi="Arial" w:cs="Arial"/>
          <w:bCs/>
        </w:rPr>
        <w:t>s</w:t>
      </w:r>
      <w:r w:rsidR="00F5251A">
        <w:rPr>
          <w:rFonts w:ascii="Arial" w:eastAsia="Arial" w:hAnsi="Arial" w:cs="Arial"/>
          <w:bCs/>
        </w:rPr>
        <w:t xml:space="preserve"> to the planning of our teachers for next year</w:t>
      </w:r>
      <w:r w:rsidR="00C65436">
        <w:rPr>
          <w:rFonts w:ascii="Arial" w:eastAsia="Arial" w:hAnsi="Arial" w:cs="Arial"/>
          <w:bCs/>
        </w:rPr>
        <w:t xml:space="preserve"> classes</w:t>
      </w:r>
      <w:r w:rsidR="00CD43C6" w:rsidRPr="00EE10BC">
        <w:rPr>
          <w:rFonts w:ascii="Arial" w:eastAsia="Arial" w:hAnsi="Arial" w:cs="Arial"/>
          <w:bCs/>
        </w:rPr>
        <w:t xml:space="preserve"> </w:t>
      </w:r>
      <w:proofErr w:type="gramStart"/>
      <w:r w:rsidR="00CD43C6" w:rsidRPr="00EE10BC">
        <w:rPr>
          <w:rFonts w:ascii="Arial" w:eastAsia="Arial" w:hAnsi="Arial" w:cs="Arial"/>
          <w:bCs/>
        </w:rPr>
        <w:t>We</w:t>
      </w:r>
      <w:proofErr w:type="gramEnd"/>
      <w:r w:rsidR="00CD43C6" w:rsidRPr="00EE10BC">
        <w:rPr>
          <w:rFonts w:ascii="Arial" w:eastAsia="Arial" w:hAnsi="Arial" w:cs="Arial"/>
          <w:bCs/>
        </w:rPr>
        <w:t xml:space="preserve"> continue to ensure that all communication to parents from information going home in backpacks to messages on our School Facebook Page</w:t>
      </w:r>
      <w:r w:rsidR="00F5251A">
        <w:rPr>
          <w:rFonts w:ascii="Arial" w:eastAsia="Arial" w:hAnsi="Arial" w:cs="Arial"/>
          <w:bCs/>
        </w:rPr>
        <w:t>,</w:t>
      </w:r>
      <w:r w:rsidR="00CD43C6" w:rsidRPr="00EE10BC">
        <w:rPr>
          <w:rFonts w:ascii="Arial" w:eastAsia="Arial" w:hAnsi="Arial" w:cs="Arial"/>
          <w:bCs/>
        </w:rPr>
        <w:t xml:space="preserve"> all have Spanish Translations.</w:t>
      </w:r>
      <w:r w:rsidR="00C65436">
        <w:rPr>
          <w:rFonts w:ascii="Arial" w:eastAsia="Arial" w:hAnsi="Arial" w:cs="Arial"/>
          <w:bCs/>
        </w:rPr>
        <w:t xml:space="preserve"> During the pandemic my teachers stepped up their communications to try to help parents to identify the need for their involvement in the success of their students’ education we want to make sure we don’t stop engaging parents in their student’s education. If I am looking for one bright spot in the pandemic this would be it. Because our parents really, and in some case for the first time got involved in their child’s education and I do not want to lose that so my teachers need to still  continue to communicate with their parents at high levels encouraging them to get involved.      </w:t>
      </w:r>
    </w:p>
    <w:p w14:paraId="7F1145D0" w14:textId="545B4F65" w:rsidR="00A126DA" w:rsidRDefault="008F4D3B" w:rsidP="008F4D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Arial" w:eastAsia="Arial" w:hAnsi="Arial" w:cs="Arial"/>
          <w:b/>
          <w:bCs/>
        </w:rPr>
      </w:pPr>
      <w:r>
        <w:rPr>
          <w:rFonts w:ascii="Arial" w:eastAsia="Arial" w:hAnsi="Arial" w:cs="Arial"/>
          <w:b/>
          <w:bCs/>
        </w:rPr>
        <w:t>Barriers</w:t>
      </w:r>
      <w:r w:rsidR="00C65436">
        <w:rPr>
          <w:rFonts w:ascii="Arial" w:eastAsia="Arial" w:hAnsi="Arial" w:cs="Arial"/>
          <w:b/>
          <w:bCs/>
        </w:rPr>
        <w:t xml:space="preserve">: </w:t>
      </w:r>
      <w:r w:rsidR="00C65436">
        <w:rPr>
          <w:rFonts w:ascii="Arial" w:eastAsia="Arial" w:hAnsi="Arial" w:cs="Arial"/>
          <w:bCs/>
        </w:rPr>
        <w:t xml:space="preserve">That parents do not continue to communicate with their students teachers try to understand what they can do to help their students learn. Finding ways to use the virtual learning knowledge that my teachers have now to enhance their tier 1 instruction and continue to engage parents with ways they can help their students.  </w:t>
      </w:r>
      <w:r>
        <w:rPr>
          <w:rFonts w:ascii="Arial" w:eastAsia="Arial" w:hAnsi="Arial" w:cs="Arial"/>
          <w:b/>
          <w:bCs/>
        </w:rPr>
        <w:tab/>
      </w:r>
      <w:r>
        <w:rPr>
          <w:rFonts w:ascii="Arial" w:eastAsia="Arial" w:hAnsi="Arial" w:cs="Arial"/>
          <w:b/>
          <w:bCs/>
        </w:rPr>
        <w:tab/>
      </w:r>
    </w:p>
    <w:p w14:paraId="4E01B8AC" w14:textId="77777777" w:rsidR="00A9145B" w:rsidRDefault="00A9145B" w:rsidP="008F4D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Arial" w:eastAsia="Arial" w:hAnsi="Arial" w:cs="Arial"/>
          <w:b/>
          <w:bCs/>
        </w:rPr>
      </w:pPr>
      <w:bookmarkStart w:id="1" w:name="_GoBack"/>
      <w:bookmarkEnd w:id="1"/>
    </w:p>
    <w:p w14:paraId="634AB94B" w14:textId="6666567F" w:rsidR="008F4D3B" w:rsidRPr="00A126DA" w:rsidRDefault="008F4D3B" w:rsidP="008F4D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Arial" w:eastAsia="Arial" w:hAnsi="Arial" w:cs="Arial"/>
          <w:bCs/>
        </w:rPr>
      </w:pPr>
      <w:r>
        <w:rPr>
          <w:rFonts w:ascii="Arial" w:eastAsia="Arial" w:hAnsi="Arial" w:cs="Arial"/>
          <w:b/>
          <w:bCs/>
        </w:rPr>
        <w:lastRenderedPageBreak/>
        <w:t>Next Steps</w:t>
      </w:r>
      <w:r w:rsidR="00C65436">
        <w:rPr>
          <w:rFonts w:ascii="Arial" w:eastAsia="Arial" w:hAnsi="Arial" w:cs="Arial"/>
          <w:b/>
          <w:bCs/>
        </w:rPr>
        <w:t xml:space="preserve">: </w:t>
      </w:r>
      <w:r w:rsidR="00C65436">
        <w:rPr>
          <w:rFonts w:ascii="Arial" w:eastAsia="Arial" w:hAnsi="Arial" w:cs="Arial"/>
          <w:bCs/>
        </w:rPr>
        <w:t xml:space="preserve">continue to reach out to parents helping them to understand the importance of their involvement in their students education and encourage their participation in are parent nights to help them to develop the skills necessary to assist in the child’s education. As well as keeping my teachers focused on continuing to engage their students’ parents.   </w:t>
      </w:r>
    </w:p>
    <w:p w14:paraId="44B35FA4" w14:textId="77777777" w:rsidR="008F4D3B" w:rsidRDefault="008F4D3B" w:rsidP="008F4D3B">
      <w:pPr>
        <w:rPr>
          <w:rFonts w:ascii="Arial" w:eastAsia="Arial" w:hAnsi="Arial" w:cs="Arial"/>
          <w:b/>
          <w:color w:val="FF0000"/>
        </w:rPr>
      </w:pPr>
    </w:p>
    <w:p w14:paraId="3068F7E9" w14:textId="77777777" w:rsidR="008F4D3B" w:rsidRPr="00D505D4" w:rsidRDefault="008F4D3B" w:rsidP="008F4D3B">
      <w:pPr>
        <w:rPr>
          <w:rFonts w:ascii="Arial" w:eastAsia="Arial" w:hAnsi="Arial" w:cs="Arial"/>
          <w:b/>
          <w:bCs/>
          <w:color w:val="1F497D" w:themeColor="text2"/>
          <w:u w:val="single"/>
        </w:rPr>
      </w:pPr>
      <w:r w:rsidRPr="00D505D4">
        <w:rPr>
          <w:rFonts w:ascii="Arial" w:eastAsia="Arial" w:hAnsi="Arial" w:cs="Arial"/>
          <w:b/>
          <w:bCs/>
          <w:color w:val="1F497D" w:themeColor="text2"/>
          <w:u w:val="single"/>
        </w:rPr>
        <w:t>Curriculum, Instruction, Assessment</w:t>
      </w:r>
    </w:p>
    <w:p w14:paraId="45FB7D9C" w14:textId="77777777" w:rsidR="008F4D3B" w:rsidRDefault="008F4D3B" w:rsidP="008F4D3B">
      <w:pPr>
        <w:rPr>
          <w:rFonts w:ascii="Arial" w:eastAsia="Arial" w:hAnsi="Arial" w:cs="Arial"/>
          <w:b/>
          <w:color w:val="FF0000"/>
        </w:rPr>
      </w:pPr>
    </w:p>
    <w:p w14:paraId="27A6D497" w14:textId="77777777" w:rsidR="00C65436" w:rsidRDefault="008F4D3B" w:rsidP="008F4D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Arial" w:eastAsia="Arial" w:hAnsi="Arial" w:cs="Arial"/>
          <w:bCs/>
        </w:rPr>
      </w:pPr>
      <w:r>
        <w:rPr>
          <w:rFonts w:ascii="Arial" w:eastAsia="Arial" w:hAnsi="Arial" w:cs="Arial"/>
          <w:b/>
          <w:bCs/>
        </w:rPr>
        <w:t>Progress</w:t>
      </w:r>
      <w:r w:rsidR="004C0C27">
        <w:rPr>
          <w:rFonts w:ascii="Arial" w:eastAsia="Arial" w:hAnsi="Arial" w:cs="Arial"/>
          <w:b/>
          <w:bCs/>
        </w:rPr>
        <w:t xml:space="preserve">: </w:t>
      </w:r>
      <w:r w:rsidR="004C0C27">
        <w:rPr>
          <w:rFonts w:ascii="Arial" w:eastAsia="Arial" w:hAnsi="Arial" w:cs="Arial"/>
          <w:bCs/>
        </w:rPr>
        <w:t xml:space="preserve">Looking at </w:t>
      </w:r>
      <w:r w:rsidR="005446BB">
        <w:rPr>
          <w:rFonts w:ascii="Arial" w:eastAsia="Arial" w:hAnsi="Arial" w:cs="Arial"/>
          <w:bCs/>
        </w:rPr>
        <w:t xml:space="preserve">our </w:t>
      </w:r>
      <w:r w:rsidR="001978D4">
        <w:rPr>
          <w:rFonts w:ascii="Arial" w:eastAsia="Arial" w:hAnsi="Arial" w:cs="Arial"/>
          <w:bCs/>
        </w:rPr>
        <w:t>fall to s</w:t>
      </w:r>
      <w:r w:rsidR="005446BB">
        <w:rPr>
          <w:rFonts w:ascii="Arial" w:eastAsia="Arial" w:hAnsi="Arial" w:cs="Arial"/>
          <w:bCs/>
        </w:rPr>
        <w:t>pring</w:t>
      </w:r>
      <w:r w:rsidR="004C0C27">
        <w:rPr>
          <w:rFonts w:ascii="Arial" w:eastAsia="Arial" w:hAnsi="Arial" w:cs="Arial"/>
          <w:bCs/>
        </w:rPr>
        <w:t xml:space="preserve"> data</w:t>
      </w:r>
      <w:r w:rsidR="005446BB">
        <w:rPr>
          <w:rFonts w:ascii="Arial" w:eastAsia="Arial" w:hAnsi="Arial" w:cs="Arial"/>
          <w:bCs/>
        </w:rPr>
        <w:t xml:space="preserve"> we have made some</w:t>
      </w:r>
      <w:r w:rsidR="004C0C27">
        <w:rPr>
          <w:rFonts w:ascii="Arial" w:eastAsia="Arial" w:hAnsi="Arial" w:cs="Arial"/>
          <w:bCs/>
        </w:rPr>
        <w:t xml:space="preserve"> improvements in the quality of education be</w:t>
      </w:r>
      <w:r w:rsidR="001978D4">
        <w:rPr>
          <w:rFonts w:ascii="Arial" w:eastAsia="Arial" w:hAnsi="Arial" w:cs="Arial"/>
          <w:bCs/>
        </w:rPr>
        <w:t>ing</w:t>
      </w:r>
      <w:r w:rsidR="004C0C27">
        <w:rPr>
          <w:rFonts w:ascii="Arial" w:eastAsia="Arial" w:hAnsi="Arial" w:cs="Arial"/>
          <w:bCs/>
        </w:rPr>
        <w:t xml:space="preserve"> given with the hiring of a quality teacher in the Language Arts area</w:t>
      </w:r>
      <w:r w:rsidR="005446BB">
        <w:rPr>
          <w:rFonts w:ascii="Arial" w:eastAsia="Arial" w:hAnsi="Arial" w:cs="Arial"/>
          <w:bCs/>
        </w:rPr>
        <w:t xml:space="preserve">. If you remember I said I was looking for a certified math instructor, we have found one. With the new math </w:t>
      </w:r>
      <w:r w:rsidR="001978D4">
        <w:rPr>
          <w:rFonts w:ascii="Arial" w:eastAsia="Arial" w:hAnsi="Arial" w:cs="Arial"/>
          <w:bCs/>
        </w:rPr>
        <w:t>hired that competes the picture.</w:t>
      </w:r>
      <w:r w:rsidR="005446BB">
        <w:rPr>
          <w:rFonts w:ascii="Arial" w:eastAsia="Arial" w:hAnsi="Arial" w:cs="Arial"/>
          <w:bCs/>
        </w:rPr>
        <w:t xml:space="preserve"> </w:t>
      </w:r>
      <w:r w:rsidR="001978D4">
        <w:rPr>
          <w:rFonts w:ascii="Arial" w:eastAsia="Arial" w:hAnsi="Arial" w:cs="Arial"/>
          <w:bCs/>
        </w:rPr>
        <w:t>T</w:t>
      </w:r>
      <w:r w:rsidR="005446BB">
        <w:rPr>
          <w:rFonts w:ascii="Arial" w:eastAsia="Arial" w:hAnsi="Arial" w:cs="Arial"/>
          <w:bCs/>
        </w:rPr>
        <w:t xml:space="preserve">wo good quality, </w:t>
      </w:r>
      <w:r w:rsidR="001978D4">
        <w:rPr>
          <w:rFonts w:ascii="Arial" w:eastAsia="Arial" w:hAnsi="Arial" w:cs="Arial"/>
          <w:bCs/>
        </w:rPr>
        <w:t>licensed teacher,</w:t>
      </w:r>
      <w:r w:rsidR="005446BB">
        <w:rPr>
          <w:rFonts w:ascii="Arial" w:eastAsia="Arial" w:hAnsi="Arial" w:cs="Arial"/>
          <w:bCs/>
        </w:rPr>
        <w:t xml:space="preserve"> we expect to see a much better </w:t>
      </w:r>
      <w:r w:rsidR="001978D4">
        <w:rPr>
          <w:rFonts w:ascii="Arial" w:eastAsia="Arial" w:hAnsi="Arial" w:cs="Arial"/>
          <w:bCs/>
        </w:rPr>
        <w:t>result.</w:t>
      </w:r>
      <w:r w:rsidR="004C0C27">
        <w:rPr>
          <w:rFonts w:ascii="Arial" w:eastAsia="Arial" w:hAnsi="Arial" w:cs="Arial"/>
          <w:bCs/>
        </w:rPr>
        <w:t xml:space="preserve"> Along with what I have perversely mentioned we are coming back to fa</w:t>
      </w:r>
      <w:r w:rsidR="001978D4">
        <w:rPr>
          <w:rFonts w:ascii="Arial" w:eastAsia="Arial" w:hAnsi="Arial" w:cs="Arial"/>
          <w:bCs/>
        </w:rPr>
        <w:t>ce-to-face instruc</w:t>
      </w:r>
      <w:r w:rsidR="004910C0">
        <w:rPr>
          <w:rFonts w:ascii="Arial" w:eastAsia="Arial" w:hAnsi="Arial" w:cs="Arial"/>
          <w:bCs/>
        </w:rPr>
        <w:t>tion I think we were able to sav</w:t>
      </w:r>
      <w:r w:rsidR="001978D4">
        <w:rPr>
          <w:rFonts w:ascii="Arial" w:eastAsia="Arial" w:hAnsi="Arial" w:cs="Arial"/>
          <w:bCs/>
        </w:rPr>
        <w:t>e our year because of what we did at the being</w:t>
      </w:r>
      <w:r w:rsidR="004910C0">
        <w:rPr>
          <w:rFonts w:ascii="Arial" w:eastAsia="Arial" w:hAnsi="Arial" w:cs="Arial"/>
          <w:bCs/>
        </w:rPr>
        <w:t xml:space="preserve"> of second semester but t</w:t>
      </w:r>
      <w:r w:rsidR="001978D4">
        <w:rPr>
          <w:rFonts w:ascii="Arial" w:eastAsia="Arial" w:hAnsi="Arial" w:cs="Arial"/>
          <w:bCs/>
        </w:rPr>
        <w:t xml:space="preserve">here was a lot to do. </w:t>
      </w:r>
    </w:p>
    <w:p w14:paraId="3A0DD9F8" w14:textId="2FB091FD" w:rsidR="008F4D3B" w:rsidRPr="00C65436" w:rsidRDefault="008F4D3B" w:rsidP="008F4D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Arial" w:eastAsia="Arial" w:hAnsi="Arial" w:cs="Arial"/>
          <w:bCs/>
        </w:rPr>
      </w:pPr>
      <w:r>
        <w:rPr>
          <w:rFonts w:ascii="Arial" w:eastAsia="Arial" w:hAnsi="Arial" w:cs="Arial"/>
          <w:b/>
          <w:bCs/>
        </w:rPr>
        <w:t>Barriers</w:t>
      </w:r>
      <w:r w:rsidR="001978D4">
        <w:rPr>
          <w:rFonts w:ascii="Arial" w:eastAsia="Arial" w:hAnsi="Arial" w:cs="Arial"/>
          <w:b/>
          <w:bCs/>
        </w:rPr>
        <w:t>:</w:t>
      </w:r>
      <w:r w:rsidR="00C65436">
        <w:rPr>
          <w:rFonts w:ascii="Arial" w:eastAsia="Arial" w:hAnsi="Arial" w:cs="Arial"/>
          <w:b/>
          <w:bCs/>
        </w:rPr>
        <w:t xml:space="preserve"> </w:t>
      </w:r>
      <w:r w:rsidR="00C65436">
        <w:rPr>
          <w:rFonts w:ascii="Arial" w:eastAsia="Arial" w:hAnsi="Arial" w:cs="Arial"/>
          <w:bCs/>
        </w:rPr>
        <w:t xml:space="preserve">I really do believe that my students where fatigued. All of the changes they endured with Corvid, taking the SBAC and the NWEA maps assessments back to back impacted my students’ performance. Helping our students to settle back into every day face-to-face instruction and getting them back into a normal routine will be critical to our success.   </w:t>
      </w:r>
      <w:r w:rsidR="00C65436">
        <w:rPr>
          <w:rFonts w:ascii="Arial" w:eastAsia="Arial" w:hAnsi="Arial" w:cs="Arial"/>
          <w:b/>
          <w:bCs/>
        </w:rPr>
        <w:tab/>
      </w:r>
      <w:r w:rsidR="00C65436">
        <w:rPr>
          <w:rFonts w:ascii="Arial" w:eastAsia="Arial" w:hAnsi="Arial" w:cs="Arial"/>
          <w:b/>
          <w:bCs/>
        </w:rPr>
        <w:tab/>
      </w:r>
      <w:r>
        <w:rPr>
          <w:rFonts w:ascii="Arial" w:eastAsia="Arial" w:hAnsi="Arial" w:cs="Arial"/>
          <w:b/>
          <w:bCs/>
        </w:rPr>
        <w:tab/>
      </w:r>
      <w:r>
        <w:rPr>
          <w:rFonts w:ascii="Arial" w:eastAsia="Arial" w:hAnsi="Arial" w:cs="Arial"/>
          <w:b/>
          <w:bCs/>
        </w:rPr>
        <w:tab/>
      </w:r>
    </w:p>
    <w:p w14:paraId="406FC3F4" w14:textId="62DF2CDE" w:rsidR="008F4D3B" w:rsidRPr="00C65436" w:rsidRDefault="008F4D3B" w:rsidP="008F4D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Arial" w:eastAsia="Arial" w:hAnsi="Arial" w:cs="Arial"/>
          <w:bCs/>
        </w:rPr>
      </w:pPr>
      <w:r>
        <w:rPr>
          <w:rFonts w:ascii="Arial" w:eastAsia="Arial" w:hAnsi="Arial" w:cs="Arial"/>
          <w:b/>
          <w:bCs/>
        </w:rPr>
        <w:t>Next Steps</w:t>
      </w:r>
      <w:r w:rsidR="00C65436">
        <w:rPr>
          <w:rFonts w:ascii="Arial" w:eastAsia="Arial" w:hAnsi="Arial" w:cs="Arial"/>
          <w:b/>
          <w:bCs/>
        </w:rPr>
        <w:t xml:space="preserve">: </w:t>
      </w:r>
      <w:r w:rsidR="00C65436">
        <w:rPr>
          <w:rFonts w:ascii="Arial" w:eastAsia="Arial" w:hAnsi="Arial" w:cs="Arial"/>
          <w:bCs/>
        </w:rPr>
        <w:t>Continue to promote reading across the curriculum, improve our tier one instruction. Make sure that my teachers share my vision of where we are wanting to move or students’.</w:t>
      </w:r>
      <w:r w:rsidR="00A126DA">
        <w:rPr>
          <w:rFonts w:ascii="Arial" w:eastAsia="Arial" w:hAnsi="Arial" w:cs="Arial"/>
          <w:bCs/>
        </w:rPr>
        <w:t xml:space="preserve"> And watch how the new teacher effects the scores in the fall.</w:t>
      </w:r>
    </w:p>
    <w:p w14:paraId="1ABD3EB6" w14:textId="77777777" w:rsidR="008F4D3B" w:rsidRDefault="008F4D3B" w:rsidP="008F4D3B">
      <w:pPr>
        <w:rPr>
          <w:rFonts w:ascii="Arial" w:eastAsia="Arial" w:hAnsi="Arial" w:cs="Arial"/>
          <w:b/>
          <w:color w:val="FF0000"/>
        </w:rPr>
      </w:pPr>
    </w:p>
    <w:p w14:paraId="691B8223" w14:textId="77777777" w:rsidR="002300D3" w:rsidRDefault="002300D3" w:rsidP="002300D3">
      <w:pPr>
        <w:rPr>
          <w:rFonts w:ascii="Arial" w:eastAsia="Arial" w:hAnsi="Arial" w:cs="Arial"/>
          <w:b/>
          <w:color w:val="FF0000"/>
        </w:rPr>
      </w:pPr>
      <w:r w:rsidRPr="00324A5D">
        <w:rPr>
          <w:rFonts w:ascii="Arial" w:eastAsia="Arial" w:hAnsi="Arial" w:cs="Arial"/>
          <w:b/>
          <w:color w:val="FF0000"/>
        </w:rPr>
        <w:t>Elementary and Middle Schools report interim data here:</w:t>
      </w:r>
    </w:p>
    <w:p w14:paraId="5F5C777E" w14:textId="58EE369C" w:rsidR="00885A1E" w:rsidRDefault="00885A1E" w:rsidP="002300D3">
      <w:pPr>
        <w:rPr>
          <w:b/>
          <w:sz w:val="20"/>
          <w:szCs w:val="20"/>
        </w:rPr>
      </w:pPr>
    </w:p>
    <w:tbl>
      <w:tblPr>
        <w:tblStyle w:val="TableGrid"/>
        <w:tblW w:w="0" w:type="auto"/>
        <w:tblLook w:val="04A0" w:firstRow="1" w:lastRow="0" w:firstColumn="1" w:lastColumn="0" w:noHBand="0" w:noVBand="1"/>
      </w:tblPr>
      <w:tblGrid>
        <w:gridCol w:w="1338"/>
        <w:gridCol w:w="1338"/>
        <w:gridCol w:w="1338"/>
        <w:gridCol w:w="1339"/>
        <w:gridCol w:w="1339"/>
        <w:gridCol w:w="1339"/>
        <w:gridCol w:w="1339"/>
      </w:tblGrid>
      <w:tr w:rsidR="003440A1" w:rsidRPr="00B8015D" w14:paraId="7370B09F" w14:textId="77777777" w:rsidTr="00C40A7E">
        <w:tc>
          <w:tcPr>
            <w:tcW w:w="1338" w:type="dxa"/>
          </w:tcPr>
          <w:p w14:paraId="53924256" w14:textId="77777777" w:rsidR="003440A1" w:rsidRPr="00B8015D" w:rsidRDefault="003440A1" w:rsidP="00C40A7E">
            <w:pPr>
              <w:rPr>
                <w:b/>
              </w:rPr>
            </w:pPr>
          </w:p>
        </w:tc>
        <w:tc>
          <w:tcPr>
            <w:tcW w:w="1338" w:type="dxa"/>
          </w:tcPr>
          <w:p w14:paraId="2D07CD30" w14:textId="77777777" w:rsidR="003440A1" w:rsidRPr="00B8015D" w:rsidRDefault="003440A1" w:rsidP="00C40A7E">
            <w:pPr>
              <w:jc w:val="center"/>
              <w:rPr>
                <w:b/>
              </w:rPr>
            </w:pPr>
            <w:r w:rsidRPr="00B8015D">
              <w:rPr>
                <w:b/>
              </w:rPr>
              <w:t>K</w:t>
            </w:r>
          </w:p>
        </w:tc>
        <w:tc>
          <w:tcPr>
            <w:tcW w:w="1338" w:type="dxa"/>
          </w:tcPr>
          <w:p w14:paraId="1F576C27" w14:textId="77777777" w:rsidR="003440A1" w:rsidRPr="00B8015D" w:rsidRDefault="003440A1" w:rsidP="00C40A7E">
            <w:pPr>
              <w:jc w:val="center"/>
              <w:rPr>
                <w:b/>
              </w:rPr>
            </w:pPr>
            <w:r w:rsidRPr="00B8015D">
              <w:rPr>
                <w:b/>
              </w:rPr>
              <w:t>1</w:t>
            </w:r>
          </w:p>
        </w:tc>
        <w:tc>
          <w:tcPr>
            <w:tcW w:w="1339" w:type="dxa"/>
          </w:tcPr>
          <w:p w14:paraId="77DCD31B" w14:textId="77777777" w:rsidR="003440A1" w:rsidRPr="00B8015D" w:rsidRDefault="003440A1" w:rsidP="00C40A7E">
            <w:pPr>
              <w:jc w:val="center"/>
              <w:rPr>
                <w:b/>
              </w:rPr>
            </w:pPr>
            <w:r w:rsidRPr="00B8015D">
              <w:rPr>
                <w:b/>
              </w:rPr>
              <w:t>2</w:t>
            </w:r>
          </w:p>
        </w:tc>
        <w:tc>
          <w:tcPr>
            <w:tcW w:w="1339" w:type="dxa"/>
          </w:tcPr>
          <w:p w14:paraId="6D9BA2D3" w14:textId="77777777" w:rsidR="003440A1" w:rsidRPr="00B8015D" w:rsidRDefault="003440A1" w:rsidP="00C40A7E">
            <w:pPr>
              <w:jc w:val="center"/>
              <w:rPr>
                <w:b/>
              </w:rPr>
            </w:pPr>
            <w:r w:rsidRPr="00B8015D">
              <w:rPr>
                <w:b/>
              </w:rPr>
              <w:t>3</w:t>
            </w:r>
          </w:p>
        </w:tc>
        <w:tc>
          <w:tcPr>
            <w:tcW w:w="1339" w:type="dxa"/>
          </w:tcPr>
          <w:p w14:paraId="06C267C6" w14:textId="77777777" w:rsidR="003440A1" w:rsidRPr="00B8015D" w:rsidRDefault="003440A1" w:rsidP="00C40A7E">
            <w:pPr>
              <w:jc w:val="center"/>
              <w:rPr>
                <w:b/>
              </w:rPr>
            </w:pPr>
            <w:r w:rsidRPr="00B8015D">
              <w:rPr>
                <w:b/>
              </w:rPr>
              <w:t>4</w:t>
            </w:r>
          </w:p>
        </w:tc>
        <w:tc>
          <w:tcPr>
            <w:tcW w:w="1339" w:type="dxa"/>
          </w:tcPr>
          <w:p w14:paraId="6B13D8CA" w14:textId="77777777" w:rsidR="003440A1" w:rsidRPr="00B8015D" w:rsidRDefault="003440A1" w:rsidP="00C40A7E">
            <w:pPr>
              <w:jc w:val="center"/>
              <w:rPr>
                <w:b/>
              </w:rPr>
            </w:pPr>
            <w:r w:rsidRPr="00B8015D">
              <w:rPr>
                <w:b/>
              </w:rPr>
              <w:t>5</w:t>
            </w:r>
          </w:p>
        </w:tc>
      </w:tr>
      <w:tr w:rsidR="003440A1" w:rsidRPr="00B8015D" w14:paraId="557B5EE3" w14:textId="77777777" w:rsidTr="00C40A7E">
        <w:tc>
          <w:tcPr>
            <w:tcW w:w="1338" w:type="dxa"/>
          </w:tcPr>
          <w:p w14:paraId="4534ABB0" w14:textId="77777777" w:rsidR="003440A1" w:rsidRPr="00B8015D" w:rsidRDefault="003440A1" w:rsidP="00C40A7E">
            <w:pPr>
              <w:rPr>
                <w:b/>
              </w:rPr>
            </w:pPr>
            <w:r w:rsidRPr="00B8015D">
              <w:rPr>
                <w:b/>
              </w:rPr>
              <w:t>Math</w:t>
            </w:r>
          </w:p>
        </w:tc>
        <w:tc>
          <w:tcPr>
            <w:tcW w:w="1338" w:type="dxa"/>
          </w:tcPr>
          <w:p w14:paraId="10AB5662" w14:textId="77777777" w:rsidR="003440A1" w:rsidRPr="00B8015D" w:rsidRDefault="003440A1" w:rsidP="00C40A7E">
            <w:pPr>
              <w:rPr>
                <w:b/>
              </w:rPr>
            </w:pPr>
          </w:p>
        </w:tc>
        <w:tc>
          <w:tcPr>
            <w:tcW w:w="1338" w:type="dxa"/>
          </w:tcPr>
          <w:p w14:paraId="181DA01B" w14:textId="77777777" w:rsidR="003440A1" w:rsidRPr="00B8015D" w:rsidRDefault="003440A1" w:rsidP="00C40A7E">
            <w:pPr>
              <w:rPr>
                <w:b/>
              </w:rPr>
            </w:pPr>
          </w:p>
        </w:tc>
        <w:tc>
          <w:tcPr>
            <w:tcW w:w="1339" w:type="dxa"/>
          </w:tcPr>
          <w:p w14:paraId="4393EF9E" w14:textId="77777777" w:rsidR="003440A1" w:rsidRPr="00B8015D" w:rsidRDefault="003440A1" w:rsidP="00C40A7E">
            <w:pPr>
              <w:rPr>
                <w:b/>
              </w:rPr>
            </w:pPr>
          </w:p>
        </w:tc>
        <w:tc>
          <w:tcPr>
            <w:tcW w:w="1339" w:type="dxa"/>
          </w:tcPr>
          <w:p w14:paraId="1D5C6900" w14:textId="77777777" w:rsidR="003440A1" w:rsidRPr="00B8015D" w:rsidRDefault="003440A1" w:rsidP="00C40A7E">
            <w:pPr>
              <w:rPr>
                <w:b/>
              </w:rPr>
            </w:pPr>
          </w:p>
        </w:tc>
        <w:tc>
          <w:tcPr>
            <w:tcW w:w="1339" w:type="dxa"/>
          </w:tcPr>
          <w:p w14:paraId="7D34EE5A" w14:textId="77777777" w:rsidR="003440A1" w:rsidRPr="00B8015D" w:rsidRDefault="003440A1" w:rsidP="00C40A7E">
            <w:pPr>
              <w:rPr>
                <w:b/>
              </w:rPr>
            </w:pPr>
          </w:p>
        </w:tc>
        <w:tc>
          <w:tcPr>
            <w:tcW w:w="1339" w:type="dxa"/>
          </w:tcPr>
          <w:p w14:paraId="72A8EC3A" w14:textId="77777777" w:rsidR="003440A1" w:rsidRPr="00B8015D" w:rsidRDefault="003440A1" w:rsidP="00C40A7E">
            <w:pPr>
              <w:rPr>
                <w:b/>
              </w:rPr>
            </w:pPr>
          </w:p>
        </w:tc>
      </w:tr>
      <w:tr w:rsidR="003440A1" w:rsidRPr="00B8015D" w14:paraId="50A9D0E4" w14:textId="77777777" w:rsidTr="00C40A7E">
        <w:tc>
          <w:tcPr>
            <w:tcW w:w="1338" w:type="dxa"/>
          </w:tcPr>
          <w:p w14:paraId="78F40101" w14:textId="77777777" w:rsidR="003440A1" w:rsidRPr="00B8015D" w:rsidRDefault="003440A1" w:rsidP="00C40A7E">
            <w:pPr>
              <w:rPr>
                <w:b/>
              </w:rPr>
            </w:pPr>
            <w:r w:rsidRPr="00B8015D">
              <w:rPr>
                <w:b/>
              </w:rPr>
              <w:t>Reading</w:t>
            </w:r>
          </w:p>
        </w:tc>
        <w:tc>
          <w:tcPr>
            <w:tcW w:w="1338" w:type="dxa"/>
          </w:tcPr>
          <w:p w14:paraId="43D77BB3" w14:textId="77777777" w:rsidR="003440A1" w:rsidRPr="00B8015D" w:rsidRDefault="003440A1" w:rsidP="00C40A7E">
            <w:pPr>
              <w:rPr>
                <w:b/>
              </w:rPr>
            </w:pPr>
          </w:p>
        </w:tc>
        <w:tc>
          <w:tcPr>
            <w:tcW w:w="1338" w:type="dxa"/>
          </w:tcPr>
          <w:p w14:paraId="3CB15114" w14:textId="77777777" w:rsidR="003440A1" w:rsidRPr="00B8015D" w:rsidRDefault="003440A1" w:rsidP="00C40A7E">
            <w:pPr>
              <w:rPr>
                <w:b/>
              </w:rPr>
            </w:pPr>
          </w:p>
        </w:tc>
        <w:tc>
          <w:tcPr>
            <w:tcW w:w="1339" w:type="dxa"/>
          </w:tcPr>
          <w:p w14:paraId="798037F1" w14:textId="77777777" w:rsidR="003440A1" w:rsidRPr="00B8015D" w:rsidRDefault="003440A1" w:rsidP="00C40A7E">
            <w:pPr>
              <w:rPr>
                <w:b/>
              </w:rPr>
            </w:pPr>
          </w:p>
        </w:tc>
        <w:tc>
          <w:tcPr>
            <w:tcW w:w="1339" w:type="dxa"/>
          </w:tcPr>
          <w:p w14:paraId="46EF03EC" w14:textId="77777777" w:rsidR="003440A1" w:rsidRPr="00B8015D" w:rsidRDefault="003440A1" w:rsidP="00C40A7E">
            <w:pPr>
              <w:rPr>
                <w:b/>
              </w:rPr>
            </w:pPr>
          </w:p>
        </w:tc>
        <w:tc>
          <w:tcPr>
            <w:tcW w:w="1339" w:type="dxa"/>
          </w:tcPr>
          <w:p w14:paraId="5A7659D0" w14:textId="77777777" w:rsidR="003440A1" w:rsidRPr="00B8015D" w:rsidRDefault="003440A1" w:rsidP="00C40A7E">
            <w:pPr>
              <w:rPr>
                <w:b/>
              </w:rPr>
            </w:pPr>
          </w:p>
        </w:tc>
        <w:tc>
          <w:tcPr>
            <w:tcW w:w="1339" w:type="dxa"/>
          </w:tcPr>
          <w:p w14:paraId="09605BAE" w14:textId="77777777" w:rsidR="003440A1" w:rsidRPr="00B8015D" w:rsidRDefault="003440A1" w:rsidP="00C40A7E">
            <w:pPr>
              <w:rPr>
                <w:b/>
              </w:rPr>
            </w:pPr>
          </w:p>
        </w:tc>
      </w:tr>
    </w:tbl>
    <w:p w14:paraId="45B1DDAE" w14:textId="1DBF9AE3" w:rsidR="003440A1" w:rsidRDefault="003440A1" w:rsidP="002300D3">
      <w:pPr>
        <w:rPr>
          <w:b/>
          <w:sz w:val="20"/>
          <w:szCs w:val="20"/>
        </w:rPr>
      </w:pPr>
    </w:p>
    <w:tbl>
      <w:tblPr>
        <w:tblStyle w:val="TableGrid"/>
        <w:tblW w:w="0" w:type="auto"/>
        <w:tblLook w:val="04A0" w:firstRow="1" w:lastRow="0" w:firstColumn="1" w:lastColumn="0" w:noHBand="0" w:noVBand="1"/>
      </w:tblPr>
      <w:tblGrid>
        <w:gridCol w:w="2342"/>
        <w:gridCol w:w="2342"/>
        <w:gridCol w:w="2343"/>
        <w:gridCol w:w="2343"/>
      </w:tblGrid>
      <w:tr w:rsidR="003440A1" w:rsidRPr="00B8015D" w14:paraId="37EB907E" w14:textId="77777777" w:rsidTr="00C40A7E">
        <w:tc>
          <w:tcPr>
            <w:tcW w:w="2342" w:type="dxa"/>
          </w:tcPr>
          <w:p w14:paraId="66B64134" w14:textId="77777777" w:rsidR="003440A1" w:rsidRPr="00B8015D" w:rsidRDefault="003440A1" w:rsidP="00C40A7E">
            <w:pPr>
              <w:rPr>
                <w:b/>
              </w:rPr>
            </w:pPr>
          </w:p>
        </w:tc>
        <w:tc>
          <w:tcPr>
            <w:tcW w:w="2342" w:type="dxa"/>
          </w:tcPr>
          <w:p w14:paraId="78F066D1" w14:textId="77777777" w:rsidR="003440A1" w:rsidRPr="00B8015D" w:rsidRDefault="003440A1" w:rsidP="00C40A7E">
            <w:pPr>
              <w:jc w:val="center"/>
              <w:rPr>
                <w:b/>
              </w:rPr>
            </w:pPr>
            <w:r w:rsidRPr="00B8015D">
              <w:rPr>
                <w:b/>
              </w:rPr>
              <w:t>6</w:t>
            </w:r>
          </w:p>
        </w:tc>
        <w:tc>
          <w:tcPr>
            <w:tcW w:w="2343" w:type="dxa"/>
          </w:tcPr>
          <w:p w14:paraId="39A55497" w14:textId="77777777" w:rsidR="003440A1" w:rsidRPr="00B8015D" w:rsidRDefault="003440A1" w:rsidP="00C40A7E">
            <w:pPr>
              <w:jc w:val="center"/>
              <w:rPr>
                <w:b/>
              </w:rPr>
            </w:pPr>
            <w:r w:rsidRPr="00B8015D">
              <w:rPr>
                <w:b/>
              </w:rPr>
              <w:t>7</w:t>
            </w:r>
          </w:p>
        </w:tc>
        <w:tc>
          <w:tcPr>
            <w:tcW w:w="2343" w:type="dxa"/>
          </w:tcPr>
          <w:p w14:paraId="16AAF7A7" w14:textId="77777777" w:rsidR="003440A1" w:rsidRPr="00B8015D" w:rsidRDefault="003440A1" w:rsidP="00C40A7E">
            <w:pPr>
              <w:jc w:val="center"/>
              <w:rPr>
                <w:b/>
              </w:rPr>
            </w:pPr>
            <w:r w:rsidRPr="00B8015D">
              <w:rPr>
                <w:b/>
              </w:rPr>
              <w:t>8</w:t>
            </w:r>
          </w:p>
        </w:tc>
      </w:tr>
      <w:tr w:rsidR="00CC4521" w:rsidRPr="00B8015D" w14:paraId="4A54D8FB" w14:textId="77777777" w:rsidTr="00C40A7E">
        <w:tc>
          <w:tcPr>
            <w:tcW w:w="2342" w:type="dxa"/>
          </w:tcPr>
          <w:p w14:paraId="63130EE8" w14:textId="77777777" w:rsidR="00CC4521" w:rsidRPr="00B8015D" w:rsidRDefault="00CC4521" w:rsidP="00CC4521">
            <w:pPr>
              <w:rPr>
                <w:b/>
              </w:rPr>
            </w:pPr>
            <w:r w:rsidRPr="00B8015D">
              <w:rPr>
                <w:b/>
              </w:rPr>
              <w:t>Math</w:t>
            </w:r>
          </w:p>
        </w:tc>
        <w:tc>
          <w:tcPr>
            <w:tcW w:w="2342" w:type="dxa"/>
          </w:tcPr>
          <w:p w14:paraId="6D2FD204" w14:textId="2D207FCA" w:rsidR="00CC4521" w:rsidRPr="00B8015D" w:rsidRDefault="00CC4521" w:rsidP="00CC4521">
            <w:pPr>
              <w:rPr>
                <w:b/>
              </w:rPr>
            </w:pPr>
            <w:r>
              <w:rPr>
                <w:b/>
                <w:sz w:val="20"/>
                <w:szCs w:val="20"/>
              </w:rPr>
              <w:t xml:space="preserve">Fall - 20% Spring- 33%     </w:t>
            </w:r>
          </w:p>
        </w:tc>
        <w:tc>
          <w:tcPr>
            <w:tcW w:w="2343" w:type="dxa"/>
          </w:tcPr>
          <w:p w14:paraId="5E98C755" w14:textId="52D335DC" w:rsidR="00CC4521" w:rsidRPr="00B8015D" w:rsidRDefault="00CC4521" w:rsidP="00CC4521">
            <w:pPr>
              <w:rPr>
                <w:b/>
              </w:rPr>
            </w:pPr>
            <w:r>
              <w:rPr>
                <w:b/>
                <w:sz w:val="20"/>
                <w:szCs w:val="20"/>
              </w:rPr>
              <w:t xml:space="preserve">Fall - 27% </w:t>
            </w:r>
            <w:r w:rsidRPr="00CC4521">
              <w:rPr>
                <w:b/>
                <w:sz w:val="20"/>
                <w:szCs w:val="20"/>
              </w:rPr>
              <w:t>Spring</w:t>
            </w:r>
            <w:r>
              <w:rPr>
                <w:b/>
                <w:sz w:val="20"/>
                <w:szCs w:val="20"/>
              </w:rPr>
              <w:t>-</w:t>
            </w:r>
            <w:r w:rsidRPr="00CC4521">
              <w:rPr>
                <w:b/>
                <w:sz w:val="20"/>
                <w:szCs w:val="20"/>
              </w:rPr>
              <w:t xml:space="preserve"> 30%     </w:t>
            </w:r>
          </w:p>
        </w:tc>
        <w:tc>
          <w:tcPr>
            <w:tcW w:w="2343" w:type="dxa"/>
          </w:tcPr>
          <w:p w14:paraId="2623E6AA" w14:textId="32ECCD93" w:rsidR="00CC4521" w:rsidRPr="00CC4521" w:rsidRDefault="00CC4521" w:rsidP="00CC4521">
            <w:pPr>
              <w:rPr>
                <w:b/>
                <w:sz w:val="20"/>
                <w:szCs w:val="20"/>
              </w:rPr>
            </w:pPr>
            <w:r>
              <w:rPr>
                <w:b/>
                <w:sz w:val="20"/>
                <w:szCs w:val="20"/>
              </w:rPr>
              <w:t>Fall - 18% Spring-</w:t>
            </w:r>
            <w:r w:rsidRPr="00CC4521">
              <w:rPr>
                <w:b/>
                <w:sz w:val="20"/>
                <w:szCs w:val="20"/>
              </w:rPr>
              <w:t xml:space="preserve"> 20%     </w:t>
            </w:r>
          </w:p>
        </w:tc>
      </w:tr>
      <w:tr w:rsidR="00CC4521" w:rsidRPr="00B8015D" w14:paraId="2CAB1D69" w14:textId="77777777" w:rsidTr="00C40A7E">
        <w:tc>
          <w:tcPr>
            <w:tcW w:w="2342" w:type="dxa"/>
          </w:tcPr>
          <w:p w14:paraId="3414EB21" w14:textId="77777777" w:rsidR="00CC4521" w:rsidRPr="00B8015D" w:rsidRDefault="00CC4521" w:rsidP="00CC4521">
            <w:pPr>
              <w:rPr>
                <w:b/>
              </w:rPr>
            </w:pPr>
            <w:r w:rsidRPr="00B8015D">
              <w:rPr>
                <w:b/>
              </w:rPr>
              <w:t>Reading</w:t>
            </w:r>
          </w:p>
        </w:tc>
        <w:tc>
          <w:tcPr>
            <w:tcW w:w="2342" w:type="dxa"/>
          </w:tcPr>
          <w:p w14:paraId="218D1194" w14:textId="576E8718" w:rsidR="00CC4521" w:rsidRPr="00B8015D" w:rsidRDefault="005446BB" w:rsidP="00CC4521">
            <w:pPr>
              <w:rPr>
                <w:b/>
              </w:rPr>
            </w:pPr>
            <w:r>
              <w:rPr>
                <w:b/>
                <w:sz w:val="20"/>
                <w:szCs w:val="20"/>
              </w:rPr>
              <w:t>Fall - 33% Spring-  50</w:t>
            </w:r>
            <w:r w:rsidR="00CC4521">
              <w:rPr>
                <w:b/>
                <w:sz w:val="20"/>
                <w:szCs w:val="20"/>
              </w:rPr>
              <w:t xml:space="preserve">%     </w:t>
            </w:r>
          </w:p>
        </w:tc>
        <w:tc>
          <w:tcPr>
            <w:tcW w:w="2343" w:type="dxa"/>
          </w:tcPr>
          <w:p w14:paraId="3BE82445" w14:textId="1C7A6505" w:rsidR="00CC4521" w:rsidRPr="00B8015D" w:rsidRDefault="00CC4521" w:rsidP="00CC4521">
            <w:pPr>
              <w:rPr>
                <w:b/>
              </w:rPr>
            </w:pPr>
            <w:r>
              <w:rPr>
                <w:b/>
                <w:sz w:val="20"/>
                <w:szCs w:val="20"/>
              </w:rPr>
              <w:t xml:space="preserve">Fall - 18% Spring- 30%     </w:t>
            </w:r>
          </w:p>
        </w:tc>
        <w:tc>
          <w:tcPr>
            <w:tcW w:w="2343" w:type="dxa"/>
          </w:tcPr>
          <w:p w14:paraId="53C44C2C" w14:textId="2030857F" w:rsidR="00CC4521" w:rsidRPr="00B8015D" w:rsidRDefault="00CC4521" w:rsidP="00CC4521">
            <w:pPr>
              <w:rPr>
                <w:b/>
              </w:rPr>
            </w:pPr>
            <w:r>
              <w:rPr>
                <w:b/>
                <w:sz w:val="20"/>
                <w:szCs w:val="20"/>
              </w:rPr>
              <w:t xml:space="preserve">Fall - 27% </w:t>
            </w:r>
            <w:r w:rsidRPr="00CC4521">
              <w:rPr>
                <w:b/>
                <w:color w:val="FF0000"/>
                <w:sz w:val="20"/>
                <w:szCs w:val="20"/>
              </w:rPr>
              <w:t xml:space="preserve">Spring- 10%     </w:t>
            </w:r>
          </w:p>
        </w:tc>
      </w:tr>
    </w:tbl>
    <w:p w14:paraId="3E681F20" w14:textId="02A073A9" w:rsidR="00A126DA" w:rsidRPr="00A126DA" w:rsidRDefault="00A126DA" w:rsidP="00A126DA">
      <w:pPr>
        <w:tabs>
          <w:tab w:val="left" w:pos="700"/>
        </w:tabs>
        <w:rPr>
          <w:rFonts w:ascii="Arial" w:eastAsia="Arial" w:hAnsi="Arial" w:cs="Arial"/>
          <w:sz w:val="21"/>
          <w:szCs w:val="21"/>
        </w:rPr>
      </w:pPr>
    </w:p>
    <w:p w14:paraId="7961037F" w14:textId="5F1DEB98" w:rsidR="001B53B2" w:rsidRPr="00A126DA" w:rsidRDefault="00A126DA" w:rsidP="00A126DA">
      <w:pPr>
        <w:tabs>
          <w:tab w:val="left" w:pos="700"/>
        </w:tabs>
        <w:ind w:left="360"/>
        <w:rPr>
          <w:rFonts w:ascii="Arial" w:eastAsia="Arial" w:hAnsi="Arial" w:cs="Arial"/>
          <w:sz w:val="21"/>
          <w:szCs w:val="21"/>
        </w:rPr>
      </w:pPr>
      <w:r>
        <w:rPr>
          <w:rFonts w:ascii="Arial" w:eastAsia="Arial" w:hAnsi="Arial" w:cs="Arial"/>
          <w:sz w:val="21"/>
          <w:szCs w:val="21"/>
        </w:rPr>
        <w:t xml:space="preserve">1. </w:t>
      </w:r>
      <w:r w:rsidR="00113B45" w:rsidRPr="00A126DA">
        <w:rPr>
          <w:rFonts w:ascii="Arial" w:eastAsia="Arial" w:hAnsi="Arial" w:cs="Arial"/>
          <w:sz w:val="21"/>
          <w:szCs w:val="21"/>
        </w:rPr>
        <w:t xml:space="preserve">Did you meet the targets established after the </w:t>
      </w:r>
      <w:proofErr w:type="gramStart"/>
      <w:r w:rsidR="00113B45" w:rsidRPr="00A126DA">
        <w:rPr>
          <w:rFonts w:ascii="Arial" w:eastAsia="Arial" w:hAnsi="Arial" w:cs="Arial"/>
          <w:sz w:val="21"/>
          <w:szCs w:val="21"/>
        </w:rPr>
        <w:t>Winter</w:t>
      </w:r>
      <w:proofErr w:type="gramEnd"/>
      <w:r w:rsidR="00113B45" w:rsidRPr="00A126DA">
        <w:rPr>
          <w:rFonts w:ascii="Arial" w:eastAsia="Arial" w:hAnsi="Arial" w:cs="Arial"/>
          <w:sz w:val="21"/>
          <w:szCs w:val="21"/>
        </w:rPr>
        <w:t xml:space="preserve"> </w:t>
      </w:r>
      <w:r w:rsidR="0090496C" w:rsidRPr="00A126DA">
        <w:rPr>
          <w:rFonts w:ascii="Arial" w:eastAsia="Arial" w:hAnsi="Arial" w:cs="Arial"/>
          <w:sz w:val="21"/>
          <w:szCs w:val="21"/>
        </w:rPr>
        <w:t xml:space="preserve">interim </w:t>
      </w:r>
      <w:r w:rsidR="00113B45" w:rsidRPr="00A126DA">
        <w:rPr>
          <w:rFonts w:ascii="Arial" w:eastAsia="Arial" w:hAnsi="Arial" w:cs="Arial"/>
          <w:sz w:val="21"/>
          <w:szCs w:val="21"/>
        </w:rPr>
        <w:t>assessment?</w:t>
      </w:r>
    </w:p>
    <w:p w14:paraId="19D02077" w14:textId="77777777" w:rsidR="00701E7C" w:rsidRDefault="00701E7C" w:rsidP="00701E7C">
      <w:pPr>
        <w:tabs>
          <w:tab w:val="left" w:pos="700"/>
        </w:tabs>
        <w:rPr>
          <w:sz w:val="20"/>
          <w:szCs w:val="20"/>
        </w:rPr>
      </w:pPr>
    </w:p>
    <w:tbl>
      <w:tblPr>
        <w:tblStyle w:val="TableGrid"/>
        <w:tblW w:w="0" w:type="auto"/>
        <w:tblLook w:val="04A0" w:firstRow="1" w:lastRow="0" w:firstColumn="1" w:lastColumn="0" w:noHBand="0" w:noVBand="1"/>
        <w:tblCaption w:val="Progress Update #4 Yes or No selection boxes"/>
        <w:tblDescription w:val="Boxes to indicate if targets met.  If YES or NO indicated, describe What adjustments will be made to 2020-2021 School Performance Plan."/>
      </w:tblPr>
      <w:tblGrid>
        <w:gridCol w:w="4683"/>
        <w:gridCol w:w="4687"/>
      </w:tblGrid>
      <w:tr w:rsidR="00701E7C" w14:paraId="6674571F" w14:textId="77777777" w:rsidTr="0071742B">
        <w:trPr>
          <w:trHeight w:val="334"/>
          <w:tblHeader/>
        </w:trPr>
        <w:tc>
          <w:tcPr>
            <w:tcW w:w="4798" w:type="dxa"/>
          </w:tcPr>
          <w:p w14:paraId="607A3C7C" w14:textId="77777777" w:rsidR="00701E7C" w:rsidRDefault="00701E7C" w:rsidP="000313CC">
            <w:pPr>
              <w:jc w:val="center"/>
              <w:rPr>
                <w:sz w:val="20"/>
                <w:szCs w:val="20"/>
              </w:rPr>
            </w:pPr>
            <w:r w:rsidRPr="00314FFE">
              <w:rPr>
                <w:rFonts w:ascii="Arial" w:eastAsia="Arial" w:hAnsi="Arial" w:cs="Arial"/>
                <w:sz w:val="28"/>
                <w:szCs w:val="28"/>
              </w:rPr>
              <w:t>□</w:t>
            </w:r>
            <w:r>
              <w:rPr>
                <w:rFonts w:ascii="Arial" w:eastAsia="Arial" w:hAnsi="Arial" w:cs="Arial"/>
              </w:rPr>
              <w:t xml:space="preserve"> Yes</w:t>
            </w:r>
          </w:p>
        </w:tc>
        <w:tc>
          <w:tcPr>
            <w:tcW w:w="4798" w:type="dxa"/>
          </w:tcPr>
          <w:p w14:paraId="4C6F5749" w14:textId="5863A731" w:rsidR="00701E7C" w:rsidRDefault="00A126DA" w:rsidP="00701E7C">
            <w:pPr>
              <w:jc w:val="center"/>
              <w:rPr>
                <w:sz w:val="20"/>
                <w:szCs w:val="20"/>
              </w:rPr>
            </w:pPr>
            <w:r>
              <w:rPr>
                <w:rFonts w:ascii="Arial" w:eastAsia="Arial" w:hAnsi="Arial" w:cs="Arial"/>
                <w:sz w:val="28"/>
                <w:szCs w:val="28"/>
              </w:rPr>
              <w:t>X</w:t>
            </w:r>
            <w:r w:rsidR="00701E7C">
              <w:rPr>
                <w:rFonts w:ascii="Arial" w:eastAsia="Arial" w:hAnsi="Arial" w:cs="Arial"/>
                <w:sz w:val="28"/>
                <w:szCs w:val="28"/>
              </w:rPr>
              <w:t xml:space="preserve"> </w:t>
            </w:r>
            <w:r w:rsidR="00701E7C">
              <w:rPr>
                <w:rFonts w:ascii="Arial" w:eastAsia="Arial" w:hAnsi="Arial" w:cs="Arial"/>
              </w:rPr>
              <w:t>No</w:t>
            </w:r>
          </w:p>
        </w:tc>
      </w:tr>
      <w:tr w:rsidR="00701E7C" w:rsidRPr="00A126DA" w14:paraId="362FB2F4" w14:textId="77777777" w:rsidTr="0071742B">
        <w:tc>
          <w:tcPr>
            <w:tcW w:w="4798" w:type="dxa"/>
          </w:tcPr>
          <w:p w14:paraId="183F24AB" w14:textId="69B6235B" w:rsidR="00701E7C" w:rsidRDefault="00701E7C" w:rsidP="00701E7C">
            <w:pPr>
              <w:spacing w:line="264" w:lineRule="auto"/>
              <w:rPr>
                <w:sz w:val="20"/>
                <w:szCs w:val="20"/>
              </w:rPr>
            </w:pPr>
            <w:r>
              <w:rPr>
                <w:rFonts w:ascii="Arial" w:eastAsia="Arial" w:hAnsi="Arial" w:cs="Arial"/>
              </w:rPr>
              <w:t>What if any adjustments will you make to your 202</w:t>
            </w:r>
            <w:r w:rsidR="000F6F66">
              <w:rPr>
                <w:rFonts w:ascii="Arial" w:eastAsia="Arial" w:hAnsi="Arial" w:cs="Arial"/>
              </w:rPr>
              <w:t>1</w:t>
            </w:r>
            <w:r>
              <w:rPr>
                <w:rFonts w:ascii="Arial" w:eastAsia="Arial" w:hAnsi="Arial" w:cs="Arial"/>
              </w:rPr>
              <w:t>-202</w:t>
            </w:r>
            <w:r w:rsidR="000F6F66">
              <w:rPr>
                <w:rFonts w:ascii="Arial" w:eastAsia="Arial" w:hAnsi="Arial" w:cs="Arial"/>
              </w:rPr>
              <w:t>2</w:t>
            </w:r>
            <w:r>
              <w:rPr>
                <w:rFonts w:ascii="Arial" w:eastAsia="Arial" w:hAnsi="Arial" w:cs="Arial"/>
              </w:rPr>
              <w:t xml:space="preserve"> School Performance Plan?</w:t>
            </w:r>
          </w:p>
          <w:p w14:paraId="496E76E2" w14:textId="77777777" w:rsidR="00701E7C" w:rsidRDefault="00701E7C" w:rsidP="00701E7C">
            <w:pPr>
              <w:tabs>
                <w:tab w:val="left" w:pos="700"/>
              </w:tabs>
              <w:rPr>
                <w:sz w:val="20"/>
                <w:szCs w:val="20"/>
              </w:rPr>
            </w:pPr>
          </w:p>
        </w:tc>
        <w:tc>
          <w:tcPr>
            <w:tcW w:w="4798" w:type="dxa"/>
          </w:tcPr>
          <w:p w14:paraId="2DD38FDF" w14:textId="01F9996F" w:rsidR="00701E7C" w:rsidRPr="00A126DA" w:rsidRDefault="00701E7C" w:rsidP="00701E7C">
            <w:pPr>
              <w:spacing w:line="272" w:lineRule="auto"/>
              <w:ind w:right="360"/>
              <w:rPr>
                <w:sz w:val="18"/>
                <w:szCs w:val="18"/>
              </w:rPr>
            </w:pPr>
            <w:r w:rsidRPr="00A126DA">
              <w:rPr>
                <w:rFonts w:ascii="Arial" w:eastAsia="Arial" w:hAnsi="Arial" w:cs="Arial"/>
                <w:sz w:val="18"/>
                <w:szCs w:val="18"/>
              </w:rPr>
              <w:t>What adjustments will you make to your 202</w:t>
            </w:r>
            <w:r w:rsidR="000F6F66" w:rsidRPr="00A126DA">
              <w:rPr>
                <w:rFonts w:ascii="Arial" w:eastAsia="Arial" w:hAnsi="Arial" w:cs="Arial"/>
                <w:sz w:val="18"/>
                <w:szCs w:val="18"/>
              </w:rPr>
              <w:t>1</w:t>
            </w:r>
            <w:r w:rsidRPr="00A126DA">
              <w:rPr>
                <w:rFonts w:ascii="Arial" w:eastAsia="Arial" w:hAnsi="Arial" w:cs="Arial"/>
                <w:sz w:val="18"/>
                <w:szCs w:val="18"/>
              </w:rPr>
              <w:t>-202</w:t>
            </w:r>
            <w:r w:rsidR="000F6F66" w:rsidRPr="00A126DA">
              <w:rPr>
                <w:rFonts w:ascii="Arial" w:eastAsia="Arial" w:hAnsi="Arial" w:cs="Arial"/>
                <w:sz w:val="18"/>
                <w:szCs w:val="18"/>
              </w:rPr>
              <w:t>2</w:t>
            </w:r>
            <w:r w:rsidRPr="00A126DA">
              <w:rPr>
                <w:rFonts w:ascii="Arial" w:eastAsia="Arial" w:hAnsi="Arial" w:cs="Arial"/>
                <w:sz w:val="18"/>
                <w:szCs w:val="18"/>
              </w:rPr>
              <w:t xml:space="preserve"> School Performance Plan?</w:t>
            </w:r>
          </w:p>
          <w:p w14:paraId="7ADDB912" w14:textId="77777777" w:rsidR="00701E7C" w:rsidRPr="00A126DA" w:rsidRDefault="00701E7C" w:rsidP="00701E7C">
            <w:pPr>
              <w:tabs>
                <w:tab w:val="left" w:pos="700"/>
              </w:tabs>
              <w:rPr>
                <w:sz w:val="18"/>
                <w:szCs w:val="18"/>
              </w:rPr>
            </w:pPr>
          </w:p>
          <w:p w14:paraId="28433AB3" w14:textId="6A63D3BA" w:rsidR="00A126DA" w:rsidRPr="00A126DA" w:rsidRDefault="00A126DA" w:rsidP="00A126DA">
            <w:pPr>
              <w:spacing w:line="272" w:lineRule="auto"/>
              <w:ind w:right="360"/>
              <w:rPr>
                <w:rFonts w:ascii="Arial" w:eastAsia="Arial" w:hAnsi="Arial" w:cs="Arial"/>
                <w:i/>
                <w:sz w:val="18"/>
                <w:szCs w:val="18"/>
              </w:rPr>
            </w:pPr>
            <w:r w:rsidRPr="00A126DA">
              <w:rPr>
                <w:rFonts w:ascii="Arial" w:eastAsia="Arial" w:hAnsi="Arial" w:cs="Arial"/>
                <w:i/>
                <w:sz w:val="18"/>
                <w:szCs w:val="18"/>
              </w:rPr>
              <w:t>We will continue to strengthen our efforts to ensure that the most effective</w:t>
            </w:r>
            <w:r>
              <w:rPr>
                <w:rFonts w:ascii="Arial" w:eastAsia="Arial" w:hAnsi="Arial" w:cs="Arial"/>
                <w:i/>
                <w:sz w:val="18"/>
                <w:szCs w:val="18"/>
              </w:rPr>
              <w:t xml:space="preserve"> </w:t>
            </w:r>
            <w:r w:rsidRPr="00A126DA">
              <w:rPr>
                <w:rFonts w:ascii="Arial" w:eastAsia="Arial" w:hAnsi="Arial" w:cs="Arial"/>
                <w:i/>
                <w:sz w:val="18"/>
                <w:szCs w:val="18"/>
              </w:rPr>
              <w:t>strategies and learning activities are in place to help increase our students’ learning.  “Best practices” will be one the Key foci of our PD and PLCs</w:t>
            </w:r>
            <w:r w:rsidRPr="00A126DA">
              <w:rPr>
                <w:rFonts w:ascii="Arial" w:eastAsia="Arial" w:hAnsi="Arial" w:cs="Arial"/>
                <w:sz w:val="18"/>
                <w:szCs w:val="18"/>
              </w:rPr>
              <w:t>. The hiring of a good certified math teacher. A focus on student engagement student to student and student to teacher as well as small group instruction will be our focus</w:t>
            </w:r>
          </w:p>
        </w:tc>
      </w:tr>
    </w:tbl>
    <w:p w14:paraId="5EF110E2" w14:textId="77777777" w:rsidR="001B53B2" w:rsidRDefault="001B53B2">
      <w:pPr>
        <w:sectPr w:rsidR="001B53B2" w:rsidSect="00701E7C">
          <w:headerReference w:type="default" r:id="rId8"/>
          <w:footerReference w:type="default" r:id="rId9"/>
          <w:pgSz w:w="12240" w:h="15840"/>
          <w:pgMar w:top="1420" w:right="1420" w:bottom="910" w:left="1440" w:header="1008" w:footer="0" w:gutter="0"/>
          <w:cols w:space="720" w:equalWidth="0">
            <w:col w:w="9380"/>
          </w:cols>
          <w:docGrid w:linePitch="299"/>
        </w:sectPr>
      </w:pPr>
    </w:p>
    <w:p w14:paraId="61218A90" w14:textId="77777777" w:rsidR="001B53B2" w:rsidRDefault="001B53B2">
      <w:pPr>
        <w:spacing w:line="247" w:lineRule="exact"/>
        <w:rPr>
          <w:sz w:val="20"/>
          <w:szCs w:val="20"/>
        </w:rPr>
      </w:pPr>
    </w:p>
    <w:p w14:paraId="5ECD95B2" w14:textId="77777777" w:rsidR="001B53B2" w:rsidRDefault="001B53B2">
      <w:pPr>
        <w:spacing w:line="44" w:lineRule="exact"/>
        <w:rPr>
          <w:sz w:val="20"/>
          <w:szCs w:val="20"/>
        </w:rPr>
      </w:pPr>
    </w:p>
    <w:p w14:paraId="0FF4B046" w14:textId="77777777" w:rsidR="001B53B2" w:rsidRDefault="001B53B2">
      <w:pPr>
        <w:spacing w:line="461" w:lineRule="exact"/>
        <w:rPr>
          <w:sz w:val="20"/>
          <w:szCs w:val="20"/>
        </w:rPr>
      </w:pPr>
    </w:p>
    <w:p w14:paraId="391B2268" w14:textId="77777777" w:rsidR="001B53B2" w:rsidRDefault="001B53B2">
      <w:pPr>
        <w:sectPr w:rsidR="001B53B2">
          <w:type w:val="continuous"/>
          <w:pgSz w:w="12240" w:h="15840"/>
          <w:pgMar w:top="1420" w:right="1420" w:bottom="910" w:left="1440" w:header="0" w:footer="0" w:gutter="0"/>
          <w:cols w:num="2" w:space="720" w:equalWidth="0">
            <w:col w:w="4800" w:space="340"/>
            <w:col w:w="4240"/>
          </w:cols>
        </w:sectPr>
      </w:pPr>
    </w:p>
    <w:p w14:paraId="6103B35D" w14:textId="3B940E6D" w:rsidR="002300D3" w:rsidRDefault="002300D3" w:rsidP="002300D3">
      <w:pPr>
        <w:rPr>
          <w:rFonts w:ascii="Arial" w:eastAsia="Arial" w:hAnsi="Arial" w:cs="Arial"/>
          <w:b/>
          <w:color w:val="FF0000"/>
        </w:rPr>
      </w:pPr>
      <w:r w:rsidRPr="00324A5D">
        <w:rPr>
          <w:rFonts w:ascii="Arial" w:eastAsia="Arial" w:hAnsi="Arial" w:cs="Arial"/>
          <w:b/>
          <w:color w:val="FF0000"/>
        </w:rPr>
        <w:t>High Schools data here:</w:t>
      </w:r>
    </w:p>
    <w:p w14:paraId="39FA37CD" w14:textId="4F3B82E5" w:rsidR="003440A1" w:rsidRDefault="003440A1" w:rsidP="002300D3">
      <w:pPr>
        <w:rPr>
          <w:rFonts w:ascii="Arial" w:eastAsia="Arial" w:hAnsi="Arial" w:cs="Arial"/>
          <w:b/>
          <w:color w:val="FF0000"/>
        </w:rPr>
      </w:pPr>
    </w:p>
    <w:tbl>
      <w:tblPr>
        <w:tblStyle w:val="TableGrid"/>
        <w:tblW w:w="0" w:type="auto"/>
        <w:tblLook w:val="04A0" w:firstRow="1" w:lastRow="0" w:firstColumn="1" w:lastColumn="0" w:noHBand="0" w:noVBand="1"/>
      </w:tblPr>
      <w:tblGrid>
        <w:gridCol w:w="895"/>
        <w:gridCol w:w="2790"/>
        <w:gridCol w:w="2880"/>
        <w:gridCol w:w="2785"/>
      </w:tblGrid>
      <w:tr w:rsidR="003440A1" w14:paraId="65EC776B" w14:textId="77777777" w:rsidTr="00C40A7E">
        <w:tc>
          <w:tcPr>
            <w:tcW w:w="895" w:type="dxa"/>
          </w:tcPr>
          <w:p w14:paraId="65F124B2" w14:textId="77777777" w:rsidR="003440A1" w:rsidRPr="00B8015D" w:rsidRDefault="003440A1" w:rsidP="00C40A7E">
            <w:pPr>
              <w:jc w:val="center"/>
              <w:rPr>
                <w:b/>
              </w:rPr>
            </w:pPr>
            <w:r>
              <w:rPr>
                <w:b/>
              </w:rPr>
              <w:t>Grade Level</w:t>
            </w:r>
          </w:p>
        </w:tc>
        <w:tc>
          <w:tcPr>
            <w:tcW w:w="2790" w:type="dxa"/>
          </w:tcPr>
          <w:p w14:paraId="6F19A61D" w14:textId="77777777" w:rsidR="003440A1" w:rsidRPr="00B8015D" w:rsidRDefault="003440A1" w:rsidP="00C40A7E">
            <w:pPr>
              <w:jc w:val="center"/>
              <w:rPr>
                <w:b/>
              </w:rPr>
            </w:pPr>
            <w:r w:rsidRPr="00B8015D">
              <w:rPr>
                <w:b/>
              </w:rPr>
              <w:t>% Credit Sufficient – Standard / Alt  Diploma</w:t>
            </w:r>
          </w:p>
        </w:tc>
        <w:tc>
          <w:tcPr>
            <w:tcW w:w="2880" w:type="dxa"/>
          </w:tcPr>
          <w:p w14:paraId="4606A47D" w14:textId="77777777" w:rsidR="003440A1" w:rsidRPr="00B8015D" w:rsidRDefault="003440A1" w:rsidP="00C40A7E">
            <w:pPr>
              <w:jc w:val="center"/>
              <w:rPr>
                <w:b/>
              </w:rPr>
            </w:pPr>
            <w:r w:rsidRPr="00B8015D">
              <w:rPr>
                <w:b/>
              </w:rPr>
              <w:t>% Credit Sufficient - Advanced / CCR Diploma</w:t>
            </w:r>
          </w:p>
        </w:tc>
        <w:tc>
          <w:tcPr>
            <w:tcW w:w="2785" w:type="dxa"/>
          </w:tcPr>
          <w:p w14:paraId="07E1364A" w14:textId="77777777" w:rsidR="003440A1" w:rsidRPr="00B8015D" w:rsidRDefault="003440A1" w:rsidP="00C40A7E">
            <w:pPr>
              <w:jc w:val="center"/>
              <w:rPr>
                <w:b/>
              </w:rPr>
            </w:pPr>
            <w:r w:rsidRPr="00B8015D">
              <w:rPr>
                <w:b/>
              </w:rPr>
              <w:t>% On Track to Graduate - All Diploma Types</w:t>
            </w:r>
          </w:p>
        </w:tc>
      </w:tr>
      <w:tr w:rsidR="003440A1" w14:paraId="78AEAA5E" w14:textId="77777777" w:rsidTr="00C40A7E">
        <w:tc>
          <w:tcPr>
            <w:tcW w:w="895" w:type="dxa"/>
          </w:tcPr>
          <w:p w14:paraId="3BAE291A" w14:textId="77777777" w:rsidR="003440A1" w:rsidRPr="00B8015D" w:rsidRDefault="003440A1" w:rsidP="00C40A7E">
            <w:pPr>
              <w:jc w:val="center"/>
              <w:rPr>
                <w:b/>
              </w:rPr>
            </w:pPr>
            <w:r w:rsidRPr="00B8015D">
              <w:rPr>
                <w:b/>
              </w:rPr>
              <w:t>9</w:t>
            </w:r>
          </w:p>
        </w:tc>
        <w:tc>
          <w:tcPr>
            <w:tcW w:w="2790" w:type="dxa"/>
          </w:tcPr>
          <w:p w14:paraId="236B8D22" w14:textId="77777777" w:rsidR="003440A1" w:rsidRPr="00B8015D" w:rsidRDefault="003440A1" w:rsidP="00C40A7E">
            <w:pPr>
              <w:rPr>
                <w:b/>
              </w:rPr>
            </w:pPr>
          </w:p>
        </w:tc>
        <w:tc>
          <w:tcPr>
            <w:tcW w:w="2880" w:type="dxa"/>
          </w:tcPr>
          <w:p w14:paraId="70121E27" w14:textId="77777777" w:rsidR="003440A1" w:rsidRPr="00B8015D" w:rsidRDefault="003440A1" w:rsidP="00C40A7E">
            <w:pPr>
              <w:rPr>
                <w:b/>
              </w:rPr>
            </w:pPr>
          </w:p>
        </w:tc>
        <w:tc>
          <w:tcPr>
            <w:tcW w:w="2785" w:type="dxa"/>
          </w:tcPr>
          <w:p w14:paraId="021B9EFB" w14:textId="77777777" w:rsidR="003440A1" w:rsidRPr="00B8015D" w:rsidRDefault="003440A1" w:rsidP="00C40A7E">
            <w:pPr>
              <w:rPr>
                <w:b/>
              </w:rPr>
            </w:pPr>
          </w:p>
        </w:tc>
      </w:tr>
      <w:tr w:rsidR="003440A1" w14:paraId="0B6ACD43" w14:textId="77777777" w:rsidTr="00C40A7E">
        <w:tc>
          <w:tcPr>
            <w:tcW w:w="895" w:type="dxa"/>
          </w:tcPr>
          <w:p w14:paraId="5FCAD847" w14:textId="77777777" w:rsidR="003440A1" w:rsidRPr="00B8015D" w:rsidRDefault="003440A1" w:rsidP="00C40A7E">
            <w:pPr>
              <w:jc w:val="center"/>
              <w:rPr>
                <w:b/>
              </w:rPr>
            </w:pPr>
            <w:r w:rsidRPr="00B8015D">
              <w:rPr>
                <w:b/>
              </w:rPr>
              <w:t>10</w:t>
            </w:r>
          </w:p>
        </w:tc>
        <w:tc>
          <w:tcPr>
            <w:tcW w:w="2790" w:type="dxa"/>
          </w:tcPr>
          <w:p w14:paraId="03D7FD94" w14:textId="77777777" w:rsidR="003440A1" w:rsidRPr="00B8015D" w:rsidRDefault="003440A1" w:rsidP="00C40A7E">
            <w:pPr>
              <w:rPr>
                <w:b/>
              </w:rPr>
            </w:pPr>
          </w:p>
        </w:tc>
        <w:tc>
          <w:tcPr>
            <w:tcW w:w="2880" w:type="dxa"/>
          </w:tcPr>
          <w:p w14:paraId="1027CBD1" w14:textId="77777777" w:rsidR="003440A1" w:rsidRPr="00B8015D" w:rsidRDefault="003440A1" w:rsidP="00C40A7E">
            <w:pPr>
              <w:rPr>
                <w:b/>
              </w:rPr>
            </w:pPr>
          </w:p>
        </w:tc>
        <w:tc>
          <w:tcPr>
            <w:tcW w:w="2785" w:type="dxa"/>
          </w:tcPr>
          <w:p w14:paraId="61C2DB7A" w14:textId="77777777" w:rsidR="003440A1" w:rsidRPr="00B8015D" w:rsidRDefault="003440A1" w:rsidP="00C40A7E">
            <w:pPr>
              <w:rPr>
                <w:b/>
              </w:rPr>
            </w:pPr>
          </w:p>
        </w:tc>
      </w:tr>
      <w:tr w:rsidR="003440A1" w14:paraId="29E615E1" w14:textId="77777777" w:rsidTr="00C40A7E">
        <w:tc>
          <w:tcPr>
            <w:tcW w:w="895" w:type="dxa"/>
          </w:tcPr>
          <w:p w14:paraId="1B513312" w14:textId="77777777" w:rsidR="003440A1" w:rsidRPr="00B8015D" w:rsidRDefault="003440A1" w:rsidP="00C40A7E">
            <w:pPr>
              <w:jc w:val="center"/>
              <w:rPr>
                <w:b/>
              </w:rPr>
            </w:pPr>
            <w:r w:rsidRPr="00B8015D">
              <w:rPr>
                <w:b/>
              </w:rPr>
              <w:t>11</w:t>
            </w:r>
          </w:p>
        </w:tc>
        <w:tc>
          <w:tcPr>
            <w:tcW w:w="2790" w:type="dxa"/>
          </w:tcPr>
          <w:p w14:paraId="15210811" w14:textId="77777777" w:rsidR="003440A1" w:rsidRPr="00B8015D" w:rsidRDefault="003440A1" w:rsidP="00C40A7E">
            <w:pPr>
              <w:rPr>
                <w:b/>
              </w:rPr>
            </w:pPr>
          </w:p>
        </w:tc>
        <w:tc>
          <w:tcPr>
            <w:tcW w:w="2880" w:type="dxa"/>
          </w:tcPr>
          <w:p w14:paraId="2F3F3571" w14:textId="77777777" w:rsidR="003440A1" w:rsidRPr="00B8015D" w:rsidRDefault="003440A1" w:rsidP="00C40A7E">
            <w:pPr>
              <w:rPr>
                <w:b/>
              </w:rPr>
            </w:pPr>
          </w:p>
        </w:tc>
        <w:tc>
          <w:tcPr>
            <w:tcW w:w="2785" w:type="dxa"/>
          </w:tcPr>
          <w:p w14:paraId="26F1EB8C" w14:textId="77777777" w:rsidR="003440A1" w:rsidRPr="00B8015D" w:rsidRDefault="003440A1" w:rsidP="00C40A7E">
            <w:pPr>
              <w:rPr>
                <w:b/>
              </w:rPr>
            </w:pPr>
          </w:p>
        </w:tc>
      </w:tr>
      <w:tr w:rsidR="003440A1" w14:paraId="2B65AAD9" w14:textId="77777777" w:rsidTr="00C40A7E">
        <w:tc>
          <w:tcPr>
            <w:tcW w:w="895" w:type="dxa"/>
          </w:tcPr>
          <w:p w14:paraId="7AE21F2B" w14:textId="77777777" w:rsidR="003440A1" w:rsidRPr="00B8015D" w:rsidRDefault="003440A1" w:rsidP="00C40A7E">
            <w:pPr>
              <w:jc w:val="center"/>
              <w:rPr>
                <w:b/>
              </w:rPr>
            </w:pPr>
            <w:r w:rsidRPr="00B8015D">
              <w:rPr>
                <w:b/>
              </w:rPr>
              <w:t>12</w:t>
            </w:r>
          </w:p>
        </w:tc>
        <w:tc>
          <w:tcPr>
            <w:tcW w:w="2790" w:type="dxa"/>
          </w:tcPr>
          <w:p w14:paraId="4FD2AAEF" w14:textId="77777777" w:rsidR="003440A1" w:rsidRPr="00B8015D" w:rsidRDefault="003440A1" w:rsidP="00C40A7E">
            <w:pPr>
              <w:rPr>
                <w:b/>
              </w:rPr>
            </w:pPr>
          </w:p>
        </w:tc>
        <w:tc>
          <w:tcPr>
            <w:tcW w:w="2880" w:type="dxa"/>
          </w:tcPr>
          <w:p w14:paraId="5FF46578" w14:textId="77777777" w:rsidR="003440A1" w:rsidRPr="00B8015D" w:rsidRDefault="003440A1" w:rsidP="00C40A7E">
            <w:pPr>
              <w:rPr>
                <w:b/>
              </w:rPr>
            </w:pPr>
          </w:p>
        </w:tc>
        <w:tc>
          <w:tcPr>
            <w:tcW w:w="2785" w:type="dxa"/>
          </w:tcPr>
          <w:p w14:paraId="3DE593D8" w14:textId="77777777" w:rsidR="003440A1" w:rsidRPr="00B8015D" w:rsidRDefault="003440A1" w:rsidP="00C40A7E">
            <w:pPr>
              <w:rPr>
                <w:b/>
              </w:rPr>
            </w:pPr>
          </w:p>
        </w:tc>
      </w:tr>
    </w:tbl>
    <w:p w14:paraId="6604F0D7" w14:textId="76581774" w:rsidR="001B53B2" w:rsidRDefault="001B53B2">
      <w:pPr>
        <w:spacing w:line="47" w:lineRule="exact"/>
        <w:rPr>
          <w:sz w:val="20"/>
          <w:szCs w:val="20"/>
        </w:rPr>
      </w:pPr>
    </w:p>
    <w:p w14:paraId="605CC224" w14:textId="77777777" w:rsidR="001B53B2" w:rsidRDefault="001B53B2">
      <w:pPr>
        <w:spacing w:line="347" w:lineRule="exact"/>
        <w:rPr>
          <w:rFonts w:ascii="Arial" w:eastAsia="Arial" w:hAnsi="Arial" w:cs="Arial"/>
        </w:rPr>
      </w:pPr>
    </w:p>
    <w:p w14:paraId="6190BAA4" w14:textId="1833755C" w:rsidR="001B53B2" w:rsidRPr="008F4D3B" w:rsidRDefault="00113B45" w:rsidP="00050620">
      <w:pPr>
        <w:numPr>
          <w:ilvl w:val="1"/>
          <w:numId w:val="5"/>
        </w:numPr>
        <w:tabs>
          <w:tab w:val="left" w:pos="720"/>
        </w:tabs>
        <w:ind w:left="720" w:right="320" w:hanging="360"/>
        <w:rPr>
          <w:rFonts w:ascii="Arial" w:eastAsia="Arial" w:hAnsi="Arial" w:cs="Arial"/>
          <w:sz w:val="20"/>
          <w:szCs w:val="20"/>
        </w:rPr>
      </w:pPr>
      <w:r w:rsidRPr="008F4D3B">
        <w:rPr>
          <w:rFonts w:ascii="Arial" w:eastAsia="Arial" w:hAnsi="Arial" w:cs="Arial"/>
          <w:sz w:val="20"/>
          <w:szCs w:val="20"/>
        </w:rPr>
        <w:t xml:space="preserve">Did you meet the targets established in the progress update submitted on </w:t>
      </w:r>
      <w:r w:rsidR="00CB3CB9">
        <w:rPr>
          <w:rFonts w:ascii="Arial" w:eastAsia="Arial" w:hAnsi="Arial" w:cs="Arial"/>
          <w:sz w:val="20"/>
          <w:szCs w:val="20"/>
        </w:rPr>
        <w:t>February 26</w:t>
      </w:r>
      <w:r w:rsidRPr="008F4D3B">
        <w:rPr>
          <w:rFonts w:ascii="Arial" w:eastAsia="Arial" w:hAnsi="Arial" w:cs="Arial"/>
          <w:sz w:val="20"/>
          <w:szCs w:val="20"/>
        </w:rPr>
        <w:t>, 202</w:t>
      </w:r>
      <w:r w:rsidR="00EF2E09">
        <w:rPr>
          <w:rFonts w:ascii="Arial" w:eastAsia="Arial" w:hAnsi="Arial" w:cs="Arial"/>
          <w:sz w:val="20"/>
          <w:szCs w:val="20"/>
        </w:rPr>
        <w:t>1</w:t>
      </w:r>
      <w:r w:rsidRPr="008F4D3B">
        <w:rPr>
          <w:rFonts w:ascii="Arial" w:eastAsia="Arial" w:hAnsi="Arial" w:cs="Arial"/>
          <w:sz w:val="20"/>
          <w:szCs w:val="20"/>
        </w:rPr>
        <w:t>?</w:t>
      </w:r>
    </w:p>
    <w:p w14:paraId="0854FE12" w14:textId="702ABD4B" w:rsidR="002F4FD0" w:rsidRPr="008F4D3B" w:rsidRDefault="002F4FD0" w:rsidP="002F4FD0">
      <w:pPr>
        <w:numPr>
          <w:ilvl w:val="0"/>
          <w:numId w:val="5"/>
        </w:numPr>
        <w:tabs>
          <w:tab w:val="left" w:pos="720"/>
        </w:tabs>
        <w:ind w:left="720" w:hanging="360"/>
        <w:rPr>
          <w:rFonts w:ascii="Arial" w:eastAsia="Arial" w:hAnsi="Arial" w:cs="Arial"/>
          <w:sz w:val="20"/>
          <w:szCs w:val="20"/>
        </w:rPr>
      </w:pPr>
      <w:r w:rsidRPr="008F4D3B">
        <w:rPr>
          <w:rFonts w:ascii="Arial" w:eastAsia="Arial" w:hAnsi="Arial" w:cs="Arial"/>
          <w:sz w:val="20"/>
          <w:szCs w:val="20"/>
        </w:rPr>
        <w:t>Based on this data, list the adjustments (if any) you will be making to your 202</w:t>
      </w:r>
      <w:r w:rsidR="000F6F66">
        <w:rPr>
          <w:rFonts w:ascii="Arial" w:eastAsia="Arial" w:hAnsi="Arial" w:cs="Arial"/>
          <w:sz w:val="20"/>
          <w:szCs w:val="20"/>
        </w:rPr>
        <w:t>1</w:t>
      </w:r>
      <w:r w:rsidRPr="008F4D3B">
        <w:rPr>
          <w:rFonts w:ascii="Arial" w:eastAsia="Arial" w:hAnsi="Arial" w:cs="Arial"/>
          <w:sz w:val="20"/>
          <w:szCs w:val="20"/>
        </w:rPr>
        <w:t>-202</w:t>
      </w:r>
      <w:r w:rsidR="000F6F66">
        <w:rPr>
          <w:rFonts w:ascii="Arial" w:eastAsia="Arial" w:hAnsi="Arial" w:cs="Arial"/>
          <w:sz w:val="20"/>
          <w:szCs w:val="20"/>
        </w:rPr>
        <w:t>22</w:t>
      </w:r>
      <w:r w:rsidRPr="008F4D3B">
        <w:rPr>
          <w:rFonts w:ascii="Arial" w:eastAsia="Arial" w:hAnsi="Arial" w:cs="Arial"/>
          <w:sz w:val="20"/>
          <w:szCs w:val="20"/>
        </w:rPr>
        <w:t xml:space="preserve"> School Performance Plan?</w:t>
      </w:r>
    </w:p>
    <w:p w14:paraId="3FA3BFDF" w14:textId="77777777" w:rsidR="001B53B2" w:rsidRDefault="001B53B2">
      <w:pPr>
        <w:spacing w:line="1" w:lineRule="exact"/>
        <w:rPr>
          <w:rFonts w:ascii="Arial" w:eastAsia="Arial" w:hAnsi="Arial" w:cs="Arial"/>
        </w:rPr>
      </w:pPr>
    </w:p>
    <w:p w14:paraId="0804A4DB" w14:textId="77777777" w:rsidR="001B53B2" w:rsidRDefault="001B53B2" w:rsidP="002F4FD0">
      <w:pPr>
        <w:tabs>
          <w:tab w:val="left" w:pos="720"/>
        </w:tabs>
        <w:ind w:left="720" w:right="1020"/>
        <w:rPr>
          <w:rFonts w:ascii="Arial" w:eastAsia="Arial" w:hAnsi="Arial" w:cs="Arial"/>
        </w:rPr>
      </w:pPr>
    </w:p>
    <w:sectPr w:rsidR="001B53B2" w:rsidSect="00701E7C">
      <w:type w:val="continuous"/>
      <w:pgSz w:w="12240" w:h="15840"/>
      <w:pgMar w:top="1420" w:right="1420" w:bottom="910" w:left="1440" w:header="1008" w:footer="0" w:gutter="0"/>
      <w:cols w:space="720" w:equalWidth="0">
        <w:col w:w="93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CB8AF" w14:textId="77777777" w:rsidR="008C0A54" w:rsidRDefault="008C0A54" w:rsidP="008C0679">
      <w:r>
        <w:separator/>
      </w:r>
    </w:p>
  </w:endnote>
  <w:endnote w:type="continuationSeparator" w:id="0">
    <w:p w14:paraId="1D26D930" w14:textId="77777777" w:rsidR="008C0A54" w:rsidRDefault="008C0A54" w:rsidP="008C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573591"/>
      <w:docPartObj>
        <w:docPartGallery w:val="Page Numbers (Bottom of Page)"/>
        <w:docPartUnique/>
      </w:docPartObj>
    </w:sdtPr>
    <w:sdtEndPr>
      <w:rPr>
        <w:color w:val="808080" w:themeColor="background1" w:themeShade="80"/>
        <w:spacing w:val="60"/>
      </w:rPr>
    </w:sdtEndPr>
    <w:sdtContent>
      <w:p w14:paraId="18DA3E3B" w14:textId="77777777" w:rsidR="00491B09" w:rsidRPr="005E2C06" w:rsidRDefault="007813B6" w:rsidP="007813B6">
        <w:pPr>
          <w:pStyle w:val="Footer"/>
          <w:pBdr>
            <w:top w:val="single" w:sz="4" w:space="1" w:color="D9D9D9" w:themeColor="background1" w:themeShade="D9"/>
          </w:pBdr>
          <w:tabs>
            <w:tab w:val="clear" w:pos="9360"/>
            <w:tab w:val="left" w:pos="3375"/>
            <w:tab w:val="right" w:pos="9380"/>
          </w:tabs>
          <w:rPr>
            <w:sz w:val="18"/>
            <w:szCs w:val="18"/>
          </w:rPr>
        </w:pPr>
        <w:r w:rsidRPr="005E2C06">
          <w:rPr>
            <w:sz w:val="18"/>
            <w:szCs w:val="18"/>
          </w:rPr>
          <w:tab/>
        </w:r>
        <w:r w:rsidRPr="005E2C06">
          <w:rPr>
            <w:sz w:val="18"/>
            <w:szCs w:val="18"/>
          </w:rPr>
          <w:tab/>
        </w:r>
        <w:r w:rsidRPr="005E2C06">
          <w:rPr>
            <w:sz w:val="18"/>
            <w:szCs w:val="18"/>
          </w:rPr>
          <w:tab/>
        </w:r>
      </w:p>
    </w:sdtContent>
  </w:sdt>
  <w:p w14:paraId="079218B5" w14:textId="77777777" w:rsidR="00491B09" w:rsidRPr="005E2C06" w:rsidRDefault="007813B6" w:rsidP="007813B6">
    <w:pPr>
      <w:pStyle w:val="Footer"/>
      <w:jc w:val="right"/>
      <w:rPr>
        <w:rFonts w:ascii="Arial" w:hAnsi="Arial" w:cs="Arial"/>
        <w:sz w:val="18"/>
        <w:szCs w:val="18"/>
      </w:rPr>
    </w:pPr>
    <w:r w:rsidRPr="005E2C06">
      <w:rPr>
        <w:rFonts w:ascii="Arial" w:hAnsi="Arial" w:cs="Arial"/>
        <w:sz w:val="18"/>
        <w:szCs w:val="18"/>
      </w:rPr>
      <w:t>NDE Office of Student and Schools Supports</w:t>
    </w:r>
  </w:p>
  <w:p w14:paraId="0ACA7EDF" w14:textId="77777777" w:rsidR="007813B6" w:rsidRPr="005E2C06" w:rsidRDefault="007813B6" w:rsidP="007813B6">
    <w:pPr>
      <w:pStyle w:val="Footer"/>
      <w:jc w:val="right"/>
      <w:rPr>
        <w:rFonts w:ascii="Arial" w:hAnsi="Arial" w:cs="Arial"/>
        <w:sz w:val="18"/>
        <w:szCs w:val="18"/>
      </w:rPr>
    </w:pPr>
    <w:r w:rsidRPr="005E2C06">
      <w:rPr>
        <w:rFonts w:ascii="Arial" w:hAnsi="Arial" w:cs="Arial"/>
        <w:sz w:val="18"/>
        <w:szCs w:val="18"/>
      </w:rPr>
      <w:t xml:space="preserve">School Improvement </w:t>
    </w:r>
  </w:p>
  <w:p w14:paraId="1571DD72" w14:textId="0D9BB105" w:rsidR="005E2C06" w:rsidRPr="00516F78" w:rsidRDefault="00E82C17" w:rsidP="007813B6">
    <w:pPr>
      <w:pStyle w:val="Footer"/>
      <w:jc w:val="right"/>
      <w:rPr>
        <w:rFonts w:ascii="Arial" w:hAnsi="Arial" w:cs="Arial"/>
        <w:strike/>
        <w:sz w:val="18"/>
        <w:szCs w:val="18"/>
      </w:rPr>
    </w:pPr>
    <w:r>
      <w:rPr>
        <w:rFonts w:ascii="Arial" w:hAnsi="Arial" w:cs="Arial"/>
        <w:sz w:val="18"/>
        <w:szCs w:val="18"/>
      </w:rPr>
      <w:t>August 2</w:t>
    </w:r>
    <w:r w:rsidR="000270D4">
      <w:rPr>
        <w:rFonts w:ascii="Arial" w:hAnsi="Arial" w:cs="Arial"/>
        <w:sz w:val="18"/>
        <w:szCs w:val="18"/>
      </w:rPr>
      <w:t>8</w:t>
    </w:r>
    <w:r w:rsidR="0032732F">
      <w:rPr>
        <w:rFonts w:ascii="Arial" w:hAnsi="Arial" w:cs="Arial"/>
        <w:sz w:val="18"/>
        <w:szCs w:val="18"/>
      </w:rPr>
      <w:t xml:space="preserve">, </w:t>
    </w:r>
    <w:r w:rsidR="00935714" w:rsidRPr="00935714">
      <w:rPr>
        <w:rFonts w:ascii="Arial" w:hAnsi="Arial" w:cs="Arial"/>
        <w:sz w:val="18"/>
        <w:szCs w:val="18"/>
      </w:rPr>
      <w:t>2020</w:t>
    </w:r>
    <w:r w:rsidR="00516F78">
      <w:rPr>
        <w:rFonts w:ascii="Arial" w:hAnsi="Arial" w:cs="Arial"/>
        <w:sz w:val="18"/>
        <w:szCs w:val="18"/>
      </w:rPr>
      <w:t xml:space="preserve"> rev.</w:t>
    </w:r>
  </w:p>
  <w:p w14:paraId="4C492D3D" w14:textId="77777777" w:rsidR="007813B6" w:rsidRDefault="00781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648F" w14:textId="77777777" w:rsidR="008C0A54" w:rsidRDefault="008C0A54" w:rsidP="008C0679">
      <w:r>
        <w:separator/>
      </w:r>
    </w:p>
  </w:footnote>
  <w:footnote w:type="continuationSeparator" w:id="0">
    <w:p w14:paraId="6D2C5053" w14:textId="77777777" w:rsidR="008C0A54" w:rsidRDefault="008C0A54" w:rsidP="008C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EF2B" w14:textId="7843028E" w:rsidR="002B621D" w:rsidRDefault="0062590C" w:rsidP="00DB2314">
    <w:pPr>
      <w:pStyle w:val="Header"/>
    </w:pPr>
    <w:r>
      <w:rPr>
        <w:noProof/>
        <w:sz w:val="36"/>
        <w:szCs w:val="36"/>
      </w:rPr>
      <mc:AlternateContent>
        <mc:Choice Requires="wps">
          <w:drawing>
            <wp:inline distT="0" distB="0" distL="0" distR="0" wp14:anchorId="4129AE2E" wp14:editId="770BFEE3">
              <wp:extent cx="1495425" cy="762000"/>
              <wp:effectExtent l="0" t="0" r="9525" b="0"/>
              <wp:docPr id="5" name="Text Box 5"/>
              <wp:cNvGraphicFramePr/>
              <a:graphic xmlns:a="http://schemas.openxmlformats.org/drawingml/2006/main">
                <a:graphicData uri="http://schemas.microsoft.com/office/word/2010/wordprocessingShape">
                  <wps:wsp>
                    <wps:cNvSpPr txBox="1"/>
                    <wps:spPr>
                      <a:xfrm>
                        <a:off x="0" y="0"/>
                        <a:ext cx="149542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16655" w14:textId="77777777" w:rsidR="0062590C" w:rsidRDefault="0062590C">
                          <w:r>
                            <w:rPr>
                              <w:noProof/>
                            </w:rPr>
                            <w:drawing>
                              <wp:inline distT="0" distB="0" distL="0" distR="0" wp14:anchorId="7278AD6B" wp14:editId="1AA1E8AB">
                                <wp:extent cx="1181100" cy="628650"/>
                                <wp:effectExtent l="0" t="0" r="0" b="0"/>
                                <wp:docPr id="6" name="Picture 6" descr="NDE Logo with Nevada Ready!&#10;" title="Nevada Department of Education Nevady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DE-Logos\NV Dept Ed logo 150x79 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233" cy="6292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129AE2E" id="_x0000_t202" coordsize="21600,21600" o:spt="202" path="m,l,21600r21600,l21600,xe">
              <v:stroke joinstyle="miter"/>
              <v:path gradientshapeok="t" o:connecttype="rect"/>
            </v:shapetype>
            <v:shape id="Text Box 5" o:spid="_x0000_s1026" type="#_x0000_t202" style="width:117.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" fillcolor="white [3201]" stroked="f" strokeweight=".5pt">
              <v:textbox>
                <w:txbxContent>
                  <w:p w14:paraId="73D16655" w14:textId="77777777" w:rsidR="0062590C" w:rsidRDefault="0062590C">
                    <w:r>
                      <w:rPr>
                        <w:noProof/>
                      </w:rPr>
                      <w:drawing>
                        <wp:inline distT="0" distB="0" distL="0" distR="0" wp14:anchorId="7278AD6B" wp14:editId="1AA1E8AB">
                          <wp:extent cx="1181100" cy="628650"/>
                          <wp:effectExtent l="0" t="0" r="0" b="0"/>
                          <wp:docPr id="6" name="Picture 6" descr="NDE Logo with Nevada Ready!&#10;" title="Nevada Department of Education Nevady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DE-Logos\NV Dept Ed logo 150x79 201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233" cy="629253"/>
                                  </a:xfrm>
                                  <a:prstGeom prst="rect">
                                    <a:avLst/>
                                  </a:prstGeom>
                                  <a:noFill/>
                                  <a:ln>
                                    <a:noFill/>
                                  </a:ln>
                                </pic:spPr>
                              </pic:pic>
                            </a:graphicData>
                          </a:graphic>
                        </wp:inline>
                      </w:drawing>
                    </w:r>
                  </w:p>
                </w:txbxContent>
              </v:textbox>
              <w10:anchorlock/>
            </v:shape>
          </w:pict>
        </mc:Fallback>
      </mc:AlternateContent>
    </w:r>
    <w:r w:rsidR="005C15BE">
      <w:rPr>
        <w:noProof/>
        <w:sz w:val="36"/>
        <w:szCs w:val="36"/>
      </w:rPr>
      <mc:AlternateContent>
        <mc:Choice Requires="wps">
          <w:drawing>
            <wp:inline distT="0" distB="0" distL="0" distR="0" wp14:anchorId="223E450D" wp14:editId="49EBBD7E">
              <wp:extent cx="3971925" cy="581025"/>
              <wp:effectExtent l="0" t="0" r="9525" b="9525"/>
              <wp:docPr id="3" name="Text Box 3"/>
              <wp:cNvGraphicFramePr/>
              <a:graphic xmlns:a="http://schemas.openxmlformats.org/drawingml/2006/main">
                <a:graphicData uri="http://schemas.microsoft.com/office/word/2010/wordprocessingShape">
                  <wps:wsp>
                    <wps:cNvSpPr txBox="1"/>
                    <wps:spPr>
                      <a:xfrm>
                        <a:off x="0" y="0"/>
                        <a:ext cx="39719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AF8B4" w14:textId="77777777" w:rsidR="00E10C00" w:rsidRPr="00E61D26" w:rsidRDefault="00E61D26" w:rsidP="00DE38FD">
                          <w:pPr>
                            <w:pStyle w:val="Heading1"/>
                            <w:spacing w:before="0"/>
                            <w:jc w:val="center"/>
                            <w:rPr>
                              <w:sz w:val="36"/>
                              <w:szCs w:val="36"/>
                            </w:rPr>
                          </w:pPr>
                          <w:r w:rsidRPr="00E61D26">
                            <w:rPr>
                              <w:rStyle w:val="TitleChar"/>
                              <w:sz w:val="36"/>
                              <w:szCs w:val="36"/>
                            </w:rPr>
                            <w:t>CSI, TSI, ATSI</w:t>
                          </w:r>
                          <w:r w:rsidR="002B621D" w:rsidRPr="00E61D26">
                            <w:rPr>
                              <w:rStyle w:val="TitleChar"/>
                              <w:sz w:val="36"/>
                              <w:szCs w:val="36"/>
                            </w:rPr>
                            <w:t xml:space="preserve"> </w:t>
                          </w:r>
                          <w:r w:rsidR="00E10C00" w:rsidRPr="00E61D26">
                            <w:rPr>
                              <w:rStyle w:val="TitleChar"/>
                              <w:sz w:val="36"/>
                              <w:szCs w:val="36"/>
                            </w:rPr>
                            <w:t xml:space="preserve">Progress Update </w:t>
                          </w:r>
                          <w:r w:rsidRPr="00E61D26">
                            <w:rPr>
                              <w:rStyle w:val="TitleChar"/>
                              <w:sz w:val="36"/>
                              <w:szCs w:val="36"/>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3E450D" id="Text Box 3" o:spid="_x0000_s1027" type="#_x0000_t202" style="width:312.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" fillcolor="white [3201]" stroked="f" strokeweight=".5pt">
              <v:textbox>
                <w:txbxContent>
                  <w:p w14:paraId="66FAF8B4" w14:textId="77777777" w:rsidR="00E10C00" w:rsidRPr="00E61D26" w:rsidRDefault="00E61D26" w:rsidP="00DE38FD">
                    <w:pPr>
                      <w:pStyle w:val="Heading1"/>
                      <w:spacing w:before="0"/>
                      <w:jc w:val="center"/>
                      <w:rPr>
                        <w:sz w:val="36"/>
                        <w:szCs w:val="36"/>
                      </w:rPr>
                    </w:pPr>
                    <w:r w:rsidRPr="00E61D26">
                      <w:rPr>
                        <w:rStyle w:val="TitleChar"/>
                        <w:sz w:val="36"/>
                        <w:szCs w:val="36"/>
                      </w:rPr>
                      <w:t>CSI, TSI, ATSI</w:t>
                    </w:r>
                    <w:r w:rsidR="002B621D" w:rsidRPr="00E61D26">
                      <w:rPr>
                        <w:rStyle w:val="TitleChar"/>
                        <w:sz w:val="36"/>
                        <w:szCs w:val="36"/>
                      </w:rPr>
                      <w:t xml:space="preserve"> </w:t>
                    </w:r>
                    <w:r w:rsidR="00E10C00" w:rsidRPr="00E61D26">
                      <w:rPr>
                        <w:rStyle w:val="TitleChar"/>
                        <w:sz w:val="36"/>
                        <w:szCs w:val="36"/>
                      </w:rPr>
                      <w:t xml:space="preserve">Progress Update </w:t>
                    </w:r>
                    <w:r w:rsidRPr="00E61D26">
                      <w:rPr>
                        <w:rStyle w:val="TitleChar"/>
                        <w:sz w:val="36"/>
                        <w:szCs w:val="36"/>
                      </w:rPr>
                      <w:t>Tool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1CA53AC"/>
    <w:lvl w:ilvl="0" w:tplc="60227072">
      <w:start w:val="1"/>
      <w:numFmt w:val="bullet"/>
      <w:lvlText w:val="%"/>
      <w:lvlJc w:val="left"/>
    </w:lvl>
    <w:lvl w:ilvl="1" w:tplc="4B44E5F6">
      <w:start w:val="1"/>
      <w:numFmt w:val="decimal"/>
      <w:lvlText w:val="%2."/>
      <w:lvlJc w:val="left"/>
    </w:lvl>
    <w:lvl w:ilvl="2" w:tplc="AAD63E82">
      <w:numFmt w:val="decimal"/>
      <w:lvlText w:val=""/>
      <w:lvlJc w:val="left"/>
    </w:lvl>
    <w:lvl w:ilvl="3" w:tplc="64520702">
      <w:numFmt w:val="decimal"/>
      <w:lvlText w:val=""/>
      <w:lvlJc w:val="left"/>
    </w:lvl>
    <w:lvl w:ilvl="4" w:tplc="1408FC78">
      <w:numFmt w:val="decimal"/>
      <w:lvlText w:val=""/>
      <w:lvlJc w:val="left"/>
    </w:lvl>
    <w:lvl w:ilvl="5" w:tplc="44B67B2E">
      <w:numFmt w:val="decimal"/>
      <w:lvlText w:val=""/>
      <w:lvlJc w:val="left"/>
    </w:lvl>
    <w:lvl w:ilvl="6" w:tplc="354CEF68">
      <w:numFmt w:val="decimal"/>
      <w:lvlText w:val=""/>
      <w:lvlJc w:val="left"/>
    </w:lvl>
    <w:lvl w:ilvl="7" w:tplc="1428A3D4">
      <w:numFmt w:val="decimal"/>
      <w:lvlText w:val=""/>
      <w:lvlJc w:val="left"/>
    </w:lvl>
    <w:lvl w:ilvl="8" w:tplc="8688A078">
      <w:numFmt w:val="decimal"/>
      <w:lvlText w:val=""/>
      <w:lvlJc w:val="left"/>
    </w:lvl>
  </w:abstractNum>
  <w:abstractNum w:abstractNumId="1" w15:restartNumberingAfterBreak="0">
    <w:nsid w:val="00000BB3"/>
    <w:multiLevelType w:val="hybridMultilevel"/>
    <w:tmpl w:val="B65C5D92"/>
    <w:lvl w:ilvl="0" w:tplc="0DF85C1C">
      <w:start w:val="1"/>
      <w:numFmt w:val="bullet"/>
      <w:lvlText w:val="%"/>
      <w:lvlJc w:val="left"/>
    </w:lvl>
    <w:lvl w:ilvl="1" w:tplc="245E7FCA">
      <w:start w:val="1"/>
      <w:numFmt w:val="decimal"/>
      <w:lvlText w:val="%2."/>
      <w:lvlJc w:val="left"/>
    </w:lvl>
    <w:lvl w:ilvl="2" w:tplc="07EA1700">
      <w:numFmt w:val="decimal"/>
      <w:lvlText w:val=""/>
      <w:lvlJc w:val="left"/>
    </w:lvl>
    <w:lvl w:ilvl="3" w:tplc="D4B4A7BE">
      <w:numFmt w:val="decimal"/>
      <w:lvlText w:val=""/>
      <w:lvlJc w:val="left"/>
    </w:lvl>
    <w:lvl w:ilvl="4" w:tplc="9A320EB0">
      <w:numFmt w:val="decimal"/>
      <w:lvlText w:val=""/>
      <w:lvlJc w:val="left"/>
    </w:lvl>
    <w:lvl w:ilvl="5" w:tplc="F8D8F7E0">
      <w:numFmt w:val="decimal"/>
      <w:lvlText w:val=""/>
      <w:lvlJc w:val="left"/>
    </w:lvl>
    <w:lvl w:ilvl="6" w:tplc="D1C88BC6">
      <w:numFmt w:val="decimal"/>
      <w:lvlText w:val=""/>
      <w:lvlJc w:val="left"/>
    </w:lvl>
    <w:lvl w:ilvl="7" w:tplc="D53CEF42">
      <w:numFmt w:val="decimal"/>
      <w:lvlText w:val=""/>
      <w:lvlJc w:val="left"/>
    </w:lvl>
    <w:lvl w:ilvl="8" w:tplc="4D08A2A2">
      <w:numFmt w:val="decimal"/>
      <w:lvlText w:val=""/>
      <w:lvlJc w:val="left"/>
    </w:lvl>
  </w:abstractNum>
  <w:abstractNum w:abstractNumId="2" w15:restartNumberingAfterBreak="0">
    <w:nsid w:val="000026E9"/>
    <w:multiLevelType w:val="hybridMultilevel"/>
    <w:tmpl w:val="69820DFC"/>
    <w:lvl w:ilvl="0" w:tplc="E174D736">
      <w:start w:val="1"/>
      <w:numFmt w:val="decimal"/>
      <w:lvlText w:val="%1."/>
      <w:lvlJc w:val="left"/>
    </w:lvl>
    <w:lvl w:ilvl="1" w:tplc="DBE0B58A">
      <w:numFmt w:val="decimal"/>
      <w:lvlText w:val=""/>
      <w:lvlJc w:val="left"/>
    </w:lvl>
    <w:lvl w:ilvl="2" w:tplc="093E0EB0">
      <w:numFmt w:val="decimal"/>
      <w:lvlText w:val=""/>
      <w:lvlJc w:val="left"/>
    </w:lvl>
    <w:lvl w:ilvl="3" w:tplc="D2A455C0">
      <w:numFmt w:val="decimal"/>
      <w:lvlText w:val=""/>
      <w:lvlJc w:val="left"/>
    </w:lvl>
    <w:lvl w:ilvl="4" w:tplc="15223A96">
      <w:numFmt w:val="decimal"/>
      <w:lvlText w:val=""/>
      <w:lvlJc w:val="left"/>
    </w:lvl>
    <w:lvl w:ilvl="5" w:tplc="DDA0D7CA">
      <w:numFmt w:val="decimal"/>
      <w:lvlText w:val=""/>
      <w:lvlJc w:val="left"/>
    </w:lvl>
    <w:lvl w:ilvl="6" w:tplc="1FF0B90C">
      <w:numFmt w:val="decimal"/>
      <w:lvlText w:val=""/>
      <w:lvlJc w:val="left"/>
    </w:lvl>
    <w:lvl w:ilvl="7" w:tplc="75F80880">
      <w:numFmt w:val="decimal"/>
      <w:lvlText w:val=""/>
      <w:lvlJc w:val="left"/>
    </w:lvl>
    <w:lvl w:ilvl="8" w:tplc="59440FD8">
      <w:numFmt w:val="decimal"/>
      <w:lvlText w:val=""/>
      <w:lvlJc w:val="left"/>
    </w:lvl>
  </w:abstractNum>
  <w:abstractNum w:abstractNumId="3" w15:restartNumberingAfterBreak="0">
    <w:nsid w:val="00002EA6"/>
    <w:multiLevelType w:val="hybridMultilevel"/>
    <w:tmpl w:val="3CA4DA3C"/>
    <w:lvl w:ilvl="0" w:tplc="0409000F">
      <w:start w:val="1"/>
      <w:numFmt w:val="decimal"/>
      <w:lvlText w:val="%1."/>
      <w:lvlJc w:val="left"/>
    </w:lvl>
    <w:lvl w:ilvl="1" w:tplc="23A27842">
      <w:start w:val="1"/>
      <w:numFmt w:val="decimal"/>
      <w:lvlText w:val="%2."/>
      <w:lvlJc w:val="left"/>
    </w:lvl>
    <w:lvl w:ilvl="2" w:tplc="F4D40764">
      <w:numFmt w:val="decimal"/>
      <w:lvlText w:val=""/>
      <w:lvlJc w:val="left"/>
    </w:lvl>
    <w:lvl w:ilvl="3" w:tplc="C61C9DDA">
      <w:numFmt w:val="decimal"/>
      <w:lvlText w:val=""/>
      <w:lvlJc w:val="left"/>
    </w:lvl>
    <w:lvl w:ilvl="4" w:tplc="3104C8E2">
      <w:numFmt w:val="decimal"/>
      <w:lvlText w:val=""/>
      <w:lvlJc w:val="left"/>
    </w:lvl>
    <w:lvl w:ilvl="5" w:tplc="14E4B3EA">
      <w:numFmt w:val="decimal"/>
      <w:lvlText w:val=""/>
      <w:lvlJc w:val="left"/>
    </w:lvl>
    <w:lvl w:ilvl="6" w:tplc="89B462D2">
      <w:numFmt w:val="decimal"/>
      <w:lvlText w:val=""/>
      <w:lvlJc w:val="left"/>
    </w:lvl>
    <w:lvl w:ilvl="7" w:tplc="943C336A">
      <w:numFmt w:val="decimal"/>
      <w:lvlText w:val=""/>
      <w:lvlJc w:val="left"/>
    </w:lvl>
    <w:lvl w:ilvl="8" w:tplc="DDDAAD1E">
      <w:numFmt w:val="decimal"/>
      <w:lvlText w:val=""/>
      <w:lvlJc w:val="left"/>
    </w:lvl>
  </w:abstractNum>
  <w:abstractNum w:abstractNumId="4" w15:restartNumberingAfterBreak="0">
    <w:nsid w:val="000041BB"/>
    <w:multiLevelType w:val="hybridMultilevel"/>
    <w:tmpl w:val="756665CA"/>
    <w:lvl w:ilvl="0" w:tplc="56C8AB24">
      <w:start w:val="1"/>
      <w:numFmt w:val="decimal"/>
      <w:lvlText w:val="%1."/>
      <w:lvlJc w:val="left"/>
    </w:lvl>
    <w:lvl w:ilvl="1" w:tplc="272E6958">
      <w:start w:val="1"/>
      <w:numFmt w:val="lowerLetter"/>
      <w:lvlText w:val="%2"/>
      <w:lvlJc w:val="left"/>
    </w:lvl>
    <w:lvl w:ilvl="2" w:tplc="E92E4972">
      <w:start w:val="1"/>
      <w:numFmt w:val="bullet"/>
      <w:lvlText w:val="■"/>
      <w:lvlJc w:val="left"/>
    </w:lvl>
    <w:lvl w:ilvl="3" w:tplc="F146D1A0">
      <w:start w:val="1"/>
      <w:numFmt w:val="decimal"/>
      <w:lvlText w:val="%4."/>
      <w:lvlJc w:val="left"/>
    </w:lvl>
    <w:lvl w:ilvl="4" w:tplc="7D28E252">
      <w:numFmt w:val="decimal"/>
      <w:lvlText w:val=""/>
      <w:lvlJc w:val="left"/>
    </w:lvl>
    <w:lvl w:ilvl="5" w:tplc="EC109FE8">
      <w:numFmt w:val="decimal"/>
      <w:lvlText w:val=""/>
      <w:lvlJc w:val="left"/>
    </w:lvl>
    <w:lvl w:ilvl="6" w:tplc="1B5A9152">
      <w:numFmt w:val="decimal"/>
      <w:lvlText w:val=""/>
      <w:lvlJc w:val="left"/>
    </w:lvl>
    <w:lvl w:ilvl="7" w:tplc="8C2A9A1C">
      <w:numFmt w:val="decimal"/>
      <w:lvlText w:val=""/>
      <w:lvlJc w:val="left"/>
    </w:lvl>
    <w:lvl w:ilvl="8" w:tplc="9288D20A">
      <w:numFmt w:val="decimal"/>
      <w:lvlText w:val=""/>
      <w:lvlJc w:val="left"/>
    </w:lvl>
  </w:abstractNum>
  <w:abstractNum w:abstractNumId="5" w15:restartNumberingAfterBreak="0">
    <w:nsid w:val="2A391443"/>
    <w:multiLevelType w:val="hybridMultilevel"/>
    <w:tmpl w:val="877C3EDA"/>
    <w:lvl w:ilvl="0" w:tplc="972A9F3C">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55B63"/>
    <w:multiLevelType w:val="hybridMultilevel"/>
    <w:tmpl w:val="5DAE3104"/>
    <w:lvl w:ilvl="0" w:tplc="446426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45111"/>
    <w:multiLevelType w:val="hybridMultilevel"/>
    <w:tmpl w:val="69820DFC"/>
    <w:lvl w:ilvl="0" w:tplc="E174D736">
      <w:start w:val="1"/>
      <w:numFmt w:val="decimal"/>
      <w:lvlText w:val="%1."/>
      <w:lvlJc w:val="left"/>
    </w:lvl>
    <w:lvl w:ilvl="1" w:tplc="DBE0B58A">
      <w:numFmt w:val="decimal"/>
      <w:lvlText w:val=""/>
      <w:lvlJc w:val="left"/>
    </w:lvl>
    <w:lvl w:ilvl="2" w:tplc="093E0EB0">
      <w:numFmt w:val="decimal"/>
      <w:lvlText w:val=""/>
      <w:lvlJc w:val="left"/>
    </w:lvl>
    <w:lvl w:ilvl="3" w:tplc="D2A455C0">
      <w:numFmt w:val="decimal"/>
      <w:lvlText w:val=""/>
      <w:lvlJc w:val="left"/>
    </w:lvl>
    <w:lvl w:ilvl="4" w:tplc="15223A96">
      <w:numFmt w:val="decimal"/>
      <w:lvlText w:val=""/>
      <w:lvlJc w:val="left"/>
    </w:lvl>
    <w:lvl w:ilvl="5" w:tplc="DDA0D7CA">
      <w:numFmt w:val="decimal"/>
      <w:lvlText w:val=""/>
      <w:lvlJc w:val="left"/>
    </w:lvl>
    <w:lvl w:ilvl="6" w:tplc="1FF0B90C">
      <w:numFmt w:val="decimal"/>
      <w:lvlText w:val=""/>
      <w:lvlJc w:val="left"/>
    </w:lvl>
    <w:lvl w:ilvl="7" w:tplc="75F80880">
      <w:numFmt w:val="decimal"/>
      <w:lvlText w:val=""/>
      <w:lvlJc w:val="left"/>
    </w:lvl>
    <w:lvl w:ilvl="8" w:tplc="59440FD8">
      <w:numFmt w:val="decimal"/>
      <w:lvlText w:val=""/>
      <w:lvlJc w:val="left"/>
    </w:lvl>
  </w:abstractNum>
  <w:abstractNum w:abstractNumId="8" w15:restartNumberingAfterBreak="0">
    <w:nsid w:val="6FBF360E"/>
    <w:multiLevelType w:val="hybridMultilevel"/>
    <w:tmpl w:val="0112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B2"/>
    <w:rsid w:val="00005A86"/>
    <w:rsid w:val="000241FD"/>
    <w:rsid w:val="000270D4"/>
    <w:rsid w:val="000313CC"/>
    <w:rsid w:val="00050620"/>
    <w:rsid w:val="00053D7D"/>
    <w:rsid w:val="00064451"/>
    <w:rsid w:val="000A1E6A"/>
    <w:rsid w:val="000A7F7F"/>
    <w:rsid w:val="000B0D23"/>
    <w:rsid w:val="000E5399"/>
    <w:rsid w:val="000F5253"/>
    <w:rsid w:val="000F6F66"/>
    <w:rsid w:val="00113B45"/>
    <w:rsid w:val="00136FAF"/>
    <w:rsid w:val="0014375E"/>
    <w:rsid w:val="001751C5"/>
    <w:rsid w:val="001978D4"/>
    <w:rsid w:val="001B310D"/>
    <w:rsid w:val="001B53B2"/>
    <w:rsid w:val="001D3E40"/>
    <w:rsid w:val="001F04CA"/>
    <w:rsid w:val="00216CCD"/>
    <w:rsid w:val="002300D3"/>
    <w:rsid w:val="00235035"/>
    <w:rsid w:val="0026553D"/>
    <w:rsid w:val="002B621D"/>
    <w:rsid w:val="002C26D6"/>
    <w:rsid w:val="002C35D9"/>
    <w:rsid w:val="002C390B"/>
    <w:rsid w:val="002D6DFF"/>
    <w:rsid w:val="002E1CF3"/>
    <w:rsid w:val="002F4FD0"/>
    <w:rsid w:val="00314FFE"/>
    <w:rsid w:val="00324A5D"/>
    <w:rsid w:val="0032732F"/>
    <w:rsid w:val="003440A1"/>
    <w:rsid w:val="00385EA4"/>
    <w:rsid w:val="00394EFB"/>
    <w:rsid w:val="003C481F"/>
    <w:rsid w:val="003D71B9"/>
    <w:rsid w:val="00412948"/>
    <w:rsid w:val="00432F14"/>
    <w:rsid w:val="00437EE9"/>
    <w:rsid w:val="004910C0"/>
    <w:rsid w:val="00491B09"/>
    <w:rsid w:val="00496B96"/>
    <w:rsid w:val="004C0C27"/>
    <w:rsid w:val="004C511C"/>
    <w:rsid w:val="004C5869"/>
    <w:rsid w:val="004E0D87"/>
    <w:rsid w:val="00511619"/>
    <w:rsid w:val="00516F78"/>
    <w:rsid w:val="00535D4F"/>
    <w:rsid w:val="00537B5A"/>
    <w:rsid w:val="005446BB"/>
    <w:rsid w:val="005674BB"/>
    <w:rsid w:val="005816C3"/>
    <w:rsid w:val="00581B60"/>
    <w:rsid w:val="005C15BE"/>
    <w:rsid w:val="005C685B"/>
    <w:rsid w:val="005E2C06"/>
    <w:rsid w:val="005F5E24"/>
    <w:rsid w:val="00622205"/>
    <w:rsid w:val="0062590C"/>
    <w:rsid w:val="006350E5"/>
    <w:rsid w:val="00637210"/>
    <w:rsid w:val="00642A8E"/>
    <w:rsid w:val="006B086F"/>
    <w:rsid w:val="006C67F7"/>
    <w:rsid w:val="006C7B38"/>
    <w:rsid w:val="006D6488"/>
    <w:rsid w:val="00701E7C"/>
    <w:rsid w:val="0071742B"/>
    <w:rsid w:val="007246C0"/>
    <w:rsid w:val="00730275"/>
    <w:rsid w:val="00732FD9"/>
    <w:rsid w:val="00741BF0"/>
    <w:rsid w:val="00755440"/>
    <w:rsid w:val="00774949"/>
    <w:rsid w:val="007813B6"/>
    <w:rsid w:val="007966D2"/>
    <w:rsid w:val="0079788D"/>
    <w:rsid w:val="007C5800"/>
    <w:rsid w:val="007C6D2A"/>
    <w:rsid w:val="007F3966"/>
    <w:rsid w:val="007F4BC6"/>
    <w:rsid w:val="00837ACC"/>
    <w:rsid w:val="00845CA4"/>
    <w:rsid w:val="00877FF4"/>
    <w:rsid w:val="00885A1E"/>
    <w:rsid w:val="0088746D"/>
    <w:rsid w:val="008C0679"/>
    <w:rsid w:val="008C0A54"/>
    <w:rsid w:val="008F4D3B"/>
    <w:rsid w:val="0090496C"/>
    <w:rsid w:val="00914779"/>
    <w:rsid w:val="0092621D"/>
    <w:rsid w:val="00934BFE"/>
    <w:rsid w:val="00935714"/>
    <w:rsid w:val="009419C9"/>
    <w:rsid w:val="00945307"/>
    <w:rsid w:val="009C13FC"/>
    <w:rsid w:val="00A126DA"/>
    <w:rsid w:val="00A2083A"/>
    <w:rsid w:val="00A222A5"/>
    <w:rsid w:val="00A35998"/>
    <w:rsid w:val="00A423B2"/>
    <w:rsid w:val="00A5712D"/>
    <w:rsid w:val="00A9145B"/>
    <w:rsid w:val="00AF692D"/>
    <w:rsid w:val="00B20709"/>
    <w:rsid w:val="00B6042C"/>
    <w:rsid w:val="00BE550E"/>
    <w:rsid w:val="00BF25A3"/>
    <w:rsid w:val="00C2410B"/>
    <w:rsid w:val="00C24A8D"/>
    <w:rsid w:val="00C40FEE"/>
    <w:rsid w:val="00C65436"/>
    <w:rsid w:val="00CB3CB9"/>
    <w:rsid w:val="00CC4521"/>
    <w:rsid w:val="00CC6FD4"/>
    <w:rsid w:val="00CD43C6"/>
    <w:rsid w:val="00D0400E"/>
    <w:rsid w:val="00D10A87"/>
    <w:rsid w:val="00D1538D"/>
    <w:rsid w:val="00D21987"/>
    <w:rsid w:val="00D505D4"/>
    <w:rsid w:val="00D9365E"/>
    <w:rsid w:val="00D96668"/>
    <w:rsid w:val="00DA1E70"/>
    <w:rsid w:val="00DA7280"/>
    <w:rsid w:val="00DB1283"/>
    <w:rsid w:val="00DB2314"/>
    <w:rsid w:val="00DB722C"/>
    <w:rsid w:val="00DE38FD"/>
    <w:rsid w:val="00DE6F6C"/>
    <w:rsid w:val="00DF0983"/>
    <w:rsid w:val="00E10C00"/>
    <w:rsid w:val="00E22C3A"/>
    <w:rsid w:val="00E43FEC"/>
    <w:rsid w:val="00E61D26"/>
    <w:rsid w:val="00E82C17"/>
    <w:rsid w:val="00EA03D7"/>
    <w:rsid w:val="00EA047C"/>
    <w:rsid w:val="00EB6F02"/>
    <w:rsid w:val="00ED7D31"/>
    <w:rsid w:val="00EF1718"/>
    <w:rsid w:val="00EF2E09"/>
    <w:rsid w:val="00EF3571"/>
    <w:rsid w:val="00F10DBE"/>
    <w:rsid w:val="00F278BD"/>
    <w:rsid w:val="00F44346"/>
    <w:rsid w:val="00F45F3A"/>
    <w:rsid w:val="00F5251A"/>
    <w:rsid w:val="00F6517E"/>
    <w:rsid w:val="00F7344D"/>
    <w:rsid w:val="00F97906"/>
    <w:rsid w:val="00FF7DAD"/>
    <w:rsid w:val="1A246D0D"/>
    <w:rsid w:val="746BD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B5B0B"/>
  <w15:docId w15:val="{9BA30476-940E-4C32-AFAF-16E5DB83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D0"/>
  </w:style>
  <w:style w:type="paragraph" w:styleId="Heading1">
    <w:name w:val="heading 1"/>
    <w:basedOn w:val="Normal"/>
    <w:next w:val="Normal"/>
    <w:link w:val="Heading1Char"/>
    <w:uiPriority w:val="9"/>
    <w:qFormat/>
    <w:rsid w:val="002B6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37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679"/>
    <w:pPr>
      <w:tabs>
        <w:tab w:val="center" w:pos="4680"/>
        <w:tab w:val="right" w:pos="9360"/>
      </w:tabs>
    </w:pPr>
  </w:style>
  <w:style w:type="character" w:customStyle="1" w:styleId="HeaderChar">
    <w:name w:val="Header Char"/>
    <w:basedOn w:val="DefaultParagraphFont"/>
    <w:link w:val="Header"/>
    <w:uiPriority w:val="99"/>
    <w:rsid w:val="008C0679"/>
  </w:style>
  <w:style w:type="paragraph" w:styleId="Footer">
    <w:name w:val="footer"/>
    <w:basedOn w:val="Normal"/>
    <w:link w:val="FooterChar"/>
    <w:uiPriority w:val="99"/>
    <w:unhideWhenUsed/>
    <w:rsid w:val="008C0679"/>
    <w:pPr>
      <w:tabs>
        <w:tab w:val="center" w:pos="4680"/>
        <w:tab w:val="right" w:pos="9360"/>
      </w:tabs>
    </w:pPr>
  </w:style>
  <w:style w:type="character" w:customStyle="1" w:styleId="FooterChar">
    <w:name w:val="Footer Char"/>
    <w:basedOn w:val="DefaultParagraphFont"/>
    <w:link w:val="Footer"/>
    <w:uiPriority w:val="99"/>
    <w:rsid w:val="008C0679"/>
  </w:style>
  <w:style w:type="paragraph" w:styleId="BalloonText">
    <w:name w:val="Balloon Text"/>
    <w:basedOn w:val="Normal"/>
    <w:link w:val="BalloonTextChar"/>
    <w:uiPriority w:val="99"/>
    <w:semiHidden/>
    <w:unhideWhenUsed/>
    <w:rsid w:val="00C24A8D"/>
    <w:rPr>
      <w:rFonts w:ascii="Tahoma" w:hAnsi="Tahoma" w:cs="Tahoma"/>
      <w:sz w:val="16"/>
      <w:szCs w:val="16"/>
    </w:rPr>
  </w:style>
  <w:style w:type="character" w:customStyle="1" w:styleId="BalloonTextChar">
    <w:name w:val="Balloon Text Char"/>
    <w:basedOn w:val="DefaultParagraphFont"/>
    <w:link w:val="BalloonText"/>
    <w:uiPriority w:val="99"/>
    <w:semiHidden/>
    <w:rsid w:val="00C24A8D"/>
    <w:rPr>
      <w:rFonts w:ascii="Tahoma" w:hAnsi="Tahoma" w:cs="Tahoma"/>
      <w:sz w:val="16"/>
      <w:szCs w:val="16"/>
    </w:rPr>
  </w:style>
  <w:style w:type="paragraph" w:styleId="Title">
    <w:name w:val="Title"/>
    <w:basedOn w:val="Normal"/>
    <w:next w:val="Normal"/>
    <w:link w:val="TitleChar"/>
    <w:uiPriority w:val="10"/>
    <w:qFormat/>
    <w:rsid w:val="005C15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15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01E7C"/>
    <w:pPr>
      <w:ind w:left="720"/>
      <w:contextualSpacing/>
    </w:pPr>
  </w:style>
  <w:style w:type="table" w:styleId="TableGrid">
    <w:name w:val="Table Grid"/>
    <w:basedOn w:val="TableNormal"/>
    <w:uiPriority w:val="59"/>
    <w:rsid w:val="0070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62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37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94EFB"/>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E5399"/>
    <w:rPr>
      <w:sz w:val="16"/>
      <w:szCs w:val="16"/>
    </w:rPr>
  </w:style>
  <w:style w:type="paragraph" w:styleId="CommentText">
    <w:name w:val="annotation text"/>
    <w:basedOn w:val="Normal"/>
    <w:link w:val="CommentTextChar"/>
    <w:uiPriority w:val="99"/>
    <w:semiHidden/>
    <w:unhideWhenUsed/>
    <w:rsid w:val="000E5399"/>
    <w:rPr>
      <w:sz w:val="20"/>
      <w:szCs w:val="20"/>
    </w:rPr>
  </w:style>
  <w:style w:type="character" w:customStyle="1" w:styleId="CommentTextChar">
    <w:name w:val="Comment Text Char"/>
    <w:basedOn w:val="DefaultParagraphFont"/>
    <w:link w:val="CommentText"/>
    <w:uiPriority w:val="99"/>
    <w:semiHidden/>
    <w:rsid w:val="000E5399"/>
    <w:rPr>
      <w:sz w:val="20"/>
      <w:szCs w:val="20"/>
    </w:rPr>
  </w:style>
  <w:style w:type="paragraph" w:styleId="CommentSubject">
    <w:name w:val="annotation subject"/>
    <w:basedOn w:val="CommentText"/>
    <w:next w:val="CommentText"/>
    <w:link w:val="CommentSubjectChar"/>
    <w:uiPriority w:val="99"/>
    <w:semiHidden/>
    <w:unhideWhenUsed/>
    <w:rsid w:val="000E5399"/>
    <w:rPr>
      <w:b/>
      <w:bCs/>
    </w:rPr>
  </w:style>
  <w:style w:type="character" w:customStyle="1" w:styleId="CommentSubjectChar">
    <w:name w:val="Comment Subject Char"/>
    <w:basedOn w:val="CommentTextChar"/>
    <w:link w:val="CommentSubject"/>
    <w:uiPriority w:val="99"/>
    <w:semiHidden/>
    <w:rsid w:val="000E5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D33F-9D40-4F56-8CC9-30DE93E8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Nye County School District</cp:lastModifiedBy>
  <cp:revision>8</cp:revision>
  <cp:lastPrinted>2019-10-11T15:09:00Z</cp:lastPrinted>
  <dcterms:created xsi:type="dcterms:W3CDTF">2021-05-20T17:18:00Z</dcterms:created>
  <dcterms:modified xsi:type="dcterms:W3CDTF">2021-05-23T23:01:00Z</dcterms:modified>
</cp:coreProperties>
</file>