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E259" w14:textId="77777777" w:rsidR="00326C30" w:rsidRDefault="00326C30" w:rsidP="00786D4B">
      <w:pPr>
        <w:shd w:val="clear" w:color="auto" w:fill="FFFFFF"/>
        <w:spacing w:after="96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</w:p>
    <w:p w14:paraId="1A815CFB" w14:textId="77777777" w:rsidR="00786D4B" w:rsidRPr="00786D4B" w:rsidRDefault="00786D4B" w:rsidP="00786D4B">
      <w:pPr>
        <w:shd w:val="clear" w:color="auto" w:fill="FFFFFF"/>
        <w:spacing w:after="96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786D4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Job Title: NBG-VA Entry Le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vel Production 2nd &amp; 3rd Shift </w:t>
      </w:r>
    </w:p>
    <w:p w14:paraId="6FD8CB31" w14:textId="77777777" w:rsidR="00786D4B" w:rsidRDefault="00786D4B" w:rsidP="00786D4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F817FA" w14:textId="77777777" w:rsidR="00786D4B" w:rsidRDefault="00786D4B" w:rsidP="00786D4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Details:</w:t>
      </w:r>
    </w:p>
    <w:p w14:paraId="4ABCB15B" w14:textId="77777777" w:rsidR="00786D4B" w:rsidRDefault="00786D4B" w:rsidP="00786D4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786D4B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</w:rPr>
        <w:t>Division:</w:t>
      </w:r>
      <w:r w:rsidRPr="00786D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Nucor Building Systems South Carolina</w:t>
      </w:r>
    </w:p>
    <w:p w14:paraId="43ECBA50" w14:textId="77777777" w:rsidR="00786D4B" w:rsidRDefault="00786D4B" w:rsidP="00786D4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786D4B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</w:rPr>
        <w:t>Location:</w:t>
      </w:r>
      <w:r w:rsidRPr="00786D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Lacrosse, VA, United States </w:t>
      </w:r>
    </w:p>
    <w:p w14:paraId="6BB46920" w14:textId="77777777" w:rsidR="00786D4B" w:rsidRPr="00786D4B" w:rsidRDefault="00786D4B" w:rsidP="00786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86D4B">
        <w:rPr>
          <w:rFonts w:ascii="Times New Roman" w:eastAsia="Times New Roman" w:hAnsi="Times New Roman" w:cs="Times New Roman"/>
          <w:color w:val="000000"/>
          <w:sz w:val="21"/>
          <w:szCs w:val="21"/>
        </w:rPr>
        <w:t>Nucor Building Systems South Carolina, a division of Nucor, the nation’s largest steel and steel products manufacturer and largest recycler, is seeking to assemble a hiring pool of qualified applicants for entry level jobs in:</w:t>
      </w:r>
    </w:p>
    <w:p w14:paraId="0331D735" w14:textId="77777777" w:rsidR="00786D4B" w:rsidRPr="00786D4B" w:rsidRDefault="00786D4B" w:rsidP="00786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86D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NBG-VA Entry Le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vel Production 2nd &amp; 3rd Shift </w:t>
      </w:r>
    </w:p>
    <w:p w14:paraId="2A19B2FE" w14:textId="77777777" w:rsidR="00786D4B" w:rsidRPr="00786D4B" w:rsidRDefault="00786D4B" w:rsidP="00786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86D4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36F49098" w14:textId="77777777" w:rsidR="00786D4B" w:rsidRPr="00786D4B" w:rsidRDefault="00786D4B" w:rsidP="00786D4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86D4B">
        <w:rPr>
          <w:rFonts w:ascii="Times New Roman" w:eastAsia="Times New Roman" w:hAnsi="Times New Roman" w:cs="Times New Roman"/>
          <w:color w:val="000000"/>
          <w:sz w:val="21"/>
          <w:szCs w:val="21"/>
        </w:rPr>
        <w:t>We are looking for candidates who are willing to work any shift which would require working both day and night shifts in a drug free environment. </w:t>
      </w:r>
    </w:p>
    <w:p w14:paraId="5F5BEB49" w14:textId="77777777" w:rsidR="00786D4B" w:rsidRPr="00786D4B" w:rsidRDefault="00786D4B" w:rsidP="00FD77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86D4B">
        <w:rPr>
          <w:rFonts w:ascii="Times New Roman" w:eastAsia="Times New Roman" w:hAnsi="Times New Roman" w:cs="Times New Roman"/>
          <w:color w:val="000000"/>
          <w:sz w:val="21"/>
          <w:szCs w:val="21"/>
        </w:rPr>
        <w:t>Most production positions in our steel plant require moderate to heavy lifting and can be physically demanding including working in extreme temperatures. </w:t>
      </w:r>
    </w:p>
    <w:p w14:paraId="645E4814" w14:textId="77777777" w:rsidR="00786D4B" w:rsidRPr="00786D4B" w:rsidRDefault="00786D4B" w:rsidP="00786D4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86D4B">
        <w:rPr>
          <w:rFonts w:ascii="Times New Roman" w:eastAsia="Times New Roman" w:hAnsi="Times New Roman" w:cs="Times New Roman"/>
          <w:color w:val="000000"/>
          <w:sz w:val="21"/>
          <w:szCs w:val="21"/>
        </w:rPr>
        <w:t>Individuals who would like to learn more about opportunities at Nucor Building Systems South Carolina should register at:</w:t>
      </w:r>
    </w:p>
    <w:p w14:paraId="10000B13" w14:textId="77777777" w:rsidR="00786D4B" w:rsidRPr="00786D4B" w:rsidRDefault="00786D4B" w:rsidP="00786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86D4B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  <w:t>https://jobs.nucor.com</w:t>
      </w:r>
    </w:p>
    <w:p w14:paraId="6CB58947" w14:textId="77777777" w:rsidR="00786D4B" w:rsidRPr="00786D4B" w:rsidRDefault="00786D4B" w:rsidP="00786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86D4B">
        <w:rPr>
          <w:rFonts w:ascii="Times New Roman" w:eastAsia="Times New Roman" w:hAnsi="Times New Roman" w:cs="Times New Roman"/>
          <w:color w:val="000000"/>
          <w:sz w:val="21"/>
          <w:szCs w:val="21"/>
        </w:rPr>
        <w:t>and search for NBG-VA Entry Le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vel Production 2nd &amp; 3rd Shift </w:t>
      </w:r>
      <w:r w:rsidRPr="00786D4B">
        <w:rPr>
          <w:rFonts w:ascii="Times New Roman" w:eastAsia="Times New Roman" w:hAnsi="Times New Roman" w:cs="Times New Roman"/>
          <w:color w:val="000000"/>
          <w:sz w:val="21"/>
          <w:szCs w:val="21"/>
        </w:rPr>
        <w:t>in Lacrosse, VA. Individuals who register should be prepared to complete a brief questionnaire. Previous registrants will need to take the questionnaire again to be considered. Nucor will only be accepting a limited number of submissions, and the registration period will end on or before 05/23/2021 once a set number have expressed the willingness to work in the available positions. </w:t>
      </w:r>
    </w:p>
    <w:p w14:paraId="0B605D89" w14:textId="77777777" w:rsidR="00786D4B" w:rsidRPr="00786D4B" w:rsidRDefault="00786D4B" w:rsidP="00786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86D4B">
        <w:rPr>
          <w:rFonts w:ascii="Times New Roman" w:eastAsia="Times New Roman" w:hAnsi="Times New Roman" w:cs="Times New Roman"/>
          <w:color w:val="000000"/>
          <w:sz w:val="21"/>
          <w:szCs w:val="21"/>
        </w:rPr>
        <w:t>Nucor Building Systems South Carolina does not accept unsolicited resumes. No phone calls please.</w:t>
      </w:r>
    </w:p>
    <w:p w14:paraId="0AF10440" w14:textId="77777777" w:rsidR="00786D4B" w:rsidRPr="00786D4B" w:rsidRDefault="00786D4B" w:rsidP="00786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86D4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5B3CB68F" w14:textId="77777777" w:rsidR="00786D4B" w:rsidRPr="00786D4B" w:rsidRDefault="00786D4B" w:rsidP="00786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86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Nucor is an Equal Opportunity/Affirmative Action Employer – M/F/Disabled/Vet – and a drug-free workplace.</w:t>
      </w:r>
    </w:p>
    <w:p w14:paraId="43346557" w14:textId="77777777" w:rsidR="00C43EF9" w:rsidRPr="00C43EF9" w:rsidRDefault="00C43EF9" w:rsidP="00C43EF9">
      <w:pPr>
        <w:rPr>
          <w:b/>
          <w:color w:val="FF0000"/>
        </w:rPr>
      </w:pPr>
      <w:r w:rsidRPr="00C43EF9">
        <w:rPr>
          <w:b/>
          <w:color w:val="FF0000"/>
        </w:rPr>
        <w:t>Posting closes 5/23/21</w:t>
      </w:r>
    </w:p>
    <w:p w14:paraId="4C2088D5" w14:textId="77777777" w:rsidR="00C43EF9" w:rsidRDefault="00A15DE1" w:rsidP="00C43EF9">
      <w:hyperlink r:id="rId10" w:history="1">
        <w:r w:rsidR="00C43EF9">
          <w:rPr>
            <w:rStyle w:val="Hyperlink"/>
          </w:rPr>
          <w:t>https://bit.ly/3euhP81</w:t>
        </w:r>
      </w:hyperlink>
    </w:p>
    <w:p w14:paraId="172E1F22" w14:textId="77777777" w:rsidR="00C43EF9" w:rsidRDefault="00C43EF9" w:rsidP="00C43EF9">
      <w:r>
        <w:rPr>
          <w:noProof/>
        </w:rPr>
        <w:drawing>
          <wp:inline distT="0" distB="0" distL="0" distR="0" wp14:anchorId="798AA265" wp14:editId="5684F793">
            <wp:extent cx="822960" cy="670560"/>
            <wp:effectExtent l="0" t="0" r="0" b="0"/>
            <wp:docPr id="1" name="Picture 1" descr="https://chart.googleapis.com/chart?cht=qr&amp;chs=500x500&amp;chl=https://bit.ly/3euhP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t=qr&amp;chs=500x500&amp;chl=https://bit.ly/3euhP8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D2754" w14:textId="77777777" w:rsidR="006A1E89" w:rsidRDefault="006A1E89"/>
    <w:sectPr w:rsidR="006A1E8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7FB7" w14:textId="77777777" w:rsidR="00C3678F" w:rsidRDefault="00C3678F" w:rsidP="00326C30">
      <w:pPr>
        <w:spacing w:after="0" w:line="240" w:lineRule="auto"/>
      </w:pPr>
      <w:r>
        <w:separator/>
      </w:r>
    </w:p>
  </w:endnote>
  <w:endnote w:type="continuationSeparator" w:id="0">
    <w:p w14:paraId="602EB6B0" w14:textId="77777777" w:rsidR="00C3678F" w:rsidRDefault="00C3678F" w:rsidP="0032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CF71" w14:textId="77777777" w:rsidR="00C3678F" w:rsidRDefault="00C3678F" w:rsidP="00326C30">
      <w:pPr>
        <w:spacing w:after="0" w:line="240" w:lineRule="auto"/>
      </w:pPr>
      <w:r>
        <w:separator/>
      </w:r>
    </w:p>
  </w:footnote>
  <w:footnote w:type="continuationSeparator" w:id="0">
    <w:p w14:paraId="752B2D74" w14:textId="77777777" w:rsidR="00C3678F" w:rsidRDefault="00C3678F" w:rsidP="0032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8BB3" w14:textId="77777777" w:rsidR="00326C30" w:rsidRDefault="00326C30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2EC3CD09" wp14:editId="289D9D93">
          <wp:extent cx="1741142" cy="4508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27" cy="46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B0470"/>
    <w:multiLevelType w:val="hybridMultilevel"/>
    <w:tmpl w:val="1E86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4B"/>
    <w:rsid w:val="00326C30"/>
    <w:rsid w:val="006A1E89"/>
    <w:rsid w:val="00786D4B"/>
    <w:rsid w:val="00A15DE1"/>
    <w:rsid w:val="00C3678F"/>
    <w:rsid w:val="00C4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1C13"/>
  <w15:chartTrackingRefBased/>
  <w15:docId w15:val="{DC1E3B14-D792-4AEE-BC34-D0A27603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3EF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EF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C30"/>
  </w:style>
  <w:style w:type="paragraph" w:styleId="Footer">
    <w:name w:val="footer"/>
    <w:basedOn w:val="Normal"/>
    <w:link w:val="FooterChar"/>
    <w:uiPriority w:val="99"/>
    <w:unhideWhenUsed/>
    <w:rsid w:val="0032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4.jpg@01D7433A.87C7A0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it.ly/3euhP8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45735AA741A4ABCFA602F5D3A215E" ma:contentTypeVersion="13" ma:contentTypeDescription="Create a new document." ma:contentTypeScope="" ma:versionID="1371c9120260cb5d68df178341195312">
  <xsd:schema xmlns:xsd="http://www.w3.org/2001/XMLSchema" xmlns:xs="http://www.w3.org/2001/XMLSchema" xmlns:p="http://schemas.microsoft.com/office/2006/metadata/properties" xmlns:ns3="3235028a-56da-413a-b36b-5510048cb8c0" xmlns:ns4="85ec0fee-9d69-420a-b7b6-fbbc9a340a4d" targetNamespace="http://schemas.microsoft.com/office/2006/metadata/properties" ma:root="true" ma:fieldsID="a5dffe3a6bde68e2da92c915958b27d4" ns3:_="" ns4:_="">
    <xsd:import namespace="3235028a-56da-413a-b36b-5510048cb8c0"/>
    <xsd:import namespace="85ec0fee-9d69-420a-b7b6-fbbc9a340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028a-56da-413a-b36b-5510048cb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0fee-9d69-420a-b7b6-fbbc9a340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04684-94A8-4D01-87EA-8B55A510E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5028a-56da-413a-b36b-5510048cb8c0"/>
    <ds:schemaRef ds:uri="85ec0fee-9d69-420a-b7b6-fbbc9a340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80B61-33DE-43B2-BE63-AD7C33DE9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A16F5-F4B9-4532-85B5-6A54CE9F0E26}">
  <ds:schemaRefs>
    <ds:schemaRef ds:uri="http://purl.org/dc/terms/"/>
    <ds:schemaRef ds:uri="http://schemas.microsoft.com/office/2006/metadata/properties"/>
    <ds:schemaRef ds:uri="3235028a-56da-413a-b36b-5510048cb8c0"/>
    <ds:schemaRef ds:uri="http://www.w3.org/XML/1998/namespace"/>
    <ds:schemaRef ds:uri="85ec0fee-9d69-420a-b7b6-fbbc9a340a4d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Buildings Company - Atlantic Division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Chavis, Tracey (NBGSC)</dc:creator>
  <cp:keywords/>
  <dc:description/>
  <cp:lastModifiedBy>Lee Ann Mahan</cp:lastModifiedBy>
  <cp:revision>2</cp:revision>
  <dcterms:created xsi:type="dcterms:W3CDTF">2021-05-12T13:53:00Z</dcterms:created>
  <dcterms:modified xsi:type="dcterms:W3CDTF">2021-05-12T13:53:00Z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0x01010088445735AA741A4ABCFA602F5D3A215E</vt:lpwstr>
  </property>
</Properties>
</file>