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2B" w:rsidRPr="00327A70" w:rsidRDefault="00525B86" w:rsidP="006F7C2B">
      <w:pPr>
        <w:pStyle w:val="Normal1"/>
        <w:jc w:val="center"/>
        <w:rPr>
          <w:rStyle w:val="ksbanormal"/>
          <w:rFonts w:eastAsia="Arial" w:cs="Times New Roman"/>
          <w:sz w:val="28"/>
          <w:szCs w:val="28"/>
        </w:rPr>
      </w:pPr>
      <w:r>
        <w:rPr>
          <w:rStyle w:val="ksbanormal"/>
          <w:rFonts w:eastAsia="Arial" w:cs="Times New Roman"/>
          <w:sz w:val="28"/>
          <w:szCs w:val="28"/>
        </w:rPr>
        <w:t>Johnson County Schools</w:t>
      </w:r>
    </w:p>
    <w:p w:rsidR="00724C39" w:rsidRPr="00327A70" w:rsidRDefault="00724C39" w:rsidP="006F7C2B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 w:rsidRPr="00327A70">
        <w:rPr>
          <w:rStyle w:val="ksbanormal"/>
          <w:rFonts w:eastAsia="Arial" w:cs="Times New Roman"/>
          <w:sz w:val="28"/>
          <w:szCs w:val="28"/>
        </w:rPr>
        <w:t xml:space="preserve">Wellness Plan for </w:t>
      </w:r>
      <w:r w:rsidRPr="006F7C2B">
        <w:rPr>
          <w:rFonts w:ascii="Times New Roman" w:hAnsi="Times New Roman" w:cs="Times New Roman"/>
          <w:sz w:val="28"/>
          <w:szCs w:val="28"/>
        </w:rPr>
        <w:t>KRS 158.856</w:t>
      </w:r>
    </w:p>
    <w:p w:rsidR="00DE1571" w:rsidRPr="00327A70" w:rsidRDefault="00DE1571" w:rsidP="006F7C2B">
      <w:pPr>
        <w:pStyle w:val="Normal1"/>
        <w:jc w:val="center"/>
        <w:rPr>
          <w:rStyle w:val="ksbanormal"/>
          <w:rFonts w:eastAsia="Arial" w:cs="Times New Roman"/>
          <w:sz w:val="28"/>
          <w:szCs w:val="28"/>
        </w:rPr>
      </w:pPr>
      <w:r w:rsidRPr="00327A70">
        <w:rPr>
          <w:rFonts w:ascii="Times New Roman" w:hAnsi="Times New Roman" w:cs="Times New Roman"/>
          <w:sz w:val="28"/>
          <w:szCs w:val="28"/>
        </w:rPr>
        <w:t>Findings and Recommendations</w:t>
      </w:r>
    </w:p>
    <w:p w:rsidR="00724C39" w:rsidRPr="00327A70" w:rsidRDefault="00724C39" w:rsidP="006F7C2B">
      <w:pPr>
        <w:pStyle w:val="Normal1"/>
        <w:jc w:val="center"/>
        <w:rPr>
          <w:rStyle w:val="ksbanormal"/>
          <w:rFonts w:eastAsia="Arial" w:cs="Times New Roman"/>
        </w:rPr>
      </w:pPr>
    </w:p>
    <w:p w:rsidR="006878FF" w:rsidRPr="00327A70" w:rsidRDefault="006878FF" w:rsidP="006878FF">
      <w:pPr>
        <w:pStyle w:val="Normal1"/>
        <w:rPr>
          <w:rFonts w:ascii="Times New Roman" w:eastAsia="Galdeano" w:hAnsi="Times New Roman" w:cs="Times New Roman"/>
        </w:rPr>
      </w:pPr>
      <w:r w:rsidRPr="00327A70">
        <w:rPr>
          <w:rStyle w:val="ksbanormal"/>
          <w:rFonts w:eastAsia="Arial" w:cs="Times New Roman"/>
        </w:rPr>
        <w:t>The Superintendent shall submit the wellness plan that includes a summary of the findings and recommendations of the nutrition and physical activity report as required by May 1 of each year to the Kentucky Department of Education (KDE).</w:t>
      </w:r>
      <w:r w:rsidRPr="00327A70">
        <w:rPr>
          <w:rFonts w:ascii="Times New Roman" w:eastAsia="Galdeano" w:hAnsi="Times New Roman" w:cs="Times New Roman"/>
        </w:rPr>
        <w:t>(702 KAR 6:090 Section 5 (1,c) / Section 6 (2))  </w:t>
      </w:r>
    </w:p>
    <w:p w:rsidR="006878FF" w:rsidRPr="00327A70" w:rsidRDefault="006878FF" w:rsidP="006878FF">
      <w:pPr>
        <w:pStyle w:val="policytext"/>
        <w:rPr>
          <w:rStyle w:val="ksbanormal"/>
          <w:szCs w:val="24"/>
        </w:rPr>
      </w:pPr>
    </w:p>
    <w:p w:rsidR="006878FF" w:rsidRPr="00327A70" w:rsidRDefault="006878FF" w:rsidP="006878FF">
      <w:pPr>
        <w:spacing w:after="120"/>
        <w:jc w:val="both"/>
        <w:rPr>
          <w:szCs w:val="24"/>
        </w:rPr>
      </w:pPr>
      <w:r w:rsidRPr="00327A70">
        <w:rPr>
          <w:szCs w:val="24"/>
        </w:rPr>
        <w:t>The District shall include within the findings and recommendations the following:</w:t>
      </w:r>
    </w:p>
    <w:p w:rsidR="006878FF" w:rsidRPr="00327A70" w:rsidRDefault="006878FF" w:rsidP="006878FF">
      <w:pPr>
        <w:numPr>
          <w:ilvl w:val="0"/>
          <w:numId w:val="2"/>
        </w:numPr>
        <w:spacing w:after="120"/>
        <w:jc w:val="both"/>
        <w:rPr>
          <w:szCs w:val="24"/>
        </w:rPr>
      </w:pPr>
      <w:r w:rsidRPr="00327A70">
        <w:rPr>
          <w:szCs w:val="24"/>
        </w:rPr>
        <w:t>Extent to which the District is in compliance with this Policy;</w:t>
      </w:r>
    </w:p>
    <w:p w:rsidR="006878FF" w:rsidRPr="00327A70" w:rsidRDefault="006878FF" w:rsidP="006878FF">
      <w:pPr>
        <w:numPr>
          <w:ilvl w:val="0"/>
          <w:numId w:val="2"/>
        </w:numPr>
        <w:spacing w:after="120"/>
        <w:jc w:val="both"/>
        <w:rPr>
          <w:szCs w:val="24"/>
        </w:rPr>
      </w:pPr>
      <w:r w:rsidRPr="00327A70">
        <w:rPr>
          <w:szCs w:val="24"/>
        </w:rPr>
        <w:t>A comparison of how the District measures up to model wellness policies provided by recognized state and national authorities; and</w:t>
      </w:r>
    </w:p>
    <w:p w:rsidR="006878FF" w:rsidRPr="00327A70" w:rsidRDefault="006878FF" w:rsidP="006878FF">
      <w:pPr>
        <w:numPr>
          <w:ilvl w:val="0"/>
          <w:numId w:val="2"/>
        </w:numPr>
        <w:spacing w:after="120"/>
        <w:jc w:val="both"/>
        <w:rPr>
          <w:szCs w:val="24"/>
        </w:rPr>
      </w:pPr>
      <w:r w:rsidRPr="00327A70">
        <w:rPr>
          <w:szCs w:val="24"/>
        </w:rPr>
        <w:t>A description of the measurable progress made towards reaching goals of the District wellness policy and addressing any gaps identified in the wellness report for the previous year.</w:t>
      </w:r>
    </w:p>
    <w:p w:rsidR="00372E94" w:rsidRDefault="00372E94" w:rsidP="00372E94">
      <w:pPr>
        <w:pStyle w:val="Normal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7C2B" w:rsidRPr="006F7C2B" w:rsidRDefault="006F7C2B" w:rsidP="006F7C2B">
      <w:pPr>
        <w:widowControl w:val="0"/>
        <w:overflowPunct/>
        <w:autoSpaceDE/>
        <w:autoSpaceDN/>
        <w:adjustRightInd/>
        <w:jc w:val="center"/>
        <w:textAlignment w:val="auto"/>
        <w:rPr>
          <w:rFonts w:ascii="Cambria" w:eastAsia="Cambria" w:hAnsi="Cambria" w:cs="Cambria"/>
          <w:b/>
          <w:color w:val="000000"/>
          <w:sz w:val="28"/>
          <w:szCs w:val="28"/>
        </w:rPr>
      </w:pPr>
      <w:r w:rsidRPr="006F7C2B">
        <w:rPr>
          <w:rFonts w:ascii="Cambria" w:eastAsia="Cambria" w:hAnsi="Cambria" w:cs="Cambria"/>
          <w:b/>
          <w:color w:val="000000"/>
          <w:sz w:val="28"/>
          <w:szCs w:val="28"/>
        </w:rPr>
        <w:t>LEA Submission of Findings and Recommendations</w:t>
      </w:r>
    </w:p>
    <w:p w:rsidR="006F7C2B" w:rsidRPr="006F7C2B" w:rsidRDefault="006F7C2B" w:rsidP="006F7C2B">
      <w:pPr>
        <w:widowControl w:val="0"/>
        <w:overflowPunct/>
        <w:autoSpaceDE/>
        <w:autoSpaceDN/>
        <w:adjustRightInd/>
        <w:textAlignment w:val="auto"/>
        <w:rPr>
          <w:rFonts w:ascii="Cambria" w:eastAsia="Cambria" w:hAnsi="Cambria" w:cs="Cambria"/>
          <w:color w:val="000000"/>
          <w:sz w:val="28"/>
          <w:szCs w:val="28"/>
        </w:rPr>
      </w:pPr>
    </w:p>
    <w:p w:rsidR="006F7C2B" w:rsidRPr="006F7C2B" w:rsidRDefault="006F7C2B" w:rsidP="006F7C2B">
      <w:pPr>
        <w:widowControl w:val="0"/>
        <w:overflowPunct/>
        <w:autoSpaceDE/>
        <w:autoSpaceDN/>
        <w:adjustRightInd/>
        <w:textAlignment w:val="auto"/>
        <w:rPr>
          <w:rFonts w:ascii="Cambria" w:eastAsia="Cambria" w:hAnsi="Cambria" w:cs="Cambria"/>
          <w:color w:val="000000"/>
          <w:sz w:val="28"/>
          <w:szCs w:val="28"/>
        </w:rPr>
      </w:pPr>
      <w:r w:rsidRPr="006F7C2B">
        <w:rPr>
          <w:rFonts w:ascii="Cambria" w:eastAsia="Cambria" w:hAnsi="Cambria" w:cs="Cambria"/>
          <w:color w:val="000000"/>
          <w:sz w:val="28"/>
          <w:szCs w:val="28"/>
        </w:rPr>
        <w:t xml:space="preserve">Area of Assessment:  NUTRITION  </w:t>
      </w:r>
    </w:p>
    <w:tbl>
      <w:tblPr>
        <w:tblStyle w:val="TableGrid1"/>
        <w:tblW w:w="0" w:type="auto"/>
        <w:tblLook w:val="04A0"/>
      </w:tblPr>
      <w:tblGrid>
        <w:gridCol w:w="9350"/>
      </w:tblGrid>
      <w:tr w:rsidR="006F7C2B" w:rsidRPr="006F7C2B" w:rsidTr="00FB3670">
        <w:tc>
          <w:tcPr>
            <w:tcW w:w="9350" w:type="dxa"/>
          </w:tcPr>
          <w:p w:rsidR="006F7C2B" w:rsidRPr="006F7C2B" w:rsidRDefault="006F7C2B" w:rsidP="00525B86">
            <w:pPr>
              <w:overflowPunct/>
              <w:autoSpaceDE/>
              <w:autoSpaceDN/>
              <w:adjustRightInd/>
              <w:textAlignment w:val="auto"/>
              <w:rPr>
                <w:rFonts w:ascii="Cambria" w:eastAsia="Cambria" w:hAnsi="Cambria"/>
                <w:sz w:val="28"/>
                <w:szCs w:val="28"/>
              </w:rPr>
            </w:pPr>
            <w:r w:rsidRPr="006F7C2B">
              <w:rPr>
                <w:rFonts w:ascii="Cambria" w:eastAsia="Cambria" w:hAnsi="Cambria"/>
                <w:sz w:val="28"/>
                <w:szCs w:val="28"/>
              </w:rPr>
              <w:t>Findings:</w:t>
            </w:r>
            <w:r w:rsidR="00AF49D2">
              <w:rPr>
                <w:rFonts w:ascii="Cambria" w:eastAsia="Cambria" w:hAnsi="Cambria"/>
                <w:sz w:val="28"/>
                <w:szCs w:val="28"/>
              </w:rPr>
              <w:t xml:space="preserve"> </w:t>
            </w:r>
            <w:r w:rsidR="00AF49D2" w:rsidRPr="00E33E28">
              <w:rPr>
                <w:rFonts w:ascii="Cambria" w:eastAsia="Cambria" w:hAnsi="Cambria"/>
                <w:szCs w:val="22"/>
              </w:rPr>
              <w:t xml:space="preserve">Assessment of the nutrition environment for the district found: School meals programs are fully accessible to all students; Grab &amp; go breakfast options are offered to maximize participation in the breakfast program; School meals meet program requirements and include a variety of offerings that go beyond NSLP guidelines; Food service department follows practices to ensure healthier foods are purchased and prepared; </w:t>
            </w:r>
            <w:r w:rsidR="00525B86" w:rsidRPr="00E33E28">
              <w:rPr>
                <w:rFonts w:ascii="Cambria" w:eastAsia="Cambria" w:hAnsi="Cambria"/>
                <w:szCs w:val="22"/>
              </w:rPr>
              <w:t>Healthy food and beverage choices are promoted using Smarter Lunchroom techniques; Adequate time is provided for students to eat school meals; There are no venues outside the cafeteria that offer fruits and non-fried vegetables; School Nutrition Services staff have annual continuing education training requirements and are trained on food safety best practices; More collaboration is needed between school nutrition staff and teachers for educational enrichment opportunit</w:t>
            </w:r>
            <w:r w:rsidR="00831F75">
              <w:rPr>
                <w:rFonts w:ascii="Cambria" w:eastAsia="Cambria" w:hAnsi="Cambria"/>
                <w:szCs w:val="22"/>
              </w:rPr>
              <w:t>i</w:t>
            </w:r>
            <w:r w:rsidR="00525B86" w:rsidRPr="00E33E28">
              <w:rPr>
                <w:rFonts w:ascii="Cambria" w:eastAsia="Cambria" w:hAnsi="Cambria"/>
                <w:szCs w:val="22"/>
              </w:rPr>
              <w:t>es; Cafeterias provide a clean, safe, and pleasant eating environment.</w:t>
            </w:r>
            <w:r w:rsidR="00E33E28" w:rsidRPr="00E33E28">
              <w:rPr>
                <w:rFonts w:ascii="Cambria" w:eastAsia="Cambria" w:hAnsi="Cambria"/>
                <w:szCs w:val="22"/>
              </w:rPr>
              <w:t xml:space="preserve">  These findings are noted on </w:t>
            </w:r>
            <w:r w:rsidR="00E33E28">
              <w:rPr>
                <w:rFonts w:ascii="Cambria" w:eastAsia="Cambria" w:hAnsi="Cambria"/>
                <w:szCs w:val="22"/>
              </w:rPr>
              <w:t>Module 4 of the</w:t>
            </w:r>
            <w:r w:rsidR="00E33E28" w:rsidRPr="00E33E28">
              <w:rPr>
                <w:rFonts w:ascii="Cambria" w:eastAsia="Cambria" w:hAnsi="Cambria"/>
                <w:szCs w:val="22"/>
              </w:rPr>
              <w:t xml:space="preserve"> School Health Index.</w:t>
            </w:r>
          </w:p>
        </w:tc>
      </w:tr>
    </w:tbl>
    <w:p w:rsidR="006F7C2B" w:rsidRPr="006F7C2B" w:rsidRDefault="006F7C2B" w:rsidP="006F7C2B">
      <w:pPr>
        <w:widowControl w:val="0"/>
        <w:overflowPunct/>
        <w:autoSpaceDE/>
        <w:autoSpaceDN/>
        <w:adjustRightInd/>
        <w:textAlignment w:val="auto"/>
        <w:rPr>
          <w:rFonts w:ascii="Cambria" w:eastAsia="Cambria" w:hAnsi="Cambria" w:cs="Cambria"/>
          <w:color w:val="000000"/>
          <w:sz w:val="28"/>
          <w:szCs w:val="28"/>
        </w:rPr>
      </w:pPr>
    </w:p>
    <w:tbl>
      <w:tblPr>
        <w:tblStyle w:val="TableGrid1"/>
        <w:tblW w:w="0" w:type="auto"/>
        <w:tblLook w:val="04A0"/>
      </w:tblPr>
      <w:tblGrid>
        <w:gridCol w:w="9350"/>
      </w:tblGrid>
      <w:tr w:rsidR="006F7C2B" w:rsidRPr="006F7C2B" w:rsidTr="00FB3670">
        <w:tc>
          <w:tcPr>
            <w:tcW w:w="9350" w:type="dxa"/>
          </w:tcPr>
          <w:p w:rsidR="006F7C2B" w:rsidRPr="006F7C2B" w:rsidRDefault="006F7C2B" w:rsidP="006F7C2B">
            <w:pPr>
              <w:overflowPunct/>
              <w:autoSpaceDE/>
              <w:autoSpaceDN/>
              <w:adjustRightInd/>
              <w:textAlignment w:val="auto"/>
              <w:rPr>
                <w:rFonts w:ascii="Cambria" w:eastAsia="Cambria" w:hAnsi="Cambria"/>
                <w:sz w:val="28"/>
                <w:szCs w:val="28"/>
              </w:rPr>
            </w:pPr>
            <w:r w:rsidRPr="006F7C2B">
              <w:rPr>
                <w:rFonts w:ascii="Cambria" w:eastAsia="Cambria" w:hAnsi="Cambria"/>
                <w:sz w:val="28"/>
                <w:szCs w:val="28"/>
              </w:rPr>
              <w:t>Recommendations:</w:t>
            </w:r>
            <w:r w:rsidR="00525B86">
              <w:rPr>
                <w:rFonts w:ascii="Cambria" w:eastAsia="Cambria" w:hAnsi="Cambria"/>
                <w:sz w:val="28"/>
                <w:szCs w:val="28"/>
              </w:rPr>
              <w:t xml:space="preserve"> </w:t>
            </w:r>
            <w:r w:rsidR="00525B86" w:rsidRPr="00E33E28">
              <w:rPr>
                <w:rFonts w:ascii="Cambria" w:eastAsia="Cambria" w:hAnsi="Cambria"/>
                <w:szCs w:val="22"/>
              </w:rPr>
              <w:t xml:space="preserve">To improve the nutrition environment in our schools, </w:t>
            </w:r>
            <w:r w:rsidR="00E33E28" w:rsidRPr="00E33E28">
              <w:rPr>
                <w:rFonts w:ascii="Cambria" w:eastAsia="Cambria" w:hAnsi="Cambria"/>
                <w:szCs w:val="22"/>
              </w:rPr>
              <w:t>we recommend</w:t>
            </w:r>
            <w:r w:rsidR="00525B86" w:rsidRPr="00E33E28">
              <w:rPr>
                <w:rFonts w:ascii="Cambria" w:eastAsia="Cambria" w:hAnsi="Cambria"/>
                <w:szCs w:val="22"/>
              </w:rPr>
              <w:t xml:space="preserve"> having vending machines, school stores/concessions that offer fresh fruit and vegetable choices</w:t>
            </w:r>
            <w:r w:rsidR="00E33E28" w:rsidRPr="00E33E28">
              <w:rPr>
                <w:rFonts w:ascii="Cambria" w:eastAsia="Cambria" w:hAnsi="Cambria"/>
                <w:szCs w:val="22"/>
              </w:rPr>
              <w:t xml:space="preserve"> as well as ensuring </w:t>
            </w:r>
            <w:r w:rsidR="0008220E">
              <w:rPr>
                <w:rFonts w:ascii="Cambria" w:eastAsia="Cambria" w:hAnsi="Cambria"/>
                <w:szCs w:val="22"/>
              </w:rPr>
              <w:t>all school concessions, snacks, and fundraising programs (during school hours)</w:t>
            </w:r>
            <w:r w:rsidR="00E33E28" w:rsidRPr="00E33E28">
              <w:rPr>
                <w:rFonts w:ascii="Cambria" w:eastAsia="Cambria" w:hAnsi="Cambria"/>
                <w:szCs w:val="22"/>
              </w:rPr>
              <w:t xml:space="preserve"> be in compliance with the Smart Snacks in Schools guidelines.  It is also recommended that more collaboration among school nutrition staff and teachers occur for better nutrition education programs.</w:t>
            </w:r>
            <w:r w:rsidR="00E33E28">
              <w:rPr>
                <w:rFonts w:ascii="Cambria" w:eastAsia="Cambria" w:hAnsi="Cambria"/>
                <w:szCs w:val="22"/>
              </w:rPr>
              <w:t xml:space="preserve">  These recommendations were based on weaknesses noted on Module 4 of the School Health Index.</w:t>
            </w:r>
          </w:p>
          <w:p w:rsidR="006F7C2B" w:rsidRPr="006F7C2B" w:rsidRDefault="006F7C2B" w:rsidP="006F7C2B">
            <w:pPr>
              <w:overflowPunct/>
              <w:autoSpaceDE/>
              <w:autoSpaceDN/>
              <w:adjustRightInd/>
              <w:textAlignment w:val="auto"/>
              <w:rPr>
                <w:rFonts w:ascii="Cambria" w:eastAsia="Cambria" w:hAnsi="Cambria"/>
                <w:sz w:val="28"/>
                <w:szCs w:val="28"/>
              </w:rPr>
            </w:pPr>
          </w:p>
          <w:p w:rsidR="006F7C2B" w:rsidRPr="006F7C2B" w:rsidRDefault="006F7C2B" w:rsidP="006F7C2B">
            <w:pPr>
              <w:overflowPunct/>
              <w:autoSpaceDE/>
              <w:autoSpaceDN/>
              <w:adjustRightInd/>
              <w:textAlignment w:val="auto"/>
              <w:rPr>
                <w:rFonts w:ascii="Cambria" w:eastAsia="Cambria" w:hAnsi="Cambria"/>
                <w:sz w:val="28"/>
                <w:szCs w:val="28"/>
              </w:rPr>
            </w:pPr>
          </w:p>
          <w:p w:rsidR="00327A70" w:rsidRPr="006F7C2B" w:rsidRDefault="00327A70" w:rsidP="006F7C2B">
            <w:pPr>
              <w:overflowPunct/>
              <w:autoSpaceDE/>
              <w:autoSpaceDN/>
              <w:adjustRightInd/>
              <w:textAlignment w:val="auto"/>
              <w:rPr>
                <w:rFonts w:ascii="Cambria" w:eastAsia="Cambria" w:hAnsi="Cambria"/>
                <w:sz w:val="28"/>
                <w:szCs w:val="28"/>
              </w:rPr>
            </w:pPr>
          </w:p>
          <w:p w:rsidR="006F7C2B" w:rsidRPr="006F7C2B" w:rsidRDefault="006F7C2B" w:rsidP="006F7C2B">
            <w:pPr>
              <w:overflowPunct/>
              <w:autoSpaceDE/>
              <w:autoSpaceDN/>
              <w:adjustRightInd/>
              <w:textAlignment w:val="auto"/>
              <w:rPr>
                <w:rFonts w:ascii="Cambria" w:eastAsia="Cambria" w:hAnsi="Cambria"/>
                <w:sz w:val="28"/>
                <w:szCs w:val="28"/>
              </w:rPr>
            </w:pPr>
          </w:p>
        </w:tc>
      </w:tr>
    </w:tbl>
    <w:p w:rsidR="006F7C2B" w:rsidRPr="006F7C2B" w:rsidRDefault="006F7C2B" w:rsidP="006F7C2B">
      <w:pPr>
        <w:widowControl w:val="0"/>
        <w:overflowPunct/>
        <w:autoSpaceDE/>
        <w:autoSpaceDN/>
        <w:adjustRightInd/>
        <w:textAlignment w:val="auto"/>
        <w:rPr>
          <w:rFonts w:ascii="Cambria" w:eastAsia="Cambria" w:hAnsi="Cambria" w:cs="Cambria"/>
          <w:color w:val="000000"/>
          <w:sz w:val="28"/>
          <w:szCs w:val="28"/>
        </w:rPr>
      </w:pPr>
    </w:p>
    <w:p w:rsidR="006F7C2B" w:rsidRPr="006F7C2B" w:rsidRDefault="006F7C2B" w:rsidP="006F7C2B">
      <w:pPr>
        <w:widowControl w:val="0"/>
        <w:overflowPunct/>
        <w:autoSpaceDE/>
        <w:autoSpaceDN/>
        <w:adjustRightInd/>
        <w:textAlignment w:val="auto"/>
        <w:rPr>
          <w:rFonts w:ascii="Cambria" w:eastAsia="Cambria" w:hAnsi="Cambria" w:cs="Cambria"/>
          <w:color w:val="000000"/>
          <w:sz w:val="28"/>
          <w:szCs w:val="28"/>
        </w:rPr>
      </w:pPr>
      <w:r w:rsidRPr="006F7C2B">
        <w:rPr>
          <w:rFonts w:ascii="Cambria" w:eastAsia="Cambria" w:hAnsi="Cambria" w:cs="Cambria"/>
          <w:color w:val="000000"/>
          <w:sz w:val="28"/>
          <w:szCs w:val="28"/>
        </w:rPr>
        <w:t>Area of Assessment:  Physical Activity/Physical Education</w:t>
      </w:r>
    </w:p>
    <w:tbl>
      <w:tblPr>
        <w:tblStyle w:val="TableGrid1"/>
        <w:tblW w:w="0" w:type="auto"/>
        <w:tblLook w:val="04A0"/>
      </w:tblPr>
      <w:tblGrid>
        <w:gridCol w:w="9350"/>
      </w:tblGrid>
      <w:tr w:rsidR="006F7C2B" w:rsidRPr="006F7C2B" w:rsidTr="00FB3670">
        <w:tc>
          <w:tcPr>
            <w:tcW w:w="9350" w:type="dxa"/>
          </w:tcPr>
          <w:p w:rsidR="00510027" w:rsidRDefault="006F7C2B" w:rsidP="00510027">
            <w:pPr>
              <w:overflowPunct/>
              <w:autoSpaceDE/>
              <w:autoSpaceDN/>
              <w:adjustRightInd/>
              <w:textAlignment w:val="auto"/>
              <w:rPr>
                <w:rFonts w:ascii="Cambria" w:eastAsia="Cambria" w:hAnsi="Cambria"/>
                <w:sz w:val="28"/>
                <w:szCs w:val="28"/>
              </w:rPr>
            </w:pPr>
            <w:r w:rsidRPr="006F7C2B">
              <w:rPr>
                <w:rFonts w:ascii="Cambria" w:eastAsia="Cambria" w:hAnsi="Cambria"/>
                <w:sz w:val="28"/>
                <w:szCs w:val="28"/>
              </w:rPr>
              <w:t>Findings:</w:t>
            </w:r>
            <w:r w:rsidR="0008220E">
              <w:rPr>
                <w:rFonts w:ascii="Cambria" w:eastAsia="Cambria" w:hAnsi="Cambria"/>
                <w:sz w:val="28"/>
                <w:szCs w:val="28"/>
              </w:rPr>
              <w:t xml:space="preserve"> </w:t>
            </w:r>
            <w:r w:rsidR="0008220E" w:rsidRPr="006D15ED">
              <w:rPr>
                <w:rFonts w:ascii="Cambria" w:eastAsia="Cambria" w:hAnsi="Cambria"/>
                <w:szCs w:val="22"/>
              </w:rPr>
              <w:t>Assessment for the Physical Activity/Physical Education</w:t>
            </w:r>
            <w:r w:rsidR="006D15ED">
              <w:rPr>
                <w:rFonts w:ascii="Cambria" w:eastAsia="Cambria" w:hAnsi="Cambria"/>
                <w:szCs w:val="22"/>
              </w:rPr>
              <w:t xml:space="preserve"> environment</w:t>
            </w:r>
            <w:r w:rsidR="0008220E" w:rsidRPr="006D15ED">
              <w:rPr>
                <w:rFonts w:ascii="Cambria" w:eastAsia="Cambria" w:hAnsi="Cambria"/>
                <w:szCs w:val="22"/>
              </w:rPr>
              <w:t xml:space="preserve"> for our district’s elementary schools</w:t>
            </w:r>
            <w:r w:rsidR="006D15ED" w:rsidRPr="006D15ED">
              <w:rPr>
                <w:rFonts w:ascii="Cambria" w:eastAsia="Cambria" w:hAnsi="Cambria"/>
                <w:szCs w:val="22"/>
              </w:rPr>
              <w:t xml:space="preserve"> found: Adequate teacher/student ratios for physical education classes and recess; Students active at least 50% of class time;  The need for individualized physical activity and fitness plans; </w:t>
            </w:r>
            <w:r w:rsidR="00510027" w:rsidRPr="006D15ED">
              <w:rPr>
                <w:rFonts w:ascii="Cambria" w:eastAsia="Cambria" w:hAnsi="Cambria"/>
                <w:szCs w:val="22"/>
              </w:rPr>
              <w:t xml:space="preserve"> </w:t>
            </w:r>
            <w:r w:rsidR="006D15ED" w:rsidRPr="006D15ED">
              <w:rPr>
                <w:rFonts w:ascii="Cambria" w:eastAsia="Cambria" w:hAnsi="Cambria"/>
                <w:szCs w:val="22"/>
              </w:rPr>
              <w:t xml:space="preserve">Special </w:t>
            </w:r>
            <w:r w:rsidR="00510027" w:rsidRPr="006D15ED">
              <w:rPr>
                <w:rFonts w:ascii="Cambria" w:eastAsia="Cambria" w:hAnsi="Cambria"/>
                <w:szCs w:val="22"/>
              </w:rPr>
              <w:t>health care needs</w:t>
            </w:r>
            <w:r w:rsidR="006D15ED" w:rsidRPr="006D15ED">
              <w:rPr>
                <w:rFonts w:ascii="Cambria" w:eastAsia="Cambria" w:hAnsi="Cambria"/>
                <w:szCs w:val="22"/>
              </w:rPr>
              <w:t xml:space="preserve"> are addressed;</w:t>
            </w:r>
            <w:r w:rsidR="00510027" w:rsidRPr="006D15ED">
              <w:rPr>
                <w:rFonts w:ascii="Cambria" w:eastAsia="Cambria" w:hAnsi="Cambria"/>
                <w:szCs w:val="22"/>
              </w:rPr>
              <w:t xml:space="preserve"> </w:t>
            </w:r>
            <w:r w:rsidR="006D15ED" w:rsidRPr="006D15ED">
              <w:rPr>
                <w:rFonts w:ascii="Cambria" w:eastAsia="Cambria" w:hAnsi="Cambria"/>
                <w:szCs w:val="22"/>
              </w:rPr>
              <w:t>P</w:t>
            </w:r>
            <w:r w:rsidR="00510027" w:rsidRPr="006D15ED">
              <w:rPr>
                <w:rFonts w:ascii="Cambria" w:eastAsia="Cambria" w:hAnsi="Cambria"/>
                <w:szCs w:val="22"/>
              </w:rPr>
              <w:t>rofessional development for physical education teachers</w:t>
            </w:r>
            <w:r w:rsidR="006D15ED" w:rsidRPr="006D15ED">
              <w:rPr>
                <w:rFonts w:ascii="Cambria" w:eastAsia="Cambria" w:hAnsi="Cambria"/>
                <w:szCs w:val="22"/>
              </w:rPr>
              <w:t xml:space="preserve"> is provided as well as </w:t>
            </w:r>
            <w:r w:rsidR="00510027" w:rsidRPr="006D15ED">
              <w:rPr>
                <w:rFonts w:ascii="Cambria" w:eastAsia="Cambria" w:hAnsi="Cambria"/>
                <w:szCs w:val="22"/>
              </w:rPr>
              <w:t>adequate physical activity facilities</w:t>
            </w:r>
            <w:r w:rsidR="006D15ED" w:rsidRPr="006D15ED">
              <w:rPr>
                <w:rFonts w:ascii="Cambria" w:eastAsia="Cambria" w:hAnsi="Cambria"/>
                <w:szCs w:val="22"/>
              </w:rPr>
              <w:t>; Further professional development for classroom teachers.</w:t>
            </w:r>
            <w:r w:rsidR="00510027" w:rsidRPr="006D15ED">
              <w:rPr>
                <w:rFonts w:ascii="Cambria" w:eastAsia="Cambria" w:hAnsi="Cambria"/>
                <w:szCs w:val="22"/>
              </w:rPr>
              <w:t xml:space="preserve">  </w:t>
            </w:r>
            <w:r w:rsidR="006D15ED" w:rsidRPr="006D15ED">
              <w:rPr>
                <w:rFonts w:ascii="Cambria" w:eastAsia="Cambria" w:hAnsi="Cambria"/>
                <w:szCs w:val="22"/>
              </w:rPr>
              <w:t xml:space="preserve">These findings are noted on Module </w:t>
            </w:r>
            <w:r w:rsidR="006D15ED">
              <w:rPr>
                <w:rFonts w:ascii="Cambria" w:eastAsia="Cambria" w:hAnsi="Cambria"/>
                <w:szCs w:val="22"/>
              </w:rPr>
              <w:t>3</w:t>
            </w:r>
            <w:r w:rsidR="006D15ED" w:rsidRPr="006D15ED">
              <w:rPr>
                <w:rFonts w:ascii="Cambria" w:eastAsia="Cambria" w:hAnsi="Cambria"/>
                <w:szCs w:val="22"/>
              </w:rPr>
              <w:t xml:space="preserve"> of the School Health Index</w:t>
            </w:r>
          </w:p>
          <w:p w:rsidR="00510027" w:rsidRPr="006F7C2B" w:rsidRDefault="00510027" w:rsidP="00510027">
            <w:pPr>
              <w:overflowPunct/>
              <w:autoSpaceDE/>
              <w:autoSpaceDN/>
              <w:adjustRightInd/>
              <w:textAlignment w:val="auto"/>
              <w:rPr>
                <w:rFonts w:ascii="Cambria" w:eastAsia="Cambria" w:hAnsi="Cambria"/>
                <w:sz w:val="28"/>
                <w:szCs w:val="28"/>
              </w:rPr>
            </w:pPr>
          </w:p>
          <w:p w:rsidR="006F7C2B" w:rsidRPr="006F7C2B" w:rsidRDefault="006F7C2B" w:rsidP="006F7C2B">
            <w:pPr>
              <w:overflowPunct/>
              <w:autoSpaceDE/>
              <w:autoSpaceDN/>
              <w:adjustRightInd/>
              <w:textAlignment w:val="auto"/>
              <w:rPr>
                <w:rFonts w:ascii="Cambria" w:eastAsia="Cambria" w:hAnsi="Cambria"/>
                <w:sz w:val="28"/>
                <w:szCs w:val="28"/>
              </w:rPr>
            </w:pPr>
          </w:p>
          <w:p w:rsidR="006F7C2B" w:rsidRPr="006F7C2B" w:rsidRDefault="006F7C2B" w:rsidP="006F7C2B">
            <w:pPr>
              <w:overflowPunct/>
              <w:autoSpaceDE/>
              <w:autoSpaceDN/>
              <w:adjustRightInd/>
              <w:textAlignment w:val="auto"/>
              <w:rPr>
                <w:rFonts w:ascii="Cambria" w:eastAsia="Cambria" w:hAnsi="Cambria"/>
                <w:sz w:val="28"/>
                <w:szCs w:val="28"/>
              </w:rPr>
            </w:pPr>
          </w:p>
          <w:p w:rsidR="006F7C2B" w:rsidRPr="006F7C2B" w:rsidRDefault="006F7C2B" w:rsidP="006F7C2B">
            <w:pPr>
              <w:overflowPunct/>
              <w:autoSpaceDE/>
              <w:autoSpaceDN/>
              <w:adjustRightInd/>
              <w:textAlignment w:val="auto"/>
              <w:rPr>
                <w:rFonts w:ascii="Cambria" w:eastAsia="Cambria" w:hAnsi="Cambria"/>
                <w:sz w:val="28"/>
                <w:szCs w:val="28"/>
              </w:rPr>
            </w:pPr>
          </w:p>
        </w:tc>
      </w:tr>
    </w:tbl>
    <w:p w:rsidR="006F7C2B" w:rsidRPr="006F7C2B" w:rsidRDefault="006F7C2B" w:rsidP="006F7C2B">
      <w:pPr>
        <w:widowControl w:val="0"/>
        <w:overflowPunct/>
        <w:autoSpaceDE/>
        <w:autoSpaceDN/>
        <w:adjustRightInd/>
        <w:textAlignment w:val="auto"/>
        <w:rPr>
          <w:rFonts w:ascii="Cambria" w:eastAsia="Cambria" w:hAnsi="Cambria" w:cs="Cambria"/>
          <w:color w:val="000000"/>
          <w:sz w:val="28"/>
          <w:szCs w:val="28"/>
        </w:rPr>
      </w:pPr>
    </w:p>
    <w:tbl>
      <w:tblPr>
        <w:tblStyle w:val="TableGrid1"/>
        <w:tblW w:w="0" w:type="auto"/>
        <w:tblLook w:val="04A0"/>
      </w:tblPr>
      <w:tblGrid>
        <w:gridCol w:w="9350"/>
      </w:tblGrid>
      <w:tr w:rsidR="006F7C2B" w:rsidRPr="006F7C2B" w:rsidTr="00FB3670">
        <w:tc>
          <w:tcPr>
            <w:tcW w:w="9350" w:type="dxa"/>
          </w:tcPr>
          <w:p w:rsidR="0004111C" w:rsidRPr="006F7C2B" w:rsidRDefault="006F7C2B" w:rsidP="0004111C">
            <w:pPr>
              <w:overflowPunct/>
              <w:autoSpaceDE/>
              <w:autoSpaceDN/>
              <w:adjustRightInd/>
              <w:textAlignment w:val="auto"/>
              <w:rPr>
                <w:rFonts w:ascii="Cambria" w:eastAsia="Cambria" w:hAnsi="Cambria"/>
                <w:sz w:val="28"/>
                <w:szCs w:val="28"/>
              </w:rPr>
            </w:pPr>
            <w:r w:rsidRPr="006F7C2B">
              <w:rPr>
                <w:rFonts w:ascii="Cambria" w:eastAsia="Cambria" w:hAnsi="Cambria"/>
                <w:sz w:val="28"/>
                <w:szCs w:val="28"/>
              </w:rPr>
              <w:t>Recommendations:</w:t>
            </w:r>
            <w:r w:rsidR="006D15ED">
              <w:rPr>
                <w:rFonts w:ascii="Cambria" w:eastAsia="Cambria" w:hAnsi="Cambria"/>
                <w:sz w:val="28"/>
                <w:szCs w:val="28"/>
              </w:rPr>
              <w:t xml:space="preserve"> </w:t>
            </w:r>
            <w:r w:rsidR="006D15ED" w:rsidRPr="006D15ED">
              <w:rPr>
                <w:rFonts w:ascii="Cambria" w:eastAsia="Cambria" w:hAnsi="Cambria"/>
                <w:szCs w:val="22"/>
              </w:rPr>
              <w:t>To improve the physical activity/physical education environment in our elementary schools, w</w:t>
            </w:r>
            <w:r w:rsidR="0004111C" w:rsidRPr="006D15ED">
              <w:rPr>
                <w:rFonts w:ascii="Cambria" w:eastAsia="Cambria" w:hAnsi="Cambria"/>
                <w:szCs w:val="22"/>
              </w:rPr>
              <w:t>e plan to work on developing individualized physical activity and fitness plans and to provide professional development for classroom teachers.</w:t>
            </w:r>
            <w:r w:rsidR="0004111C">
              <w:rPr>
                <w:rFonts w:ascii="Cambria" w:eastAsia="Cambria" w:hAnsi="Cambria"/>
                <w:sz w:val="28"/>
                <w:szCs w:val="28"/>
              </w:rPr>
              <w:t xml:space="preserve">  </w:t>
            </w:r>
            <w:r w:rsidR="00831F75">
              <w:rPr>
                <w:rFonts w:ascii="Cambria" w:eastAsia="Cambria" w:hAnsi="Cambria"/>
                <w:szCs w:val="22"/>
              </w:rPr>
              <w:t>These recommendations were based on weaknesses noted on Module 3 of the School Health Index.</w:t>
            </w:r>
          </w:p>
          <w:p w:rsidR="00327A70" w:rsidRDefault="00327A70" w:rsidP="006F7C2B">
            <w:pPr>
              <w:overflowPunct/>
              <w:autoSpaceDE/>
              <w:autoSpaceDN/>
              <w:adjustRightInd/>
              <w:textAlignment w:val="auto"/>
              <w:rPr>
                <w:rFonts w:ascii="Cambria" w:eastAsia="Cambria" w:hAnsi="Cambria"/>
                <w:sz w:val="28"/>
                <w:szCs w:val="28"/>
              </w:rPr>
            </w:pPr>
          </w:p>
          <w:p w:rsidR="00327A70" w:rsidRPr="006F7C2B" w:rsidRDefault="00327A70" w:rsidP="006F7C2B">
            <w:pPr>
              <w:overflowPunct/>
              <w:autoSpaceDE/>
              <w:autoSpaceDN/>
              <w:adjustRightInd/>
              <w:textAlignment w:val="auto"/>
              <w:rPr>
                <w:rFonts w:ascii="Cambria" w:eastAsia="Cambria" w:hAnsi="Cambria"/>
                <w:sz w:val="28"/>
                <w:szCs w:val="28"/>
              </w:rPr>
            </w:pPr>
          </w:p>
          <w:p w:rsidR="006F7C2B" w:rsidRPr="006F7C2B" w:rsidRDefault="006F7C2B" w:rsidP="006F7C2B">
            <w:pPr>
              <w:overflowPunct/>
              <w:autoSpaceDE/>
              <w:autoSpaceDN/>
              <w:adjustRightInd/>
              <w:textAlignment w:val="auto"/>
              <w:rPr>
                <w:rFonts w:ascii="Cambria" w:eastAsia="Cambria" w:hAnsi="Cambria"/>
                <w:sz w:val="28"/>
                <w:szCs w:val="28"/>
              </w:rPr>
            </w:pPr>
          </w:p>
          <w:p w:rsidR="006F7C2B" w:rsidRPr="006F7C2B" w:rsidRDefault="006F7C2B" w:rsidP="006F7C2B">
            <w:pPr>
              <w:overflowPunct/>
              <w:autoSpaceDE/>
              <w:autoSpaceDN/>
              <w:adjustRightInd/>
              <w:textAlignment w:val="auto"/>
              <w:rPr>
                <w:rFonts w:ascii="Cambria" w:eastAsia="Cambria" w:hAnsi="Cambria"/>
                <w:sz w:val="28"/>
                <w:szCs w:val="28"/>
              </w:rPr>
            </w:pPr>
          </w:p>
          <w:p w:rsidR="006F7C2B" w:rsidRPr="006F7C2B" w:rsidRDefault="006F7C2B" w:rsidP="006F7C2B">
            <w:pPr>
              <w:overflowPunct/>
              <w:autoSpaceDE/>
              <w:autoSpaceDN/>
              <w:adjustRightInd/>
              <w:textAlignment w:val="auto"/>
              <w:rPr>
                <w:rFonts w:ascii="Cambria" w:eastAsia="Cambria" w:hAnsi="Cambria"/>
                <w:sz w:val="28"/>
                <w:szCs w:val="28"/>
              </w:rPr>
            </w:pPr>
          </w:p>
          <w:p w:rsidR="006F7C2B" w:rsidRPr="006F7C2B" w:rsidRDefault="006F7C2B" w:rsidP="006F7C2B">
            <w:pPr>
              <w:overflowPunct/>
              <w:autoSpaceDE/>
              <w:autoSpaceDN/>
              <w:adjustRightInd/>
              <w:textAlignment w:val="auto"/>
              <w:rPr>
                <w:rFonts w:ascii="Cambria" w:eastAsia="Cambria" w:hAnsi="Cambria"/>
                <w:sz w:val="28"/>
                <w:szCs w:val="28"/>
              </w:rPr>
            </w:pPr>
          </w:p>
        </w:tc>
      </w:tr>
    </w:tbl>
    <w:p w:rsidR="0058281A" w:rsidRDefault="0058281A"/>
    <w:p w:rsidR="004F5A35" w:rsidRPr="00327A70" w:rsidRDefault="004F5A35" w:rsidP="004F5A35">
      <w:pPr>
        <w:pStyle w:val="Normal1"/>
        <w:widowControl/>
        <w:contextualSpacing/>
        <w:rPr>
          <w:rFonts w:ascii="Times New Roman" w:eastAsia="Galdeano" w:hAnsi="Times New Roman" w:cs="Times New Roman"/>
        </w:rPr>
      </w:pPr>
      <w:r w:rsidRPr="00327A70">
        <w:rPr>
          <w:rFonts w:ascii="Times New Roman" w:eastAsia="Galdeano" w:hAnsi="Times New Roman" w:cs="Times New Roman"/>
        </w:rPr>
        <w:t>FINDINGS: Summarize comments from the public forum and the discussion from wellness leadership meetings about findings of the assessment report.</w:t>
      </w:r>
    </w:p>
    <w:p w:rsidR="004F5A35" w:rsidRPr="00327A70" w:rsidRDefault="004F5A35" w:rsidP="004F5A35">
      <w:pPr>
        <w:pStyle w:val="Normal1"/>
        <w:widowControl/>
        <w:contextualSpacing/>
        <w:rPr>
          <w:rFonts w:ascii="Times New Roman" w:eastAsia="Galdeano" w:hAnsi="Times New Roman" w:cs="Times New Roman"/>
        </w:rPr>
      </w:pPr>
    </w:p>
    <w:p w:rsidR="004F5A35" w:rsidRPr="00327A70" w:rsidRDefault="004F5A35" w:rsidP="004F5A35">
      <w:pPr>
        <w:pStyle w:val="Normal1"/>
        <w:widowControl/>
        <w:contextualSpacing/>
        <w:rPr>
          <w:rFonts w:ascii="Times New Roman" w:eastAsia="Galdeano" w:hAnsi="Times New Roman" w:cs="Times New Roman"/>
        </w:rPr>
      </w:pPr>
      <w:r w:rsidRPr="00327A70">
        <w:rPr>
          <w:rFonts w:ascii="Times New Roman" w:eastAsia="Galdeano" w:hAnsi="Times New Roman" w:cs="Times New Roman"/>
        </w:rPr>
        <w:t>RECOMENNDATIONS: All of the following items should be considered as possible recommendations:</w:t>
      </w:r>
    </w:p>
    <w:p w:rsidR="004F5A35" w:rsidRPr="00327A70" w:rsidRDefault="004F5A35" w:rsidP="004F5A35">
      <w:pPr>
        <w:pStyle w:val="Normal1"/>
        <w:widowControl/>
        <w:numPr>
          <w:ilvl w:val="1"/>
          <w:numId w:val="1"/>
        </w:numPr>
        <w:ind w:hanging="360"/>
        <w:contextualSpacing/>
        <w:rPr>
          <w:rFonts w:ascii="Times New Roman" w:eastAsia="Galdeano" w:hAnsi="Times New Roman" w:cs="Times New Roman"/>
        </w:rPr>
      </w:pPr>
      <w:r>
        <w:rPr>
          <w:rFonts w:ascii="Times New Roman" w:eastAsia="Galdeano" w:hAnsi="Times New Roman" w:cs="Times New Roman"/>
        </w:rPr>
        <w:t>Strengthen</w:t>
      </w:r>
      <w:r w:rsidRPr="00327A70">
        <w:rPr>
          <w:rFonts w:ascii="Times New Roman" w:eastAsia="Galdeano" w:hAnsi="Times New Roman" w:cs="Times New Roman"/>
        </w:rPr>
        <w:t xml:space="preserve"> and/or modifying the</w:t>
      </w:r>
      <w:r>
        <w:rPr>
          <w:rFonts w:ascii="Times New Roman" w:eastAsia="Galdeano" w:hAnsi="Times New Roman" w:cs="Times New Roman"/>
        </w:rPr>
        <w:t xml:space="preserve"> language of the</w:t>
      </w:r>
      <w:r w:rsidRPr="00327A70">
        <w:rPr>
          <w:rFonts w:ascii="Times New Roman" w:eastAsia="Galdeano" w:hAnsi="Times New Roman" w:cs="Times New Roman"/>
        </w:rPr>
        <w:t xml:space="preserve"> district wellness policy</w:t>
      </w:r>
      <w:r>
        <w:rPr>
          <w:rFonts w:ascii="Times New Roman" w:eastAsia="Galdeano" w:hAnsi="Times New Roman" w:cs="Times New Roman"/>
        </w:rPr>
        <w:t xml:space="preserve"> based on results of WellSAT assessment</w:t>
      </w:r>
    </w:p>
    <w:p w:rsidR="004F5A35" w:rsidRPr="00327A70" w:rsidRDefault="004F5A35" w:rsidP="004F5A35">
      <w:pPr>
        <w:pStyle w:val="Normal1"/>
        <w:widowControl/>
        <w:numPr>
          <w:ilvl w:val="1"/>
          <w:numId w:val="1"/>
        </w:numPr>
        <w:ind w:hanging="360"/>
        <w:contextualSpacing/>
        <w:rPr>
          <w:rFonts w:ascii="Times New Roman" w:eastAsia="Galdeano" w:hAnsi="Times New Roman" w:cs="Times New Roman"/>
        </w:rPr>
      </w:pPr>
      <w:r>
        <w:rPr>
          <w:rFonts w:ascii="Times New Roman" w:eastAsia="Galdeano" w:hAnsi="Times New Roman" w:cs="Times New Roman"/>
        </w:rPr>
        <w:t>Improve i</w:t>
      </w:r>
      <w:r w:rsidRPr="00327A70">
        <w:rPr>
          <w:rFonts w:ascii="Times New Roman" w:eastAsia="Galdeano" w:hAnsi="Times New Roman" w:cs="Times New Roman"/>
        </w:rPr>
        <w:t>mplementation of the district wellness policy</w:t>
      </w:r>
      <w:r>
        <w:rPr>
          <w:rFonts w:ascii="Times New Roman" w:eastAsia="Galdeano" w:hAnsi="Times New Roman" w:cs="Times New Roman"/>
        </w:rPr>
        <w:t xml:space="preserve"> based on the Healthy Schools Program assessment or other district needs assessment. </w:t>
      </w:r>
    </w:p>
    <w:p w:rsidR="004F5A35" w:rsidRPr="00327A70" w:rsidRDefault="004F5A35" w:rsidP="004F5A35">
      <w:pPr>
        <w:pStyle w:val="Normal1"/>
        <w:widowControl/>
        <w:numPr>
          <w:ilvl w:val="1"/>
          <w:numId w:val="1"/>
        </w:numPr>
        <w:ind w:hanging="360"/>
        <w:contextualSpacing/>
        <w:rPr>
          <w:rFonts w:ascii="Times New Roman" w:eastAsia="Galdeano" w:hAnsi="Times New Roman" w:cs="Times New Roman"/>
        </w:rPr>
      </w:pPr>
      <w:r w:rsidRPr="00327A70">
        <w:rPr>
          <w:rFonts w:ascii="Times New Roman" w:eastAsia="Galdeano" w:hAnsi="Times New Roman" w:cs="Times New Roman"/>
        </w:rPr>
        <w:t xml:space="preserve">Implementing the plan to improve the school nutrition and physical activity environments in aligning with a well-rounded education. </w:t>
      </w:r>
    </w:p>
    <w:p w:rsidR="004F5A35" w:rsidRDefault="004F5A35" w:rsidP="0004111C">
      <w:pPr>
        <w:pStyle w:val="Normal1"/>
        <w:widowControl/>
        <w:numPr>
          <w:ilvl w:val="1"/>
          <w:numId w:val="1"/>
        </w:numPr>
        <w:ind w:hanging="360"/>
        <w:contextualSpacing/>
      </w:pPr>
      <w:r w:rsidRPr="0004111C">
        <w:rPr>
          <w:rFonts w:ascii="Times New Roman" w:eastAsia="Galdeano" w:hAnsi="Times New Roman" w:cs="Times New Roman"/>
        </w:rPr>
        <w:t xml:space="preserve">Inclusion of wellness goals, strategies, and/or activities in the CSIP and CDIP to improve access and opportunity state accountability for the whole child measures. </w:t>
      </w:r>
      <w:bookmarkStart w:id="0" w:name="_GoBack"/>
      <w:bookmarkEnd w:id="0"/>
    </w:p>
    <w:sectPr w:rsidR="004F5A35" w:rsidSect="003A5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ldea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920DD"/>
    <w:multiLevelType w:val="hybridMultilevel"/>
    <w:tmpl w:val="238E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36F03"/>
    <w:multiLevelType w:val="singleLevel"/>
    <w:tmpl w:val="2738D558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2">
    <w:nsid w:val="7EAB3424"/>
    <w:multiLevelType w:val="multilevel"/>
    <w:tmpl w:val="14A415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72E94"/>
    <w:rsid w:val="0004111C"/>
    <w:rsid w:val="0008220E"/>
    <w:rsid w:val="00151CD1"/>
    <w:rsid w:val="00291804"/>
    <w:rsid w:val="00327A70"/>
    <w:rsid w:val="00372E94"/>
    <w:rsid w:val="003A537E"/>
    <w:rsid w:val="003C6CAE"/>
    <w:rsid w:val="004F5A35"/>
    <w:rsid w:val="00510027"/>
    <w:rsid w:val="00525B86"/>
    <w:rsid w:val="0058281A"/>
    <w:rsid w:val="006878FF"/>
    <w:rsid w:val="006D15ED"/>
    <w:rsid w:val="006F7C2B"/>
    <w:rsid w:val="007018E2"/>
    <w:rsid w:val="00724C39"/>
    <w:rsid w:val="00831F75"/>
    <w:rsid w:val="00984A8C"/>
    <w:rsid w:val="00A27D9A"/>
    <w:rsid w:val="00AF49D2"/>
    <w:rsid w:val="00CC0DA4"/>
    <w:rsid w:val="00DE1571"/>
    <w:rsid w:val="00E33E28"/>
    <w:rsid w:val="00EB37B4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8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72E9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72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E94"/>
    <w:pPr>
      <w:widowControl w:val="0"/>
    </w:pPr>
    <w:rPr>
      <w:rFonts w:ascii="Cambria" w:eastAsia="Cambria" w:hAnsi="Cambria" w:cs="Cambria"/>
      <w:color w:val="00000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E94"/>
    <w:rPr>
      <w:rFonts w:ascii="Cambria" w:eastAsia="Cambria" w:hAnsi="Cambria" w:cs="Cambri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94"/>
    <w:rPr>
      <w:rFonts w:ascii="Segoe UI" w:hAnsi="Segoe UI" w:cs="Segoe UI"/>
      <w:sz w:val="18"/>
      <w:szCs w:val="18"/>
    </w:rPr>
  </w:style>
  <w:style w:type="paragraph" w:customStyle="1" w:styleId="policytext">
    <w:name w:val="policytext"/>
    <w:link w:val="policytextChar"/>
    <w:rsid w:val="006878FF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ksbanormal">
    <w:name w:val="ksba normal"/>
    <w:basedOn w:val="DefaultParagraphFont"/>
    <w:rsid w:val="006878FF"/>
    <w:rPr>
      <w:rFonts w:ascii="Times New Roman" w:hAnsi="Times New Roman"/>
      <w:sz w:val="24"/>
    </w:rPr>
  </w:style>
  <w:style w:type="character" w:customStyle="1" w:styleId="policytextChar">
    <w:name w:val="policytext Char"/>
    <w:link w:val="policytext"/>
    <w:rsid w:val="006878FF"/>
    <w:rPr>
      <w:rFonts w:ascii="Times New Roman" w:eastAsia="Times New Roman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6F7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F7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Sparks, Jamie - Division of Program Standards</dc:creator>
  <cp:lastModifiedBy>Marsha.Coleman</cp:lastModifiedBy>
  <cp:revision>8</cp:revision>
  <dcterms:created xsi:type="dcterms:W3CDTF">2021-04-28T19:47:00Z</dcterms:created>
  <dcterms:modified xsi:type="dcterms:W3CDTF">2021-04-29T16:11:00Z</dcterms:modified>
</cp:coreProperties>
</file>