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5A25">
        <w:rPr>
          <w:rFonts w:ascii="Times New Roman" w:hAnsi="Times New Roman" w:cs="Times New Roman"/>
        </w:rPr>
        <w:t>School Nurse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A75A2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licensing requirements for RN</w:t>
      </w:r>
    </w:p>
    <w:p w:rsidR="00A75A25" w:rsidRDefault="00A75A25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certificate or teaching experience preferred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5A25">
        <w:rPr>
          <w:rFonts w:ascii="Times New Roman" w:hAnsi="Times New Roman" w:cs="Times New Roman"/>
        </w:rPr>
        <w:t>Building Principals</w:t>
      </w:r>
    </w:p>
    <w:p w:rsidR="00A75A25" w:rsidRDefault="00A75A25" w:rsidP="009D11A2">
      <w:pPr>
        <w:pStyle w:val="NoSpacing"/>
        <w:rPr>
          <w:rFonts w:ascii="Times New Roman" w:hAnsi="Times New Roman" w:cs="Times New Roman"/>
          <w:b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A75A25" w:rsidP="00A75A2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be responsible for the school’s K-12 health program; the school nurse is a member of the educational team, whose goal is to assist children and teachers toward better achievement through improved physical and emotional health.</w:t>
      </w:r>
      <w:r w:rsidR="00C2794C"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Conducts periodic required student health examinations and referrals for the student body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 necessary student files indicating their compliance with state statute and Board policy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Submits annually Immunization Report to the State Health Department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Submits suggestions to the administration for the improvement of the school health program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Requisitions adequate supplies for the health department of the school system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Consults with district staff concerning student health problems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direct care, supporting inclusion of students with special needs, developing and implementing individualized health care plans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alert for any possible outbreak of contagious diseases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periodic health-related screenings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District </w:t>
      </w:r>
      <w:r>
        <w:rPr>
          <w:rFonts w:ascii="Times New Roman" w:hAnsi="Times New Roman" w:cs="Times New Roman"/>
          <w:i/>
        </w:rPr>
        <w:t>Safety &amp; Wellness Committee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building Principals regarding health training; conduct training when directed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the physician, school personnel and parents as individuals and groups to formulate and carry through adequate follow-up measures recommended as a result of health examinations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prevention of the spread of communicable diseases, handling of accidental injuries, sudden illness and other emergencies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interventions on Student/Employee incident forms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the teachers’ understanding of student health and wellness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acute, chronic, episodic and emergency student care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at the teacher’s request, authentic health facts which can be used in health  instruction, first aid and accident prevention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</w:t>
      </w:r>
      <w:r w:rsidR="009169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and assist teachers, upon request, in the instruction of curricular health units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Consults with SAT and IEP teams to recommend student accommodations</w:t>
      </w:r>
    </w:p>
    <w:p w:rsidR="00A75A25" w:rsidRDefault="00A75A25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Participates in</w:t>
      </w:r>
      <w:r w:rsidR="0091695C">
        <w:rPr>
          <w:rFonts w:ascii="Times New Roman" w:hAnsi="Times New Roman" w:cs="Times New Roman"/>
        </w:rPr>
        <w:t xml:space="preserve"> the formulation of policies, standards and objectives of the school health program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Evaluates health programs periodically and keeps informed of new legislation effecting district health priorities and needs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Participates in annual </w:t>
      </w:r>
      <w:r>
        <w:rPr>
          <w:rFonts w:ascii="Times New Roman" w:hAnsi="Times New Roman" w:cs="Times New Roman"/>
          <w:i/>
        </w:rPr>
        <w:t>Medicaid</w:t>
      </w:r>
      <w:r>
        <w:rPr>
          <w:rFonts w:ascii="Times New Roman" w:hAnsi="Times New Roman" w:cs="Times New Roman"/>
        </w:rPr>
        <w:t xml:space="preserve"> time(s) study as requested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 the Superintendent and Principals informed about any and all problems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Consults with advisory groups as directed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 as liaison to school personnel, family health care professionals and the community -  linking school health to healthy communities</w:t>
      </w:r>
    </w:p>
    <w:p w:rsidR="0091695C" w:rsidRDefault="0091695C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Pr="0091695C" w:rsidRDefault="0091695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an hourly (non-exempt) position under the provisions of applicable Board policy; with a compensation package as stated in the </w:t>
      </w:r>
      <w:r>
        <w:rPr>
          <w:rFonts w:ascii="Times New Roman" w:hAnsi="Times New Roman" w:cs="Times New Roman"/>
          <w:i/>
        </w:rPr>
        <w:t>Classified Employee Hiring Schedule</w:t>
      </w:r>
      <w:r>
        <w:rPr>
          <w:rFonts w:ascii="Times New Roman" w:hAnsi="Times New Roman" w:cs="Times New Roman"/>
        </w:rPr>
        <w:t xml:space="preserve"> at an hourly rate determined by the Board of Education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695C">
        <w:rPr>
          <w:rFonts w:ascii="Times New Roman" w:hAnsi="Times New Roman" w:cs="Times New Roman"/>
        </w:rPr>
        <w:t>Performance will be evaluated annually by the building Principal</w:t>
      </w:r>
      <w:bookmarkStart w:id="0" w:name="_GoBack"/>
      <w:bookmarkEnd w:id="0"/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1695C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75A25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2015-01-15T17:47:00Z</dcterms:created>
  <dcterms:modified xsi:type="dcterms:W3CDTF">2015-01-15T17:47:00Z</dcterms:modified>
</cp:coreProperties>
</file>