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22" w:rsidRDefault="00D66515">
      <w:pPr>
        <w:pStyle w:val="NormalWeb"/>
        <w:jc w:val="center"/>
        <w:rPr>
          <w:rFonts w:ascii="Arial" w:hAnsi="Arial" w:cs="Arial"/>
          <w:b/>
          <w:u w:val="single"/>
        </w:rPr>
      </w:pPr>
      <w:bookmarkStart w:id="0" w:name="_GoBack"/>
      <w:bookmarkEnd w:id="0"/>
      <w:r>
        <w:rPr>
          <w:rFonts w:ascii="Arial" w:hAnsi="Arial" w:cs="Arial"/>
          <w:b/>
          <w:u w:val="single"/>
        </w:rPr>
        <w:t>INSTRUCTION</w:t>
      </w:r>
    </w:p>
    <w:p w:rsidR="00ED7022" w:rsidRDefault="00D66515">
      <w:pPr>
        <w:pStyle w:val="NormalWeb"/>
        <w:rPr>
          <w:rFonts w:ascii="Arial" w:hAnsi="Arial" w:cs="Arial"/>
          <w:b/>
          <w:color w:val="000080"/>
          <w:sz w:val="27"/>
        </w:rPr>
      </w:pPr>
      <w:r>
        <w:rPr>
          <w:rFonts w:ascii="Arial" w:hAnsi="Arial" w:cs="Arial"/>
          <w:b/>
          <w:color w:val="000080"/>
          <w:sz w:val="27"/>
        </w:rPr>
        <w:t>6:240 Field Trips and Recreational Class Trips</w:t>
      </w:r>
    </w:p>
    <w:p w:rsidR="00ED7022" w:rsidRDefault="00D66515">
      <w:pPr>
        <w:pStyle w:val="NormalWeb"/>
        <w:rPr>
          <w:rFonts w:ascii="Arial" w:hAnsi="Arial" w:cs="Arial"/>
        </w:rPr>
      </w:pPr>
      <w:r>
        <w:rPr>
          <w:rFonts w:ascii="Arial" w:hAnsi="Arial" w:cs="Arial"/>
        </w:rPr>
        <w:t>Field trips are permissible when the experiences are an integral part of the school curriculum and/or contribute to the District's educational goals.</w:t>
      </w:r>
    </w:p>
    <w:p w:rsidR="00ED7022" w:rsidRDefault="00D66515">
      <w:pPr>
        <w:pStyle w:val="NormalWeb"/>
        <w:rPr>
          <w:rFonts w:ascii="Arial" w:hAnsi="Arial" w:cs="Arial"/>
        </w:rPr>
      </w:pPr>
      <w:r>
        <w:rPr>
          <w:rFonts w:ascii="Arial" w:hAnsi="Arial" w:cs="Arial"/>
        </w:rPr>
        <w:t xml:space="preserve">All field trips must have the Superintendent </w:t>
      </w:r>
      <w:r>
        <w:rPr>
          <w:rFonts w:ascii="Arial" w:hAnsi="Arial" w:cs="Arial"/>
        </w:rPr>
        <w:t xml:space="preserve">or designee's prior approval, except that field trips beyond a 200-mile radius of the school or extending overnight must have the prior approval of the Board. The following factors are analyzed when determining whether to approve a field trip: educational </w:t>
      </w:r>
      <w:r>
        <w:rPr>
          <w:rFonts w:ascii="Arial" w:hAnsi="Arial" w:cs="Arial"/>
        </w:rPr>
        <w:t>value, student safety, parent concerns, heightened security alerts, and liability concerns. On all field trips, a bus fee set by the Superintendent or designee may be charged to help defray the transportation costs.</w:t>
      </w:r>
    </w:p>
    <w:p w:rsidR="00ED7022" w:rsidRDefault="00D66515">
      <w:pPr>
        <w:pStyle w:val="NormalWeb"/>
        <w:rPr>
          <w:rFonts w:ascii="Arial" w:hAnsi="Arial" w:cs="Arial"/>
        </w:rPr>
      </w:pPr>
      <w:r>
        <w:rPr>
          <w:rFonts w:ascii="Arial" w:hAnsi="Arial" w:cs="Arial"/>
        </w:rPr>
        <w:t>Parents/guardians of students: (1) shall</w:t>
      </w:r>
      <w:r>
        <w:rPr>
          <w:rFonts w:ascii="Arial" w:hAnsi="Arial" w:cs="Arial"/>
        </w:rPr>
        <w:t xml:space="preserve"> be given the opportunity to consent to their child's participation in any field trip; and (2) are responsible for all entrance fees, food, lodging, or other costs, except that the District will pay such costs for students who qualify for a fee waiver unde</w:t>
      </w:r>
      <w:r>
        <w:rPr>
          <w:rFonts w:ascii="Arial" w:hAnsi="Arial" w:cs="Arial"/>
        </w:rPr>
        <w:t xml:space="preserve">r Board policy 4:140, </w:t>
      </w:r>
      <w:r>
        <w:rPr>
          <w:rFonts w:ascii="Arial" w:hAnsi="Arial" w:cs="Arial"/>
          <w:i/>
        </w:rPr>
        <w:t>Waiver of Student Fees</w:t>
      </w:r>
      <w:r>
        <w:rPr>
          <w:rFonts w:ascii="Arial" w:hAnsi="Arial" w:cs="Arial"/>
        </w:rPr>
        <w:t>. All non-participating students shall be provided an alternative experience. Any field trip may be cancelled without notice due to danger to students, staff, or chaperons. Monies deposited may be forfeited.</w:t>
      </w:r>
    </w:p>
    <w:p w:rsidR="00ED7022" w:rsidRDefault="00D66515">
      <w:pPr>
        <w:pStyle w:val="NormalWeb"/>
        <w:rPr>
          <w:rFonts w:ascii="Arial" w:hAnsi="Arial" w:cs="Arial"/>
        </w:rPr>
      </w:pPr>
      <w:r>
        <w:rPr>
          <w:rFonts w:ascii="Arial" w:hAnsi="Arial" w:cs="Arial"/>
        </w:rPr>
        <w:t>Priv</w:t>
      </w:r>
      <w:r>
        <w:rPr>
          <w:rFonts w:ascii="Arial" w:hAnsi="Arial" w:cs="Arial"/>
        </w:rPr>
        <w:t xml:space="preserve">ately arranged trips, including those led by District staff members, shall not be represented as or construed to be sponsored by the District or school. The District does not provide liability protection for privately arranged trips and is not responsible </w:t>
      </w:r>
      <w:r>
        <w:rPr>
          <w:rFonts w:ascii="Arial" w:hAnsi="Arial" w:cs="Arial"/>
        </w:rPr>
        <w:t>for any damages arising from them.</w:t>
      </w:r>
    </w:p>
    <w:p w:rsidR="00ED7022" w:rsidRDefault="00D66515">
      <w:pPr>
        <w:pStyle w:val="NormalWeb"/>
        <w:rPr>
          <w:rFonts w:ascii="Arial" w:hAnsi="Arial" w:cs="Arial"/>
        </w:rPr>
      </w:pPr>
      <w:r>
        <w:rPr>
          <w:rFonts w:ascii="Arial" w:hAnsi="Arial" w:cs="Arial"/>
          <w:u w:val="single"/>
        </w:rPr>
        <w:t>Recreational Class Trips</w:t>
      </w:r>
    </w:p>
    <w:p w:rsidR="00ED7022" w:rsidRDefault="00D66515">
      <w:pPr>
        <w:pStyle w:val="NormalWeb"/>
        <w:rPr>
          <w:rFonts w:ascii="Arial" w:hAnsi="Arial" w:cs="Arial"/>
        </w:rPr>
      </w:pPr>
      <w:r>
        <w:rPr>
          <w:rFonts w:ascii="Arial" w:hAnsi="Arial" w:cs="Arial"/>
        </w:rPr>
        <w:t>Recreational class trips are permissible provided they do not interfere with the District's educational goals. The provisions in this policy concerning field trips are also applicable to recreatio</w:t>
      </w:r>
      <w:r>
        <w:rPr>
          <w:rFonts w:ascii="Arial" w:hAnsi="Arial" w:cs="Arial"/>
        </w:rPr>
        <w:t>nal class trips, except those regarding educational value.</w:t>
      </w:r>
    </w:p>
    <w:p w:rsidR="00ED7022" w:rsidRDefault="00D66515">
      <w:pPr>
        <w:pStyle w:val="NormalWeb"/>
        <w:rPr>
          <w:rFonts w:ascii="Arial" w:hAnsi="Arial" w:cs="Arial"/>
        </w:rPr>
      </w:pPr>
      <w:r>
        <w:rPr>
          <w:rFonts w:ascii="Arial" w:hAnsi="Arial" w:cs="Arial"/>
        </w:rPr>
        <w:t>LEGAL REF.:</w:t>
      </w:r>
    </w:p>
    <w:p w:rsidR="00ED7022" w:rsidRDefault="00D66515">
      <w:pPr>
        <w:pStyle w:val="NormalWeb"/>
        <w:rPr>
          <w:rFonts w:ascii="Arial" w:hAnsi="Arial" w:cs="Arial"/>
        </w:rPr>
      </w:pPr>
      <w:r>
        <w:rPr>
          <w:rFonts w:ascii="Arial" w:hAnsi="Arial" w:cs="Arial"/>
        </w:rPr>
        <w:t>105 ILCS 5/29-3.1.</w:t>
      </w:r>
    </w:p>
    <w:p w:rsidR="00ED7022" w:rsidRDefault="00D66515">
      <w:pPr>
        <w:pStyle w:val="NormalWeb"/>
        <w:rPr>
          <w:rFonts w:ascii="Arial" w:hAnsi="Arial" w:cs="Arial"/>
        </w:rPr>
      </w:pPr>
      <w:r>
        <w:rPr>
          <w:rFonts w:ascii="Arial" w:hAnsi="Arial" w:cs="Arial"/>
        </w:rPr>
        <w:t>CROSS REF.: 4:140 (Waiver of Student Fees), 6:10 (Educational Philosophy and Objectives), 7:10 (Equal Educational Opportunities), 7:270 (Administering Medicines to St</w:t>
      </w:r>
      <w:r>
        <w:rPr>
          <w:rFonts w:ascii="Arial" w:hAnsi="Arial" w:cs="Arial"/>
        </w:rPr>
        <w:t>udents)</w:t>
      </w:r>
    </w:p>
    <w:p w:rsidR="00ED7022" w:rsidRDefault="00D66515">
      <w:pPr>
        <w:pStyle w:val="genericFields"/>
        <w:rPr>
          <w:rFonts w:ascii="Arial" w:hAnsi="Arial" w:cs="Arial"/>
        </w:rPr>
      </w:pPr>
      <w:r>
        <w:rPr>
          <w:rFonts w:ascii="Arial" w:hAnsi="Arial" w:cs="Arial"/>
        </w:rPr>
        <w:t>Adopted: April 17, 2019</w:t>
      </w:r>
      <w:r>
        <w:br/>
      </w:r>
    </w:p>
    <w:p w:rsidR="00ED7022" w:rsidRDefault="00D66515">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ED70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22"/>
    <w:rsid w:val="00D66515"/>
    <w:rsid w:val="00E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59F1C-3306-41C9-8177-013D64ED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2020-11-25T20:03:00Z</dcterms:created>
  <dcterms:modified xsi:type="dcterms:W3CDTF">2020-11-25T20:03:00Z</dcterms:modified>
</cp:coreProperties>
</file>