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37D" w:rsidRDefault="005B079C">
      <w:pPr>
        <w:pStyle w:val="NormalWeb"/>
        <w:jc w:val="center"/>
        <w:rPr>
          <w:rFonts w:ascii="Arial" w:hAnsi="Arial" w:cs="Arial"/>
          <w:b/>
          <w:u w:val="single"/>
        </w:rPr>
      </w:pPr>
      <w:bookmarkStart w:id="0" w:name="_GoBack"/>
      <w:bookmarkEnd w:id="0"/>
      <w:r>
        <w:rPr>
          <w:rFonts w:ascii="Arial" w:hAnsi="Arial" w:cs="Arial"/>
          <w:b/>
          <w:u w:val="single"/>
        </w:rPr>
        <w:t>OPERATIONAL SERVICES</w:t>
      </w:r>
    </w:p>
    <w:p w:rsidR="0051137D" w:rsidRDefault="005B079C">
      <w:pPr>
        <w:pStyle w:val="NormalWeb"/>
        <w:rPr>
          <w:rFonts w:ascii="Arial" w:hAnsi="Arial" w:cs="Arial"/>
          <w:b/>
          <w:color w:val="000080"/>
          <w:sz w:val="27"/>
        </w:rPr>
      </w:pPr>
      <w:r>
        <w:rPr>
          <w:rFonts w:ascii="Arial" w:hAnsi="Arial" w:cs="Arial"/>
          <w:b/>
          <w:color w:val="000080"/>
          <w:sz w:val="27"/>
        </w:rPr>
        <w:t>4:100 Insurance Management</w:t>
      </w:r>
    </w:p>
    <w:p w:rsidR="0051137D" w:rsidRDefault="005B079C">
      <w:pPr>
        <w:pStyle w:val="NormalWeb"/>
        <w:rPr>
          <w:rFonts w:ascii="Arial" w:hAnsi="Arial" w:cs="Arial"/>
        </w:rPr>
      </w:pPr>
      <w:r>
        <w:rPr>
          <w:rFonts w:ascii="Arial" w:hAnsi="Arial" w:cs="Arial"/>
        </w:rPr>
        <w:t>The Superintendent shall recommend and maintain all insurance programs that provide the broadest and most complete coverage available at the most economical cost, consistent with sound insurance principles.</w:t>
      </w:r>
    </w:p>
    <w:p w:rsidR="0051137D" w:rsidRDefault="005B079C">
      <w:pPr>
        <w:pStyle w:val="NormalWeb"/>
        <w:rPr>
          <w:rFonts w:ascii="Arial" w:hAnsi="Arial" w:cs="Arial"/>
        </w:rPr>
      </w:pPr>
      <w:r>
        <w:rPr>
          <w:rFonts w:ascii="Arial" w:hAnsi="Arial" w:cs="Arial"/>
        </w:rPr>
        <w:t>The insurance program shall include each of the following:</w:t>
      </w:r>
    </w:p>
    <w:p w:rsidR="0051137D" w:rsidRDefault="005B079C">
      <w:pPr>
        <w:pStyle w:val="NormalWeb"/>
        <w:numPr>
          <w:ilvl w:val="0"/>
          <w:numId w:val="1"/>
        </w:numPr>
        <w:rPr>
          <w:rFonts w:ascii="Arial" w:hAnsi="Arial" w:cs="Arial"/>
        </w:rPr>
      </w:pPr>
      <w:r>
        <w:rPr>
          <w:rFonts w:ascii="Arial" w:hAnsi="Arial" w:cs="Arial"/>
        </w:rPr>
        <w:t>Liability coverage to insure against any loss or liability of the School District and the listed individuals against civil rights damage claims and suits, constitutional rights damage claims and su</w:t>
      </w:r>
      <w:r>
        <w:rPr>
          <w:rFonts w:ascii="Arial" w:hAnsi="Arial" w:cs="Arial"/>
        </w:rPr>
        <w:t>its, and death and bodily injury and property damage claims and suits, including defense costs, when damages are sought for negligent or wrongful acts allegedly committed in the scope of employment or under the Board's direction or related to any mentoring</w:t>
      </w:r>
      <w:r>
        <w:rPr>
          <w:rFonts w:ascii="Arial" w:hAnsi="Arial" w:cs="Arial"/>
        </w:rPr>
        <w:t xml:space="preserve"> services provided to the District's certified staff members; Board members; employees; volunteer personnel authorized by 105 ILCS 5/10-22.34, 5/10-22.34a, and 5/10-22.34b; mentors of certified staff members authorized in 105 ILCS 5/21A-5 </w:t>
      </w:r>
      <w:r>
        <w:rPr>
          <w:rFonts w:ascii="Arial" w:hAnsi="Arial" w:cs="Arial"/>
          <w:u w:val="single"/>
        </w:rPr>
        <w:t>et</w:t>
      </w:r>
      <w:r>
        <w:rPr>
          <w:rFonts w:ascii="Arial" w:hAnsi="Arial" w:cs="Arial"/>
        </w:rPr>
        <w:t xml:space="preserve"> </w:t>
      </w:r>
      <w:r>
        <w:rPr>
          <w:rFonts w:ascii="Arial" w:hAnsi="Arial" w:cs="Arial"/>
          <w:u w:val="single"/>
        </w:rPr>
        <w:t>seq</w:t>
      </w:r>
      <w:r>
        <w:rPr>
          <w:rFonts w:ascii="Arial" w:hAnsi="Arial" w:cs="Arial"/>
        </w:rPr>
        <w:t>. (new teac</w:t>
      </w:r>
      <w:r>
        <w:rPr>
          <w:rFonts w:ascii="Arial" w:hAnsi="Arial" w:cs="Arial"/>
        </w:rPr>
        <w:t>her), 105 ILCS 5/2-3.53a (new principal), and 2-3.53b (new superintendents); and student teachers.</w:t>
      </w:r>
    </w:p>
    <w:p w:rsidR="0051137D" w:rsidRDefault="005B079C">
      <w:pPr>
        <w:pStyle w:val="NormalWeb"/>
        <w:numPr>
          <w:ilvl w:val="0"/>
          <w:numId w:val="1"/>
        </w:numPr>
        <w:rPr>
          <w:rFonts w:ascii="Arial" w:hAnsi="Arial" w:cs="Arial"/>
        </w:rPr>
      </w:pPr>
      <w:r>
        <w:rPr>
          <w:rFonts w:ascii="Arial" w:hAnsi="Arial" w:cs="Arial"/>
        </w:rPr>
        <w:t>Catastrophic accident insurance at the mandated benefit level for student athletes in grades 9 through 12 who sustain an accidental injury while participatin</w:t>
      </w:r>
      <w:r>
        <w:rPr>
          <w:rFonts w:ascii="Arial" w:hAnsi="Arial" w:cs="Arial"/>
        </w:rPr>
        <w:t>g in school-sponsored or school-supervised interscholastic athletic events sanctioned by the Ill. High School Association that results in medical expenses in excess of $50,000.</w:t>
      </w:r>
    </w:p>
    <w:p w:rsidR="0051137D" w:rsidRDefault="005B079C">
      <w:pPr>
        <w:pStyle w:val="NormalWeb"/>
        <w:numPr>
          <w:ilvl w:val="0"/>
          <w:numId w:val="1"/>
        </w:numPr>
        <w:rPr>
          <w:rFonts w:ascii="Arial" w:hAnsi="Arial" w:cs="Arial"/>
        </w:rPr>
      </w:pPr>
      <w:r>
        <w:rPr>
          <w:rFonts w:ascii="Arial" w:hAnsi="Arial" w:cs="Arial"/>
        </w:rPr>
        <w:t>Comprehensive property insurance covering a broad range of causes of loss invol</w:t>
      </w:r>
      <w:r>
        <w:rPr>
          <w:rFonts w:ascii="Arial" w:hAnsi="Arial" w:cs="Arial"/>
        </w:rPr>
        <w:t>ving building and personal property. The coverage amount shall normally be for the replacement cost or the insurable value.</w:t>
      </w:r>
    </w:p>
    <w:p w:rsidR="0051137D" w:rsidRDefault="005B079C">
      <w:pPr>
        <w:pStyle w:val="NormalWeb"/>
        <w:numPr>
          <w:ilvl w:val="0"/>
          <w:numId w:val="1"/>
        </w:numPr>
        <w:rPr>
          <w:rFonts w:ascii="Arial" w:hAnsi="Arial" w:cs="Arial"/>
        </w:rPr>
      </w:pPr>
      <w:r>
        <w:rPr>
          <w:rFonts w:ascii="Arial" w:hAnsi="Arial" w:cs="Arial"/>
        </w:rPr>
        <w:t xml:space="preserve">Workers' Compensation to protect the individual employees against financial loss in case of a work-related injury, certain types of </w:t>
      </w:r>
      <w:r>
        <w:rPr>
          <w:rFonts w:ascii="Arial" w:hAnsi="Arial" w:cs="Arial"/>
        </w:rPr>
        <w:t>disease, or death incurred in an employee-related situation.</w:t>
      </w:r>
    </w:p>
    <w:p w:rsidR="0051137D" w:rsidRDefault="005B079C">
      <w:pPr>
        <w:pStyle w:val="NormalWeb"/>
        <w:numPr>
          <w:ilvl w:val="0"/>
          <w:numId w:val="1"/>
        </w:numPr>
        <w:rPr>
          <w:rFonts w:ascii="Arial" w:hAnsi="Arial" w:cs="Arial"/>
        </w:rPr>
      </w:pPr>
      <w:r>
        <w:rPr>
          <w:rFonts w:ascii="Arial" w:hAnsi="Arial" w:cs="Arial"/>
        </w:rPr>
        <w:t>Employee insurance programs.</w:t>
      </w:r>
    </w:p>
    <w:p w:rsidR="0051137D" w:rsidRDefault="005B079C">
      <w:pPr>
        <w:pStyle w:val="NormalWeb"/>
        <w:rPr>
          <w:rFonts w:ascii="Arial" w:hAnsi="Arial" w:cs="Arial"/>
        </w:rPr>
      </w:pPr>
      <w:r>
        <w:rPr>
          <w:rFonts w:ascii="Arial" w:hAnsi="Arial" w:cs="Arial"/>
          <w:b/>
        </w:rPr>
        <w:t>Please refer to the "Agreement Between Blue Ridge Community Unit School District No. 18 and</w:t>
      </w:r>
      <w:r>
        <w:rPr>
          <w:rFonts w:ascii="Arial" w:hAnsi="Arial" w:cs="Arial"/>
        </w:rPr>
        <w:t xml:space="preserve"> </w:t>
      </w:r>
      <w:r>
        <w:rPr>
          <w:rFonts w:ascii="Arial" w:hAnsi="Arial" w:cs="Arial"/>
          <w:b/>
        </w:rPr>
        <w:t>Blue Ridge</w:t>
      </w:r>
      <w:r>
        <w:rPr>
          <w:rFonts w:ascii="Arial" w:hAnsi="Arial" w:cs="Arial"/>
        </w:rPr>
        <w:t xml:space="preserve"> </w:t>
      </w:r>
      <w:r>
        <w:rPr>
          <w:rFonts w:ascii="Arial" w:hAnsi="Arial" w:cs="Arial"/>
          <w:b/>
        </w:rPr>
        <w:t>Federation of Teachers AFT Local 3350."</w:t>
      </w:r>
    </w:p>
    <w:p w:rsidR="0051137D" w:rsidRDefault="005B079C">
      <w:pPr>
        <w:pStyle w:val="NormalWeb"/>
        <w:rPr>
          <w:rFonts w:ascii="Arial" w:hAnsi="Arial" w:cs="Arial"/>
        </w:rPr>
      </w:pPr>
      <w:r>
        <w:rPr>
          <w:rFonts w:ascii="Arial" w:hAnsi="Arial" w:cs="Arial"/>
          <w:u w:val="single"/>
        </w:rPr>
        <w:t>Student Insurance</w:t>
      </w:r>
    </w:p>
    <w:p w:rsidR="0051137D" w:rsidRDefault="005B079C">
      <w:pPr>
        <w:pStyle w:val="NormalWeb"/>
        <w:rPr>
          <w:rFonts w:ascii="Arial" w:hAnsi="Arial" w:cs="Arial"/>
        </w:rPr>
      </w:pPr>
      <w:r>
        <w:rPr>
          <w:rFonts w:ascii="Arial" w:hAnsi="Arial" w:cs="Arial"/>
        </w:rPr>
        <w:t>The B</w:t>
      </w:r>
      <w:r>
        <w:rPr>
          <w:rFonts w:ascii="Arial" w:hAnsi="Arial" w:cs="Arial"/>
        </w:rPr>
        <w:t>oard shall annually designate a company to offer student accident insurance coverage. The Board does not endorse the plan nor recommend that parents/guardians secure the coverage, and any contract is between the parent(s)/guardian(s)and the company.</w:t>
      </w:r>
    </w:p>
    <w:p w:rsidR="0051137D" w:rsidRDefault="005B079C">
      <w:pPr>
        <w:pStyle w:val="NormalWeb"/>
        <w:rPr>
          <w:rFonts w:ascii="Arial" w:hAnsi="Arial" w:cs="Arial"/>
        </w:rPr>
      </w:pPr>
      <w:r>
        <w:rPr>
          <w:rFonts w:ascii="Arial" w:hAnsi="Arial" w:cs="Arial"/>
        </w:rPr>
        <w:t xml:space="preserve">LEGAL </w:t>
      </w:r>
      <w:r>
        <w:rPr>
          <w:rFonts w:ascii="Arial" w:hAnsi="Arial" w:cs="Arial"/>
        </w:rPr>
        <w:t>REF.:        </w:t>
      </w:r>
    </w:p>
    <w:p w:rsidR="0051137D" w:rsidRDefault="005B079C">
      <w:pPr>
        <w:pStyle w:val="NormalWeb"/>
        <w:rPr>
          <w:rFonts w:ascii="Arial" w:hAnsi="Arial" w:cs="Arial"/>
        </w:rPr>
      </w:pPr>
      <w:r>
        <w:rPr>
          <w:rFonts w:ascii="Arial" w:hAnsi="Arial" w:cs="Arial"/>
        </w:rPr>
        <w:t xml:space="preserve">Consolidated Omnibus Budget Reconciliation Act, Pub. L. 99-272, §10001, 100 Stat. 222, 4980B(f) of the I.R.S. Code, 42 U.S.C. §300bb-1 </w:t>
      </w:r>
      <w:r>
        <w:rPr>
          <w:rFonts w:ascii="Arial" w:hAnsi="Arial" w:cs="Arial"/>
          <w:u w:val="single"/>
        </w:rPr>
        <w:t>et</w:t>
      </w:r>
      <w:r>
        <w:rPr>
          <w:rFonts w:ascii="Arial" w:hAnsi="Arial" w:cs="Arial"/>
        </w:rPr>
        <w:t xml:space="preserve"> </w:t>
      </w:r>
      <w:r>
        <w:rPr>
          <w:rFonts w:ascii="Arial" w:hAnsi="Arial" w:cs="Arial"/>
          <w:u w:val="single"/>
        </w:rPr>
        <w:t>seq</w:t>
      </w:r>
      <w:r>
        <w:rPr>
          <w:rFonts w:ascii="Arial" w:hAnsi="Arial" w:cs="Arial"/>
        </w:rPr>
        <w:t>.</w:t>
      </w:r>
    </w:p>
    <w:p w:rsidR="0051137D" w:rsidRDefault="005B079C">
      <w:pPr>
        <w:pStyle w:val="NormalWeb"/>
        <w:rPr>
          <w:rFonts w:ascii="Arial" w:hAnsi="Arial" w:cs="Arial"/>
        </w:rPr>
      </w:pPr>
      <w:r>
        <w:rPr>
          <w:rFonts w:ascii="Arial" w:hAnsi="Arial" w:cs="Arial"/>
        </w:rPr>
        <w:t>105 ILCS 5/10-20.20, 5/10-22.3, 5/10-22.3a, 5/10-22.3b, 5/10-22.3f, 5/10-22.34, 5/10-22.34a, 5/10-2</w:t>
      </w:r>
      <w:r>
        <w:rPr>
          <w:rFonts w:ascii="Arial" w:hAnsi="Arial" w:cs="Arial"/>
        </w:rPr>
        <w:t>2.34b, and 5/22-15.</w:t>
      </w:r>
    </w:p>
    <w:p w:rsidR="0051137D" w:rsidRDefault="005B079C">
      <w:pPr>
        <w:pStyle w:val="NormalWeb"/>
        <w:rPr>
          <w:rFonts w:ascii="Arial" w:hAnsi="Arial" w:cs="Arial"/>
        </w:rPr>
      </w:pPr>
      <w:r>
        <w:rPr>
          <w:rFonts w:ascii="Arial" w:hAnsi="Arial" w:cs="Arial"/>
        </w:rPr>
        <w:t>215 ILCS 5/, Ill. Insurance Code.</w:t>
      </w:r>
    </w:p>
    <w:p w:rsidR="0051137D" w:rsidRDefault="005B079C">
      <w:pPr>
        <w:pStyle w:val="NormalWeb"/>
        <w:rPr>
          <w:rFonts w:ascii="Arial" w:hAnsi="Arial" w:cs="Arial"/>
        </w:rPr>
      </w:pPr>
      <w:r>
        <w:rPr>
          <w:rFonts w:ascii="Arial" w:hAnsi="Arial" w:cs="Arial"/>
        </w:rPr>
        <w:t>750 ILCS 75/, Ill. Religious Freedom Protection and Civil Union Act.</w:t>
      </w:r>
    </w:p>
    <w:p w:rsidR="0051137D" w:rsidRDefault="005B079C">
      <w:pPr>
        <w:pStyle w:val="NormalWeb"/>
        <w:rPr>
          <w:rFonts w:ascii="Arial" w:hAnsi="Arial" w:cs="Arial"/>
        </w:rPr>
      </w:pPr>
      <w:r>
        <w:rPr>
          <w:rFonts w:ascii="Arial" w:hAnsi="Arial" w:cs="Arial"/>
        </w:rPr>
        <w:t>820 ILCS 305/, Workers’ Compensation Act.</w:t>
      </w:r>
    </w:p>
    <w:p w:rsidR="0051137D" w:rsidRDefault="005B079C">
      <w:pPr>
        <w:pStyle w:val="genericFields"/>
        <w:rPr>
          <w:rFonts w:ascii="Arial" w:hAnsi="Arial" w:cs="Arial"/>
        </w:rPr>
      </w:pPr>
      <w:r>
        <w:rPr>
          <w:rFonts w:ascii="Arial" w:hAnsi="Arial" w:cs="Arial"/>
        </w:rPr>
        <w:t>Adopted: May 15, 2019</w:t>
      </w:r>
      <w:r>
        <w:br/>
      </w:r>
    </w:p>
    <w:p w:rsidR="0051137D" w:rsidRDefault="005B079C">
      <w:pPr>
        <w:pStyle w:val="NormalWeb"/>
        <w:spacing w:before="750" w:beforeAutospacing="0"/>
        <w:jc w:val="center"/>
        <w:rPr>
          <w:rFonts w:ascii="Arial" w:hAnsi="Arial" w:cs="Arial"/>
          <w:b/>
          <w:color w:val="800000"/>
        </w:rPr>
      </w:pPr>
      <w:r>
        <w:rPr>
          <w:rFonts w:ascii="Arial" w:hAnsi="Arial" w:cs="Arial"/>
          <w:b/>
          <w:color w:val="800000"/>
        </w:rPr>
        <w:t>Blue Ridge CUSD 18</w:t>
      </w:r>
    </w:p>
    <w:sectPr w:rsidR="0051137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76D49"/>
    <w:multiLevelType w:val="hybridMultilevel"/>
    <w:tmpl w:val="8D32393C"/>
    <w:lvl w:ilvl="0" w:tplc="0FF20C2A">
      <w:start w:val="1"/>
      <w:numFmt w:val="decimal"/>
      <w:lvlText w:val="%1."/>
      <w:lvlJc w:val="left"/>
      <w:pPr>
        <w:ind w:left="720" w:hanging="360"/>
      </w:pPr>
    </w:lvl>
    <w:lvl w:ilvl="1" w:tplc="F17E20E4">
      <w:start w:val="1"/>
      <w:numFmt w:val="decimal"/>
      <w:lvlText w:val="%2."/>
      <w:lvlJc w:val="left"/>
      <w:pPr>
        <w:ind w:left="1080" w:hanging="360"/>
      </w:pPr>
    </w:lvl>
    <w:lvl w:ilvl="2" w:tplc="2BBE9708">
      <w:start w:val="1"/>
      <w:numFmt w:val="decimal"/>
      <w:lvlText w:val="%3."/>
      <w:lvlJc w:val="left"/>
      <w:pPr>
        <w:ind w:left="1440" w:hanging="360"/>
      </w:pPr>
    </w:lvl>
    <w:lvl w:ilvl="3" w:tplc="7EF4E6C4">
      <w:start w:val="1"/>
      <w:numFmt w:val="decimal"/>
      <w:lvlText w:val="%4."/>
      <w:lvlJc w:val="left"/>
      <w:pPr>
        <w:ind w:left="1800" w:hanging="360"/>
      </w:pPr>
    </w:lvl>
    <w:lvl w:ilvl="4" w:tplc="6C6A9D6C">
      <w:start w:val="1"/>
      <w:numFmt w:val="decimal"/>
      <w:lvlText w:val="%5."/>
      <w:lvlJc w:val="left"/>
      <w:pPr>
        <w:ind w:left="2160" w:hanging="360"/>
      </w:pPr>
    </w:lvl>
    <w:lvl w:ilvl="5" w:tplc="B0622A24">
      <w:start w:val="1"/>
      <w:numFmt w:val="decimal"/>
      <w:lvlText w:val="%6."/>
      <w:lvlJc w:val="left"/>
      <w:pPr>
        <w:ind w:left="2520" w:hanging="360"/>
      </w:pPr>
    </w:lvl>
    <w:lvl w:ilvl="6" w:tplc="2BBC1784">
      <w:start w:val="1"/>
      <w:numFmt w:val="decimal"/>
      <w:lvlText w:val="%7."/>
      <w:lvlJc w:val="left"/>
      <w:pPr>
        <w:ind w:left="2880" w:hanging="360"/>
      </w:pPr>
    </w:lvl>
    <w:lvl w:ilvl="7" w:tplc="9AD21A6A">
      <w:start w:val="1"/>
      <w:numFmt w:val="decimal"/>
      <w:lvlText w:val="%8."/>
      <w:lvlJc w:val="left"/>
      <w:pPr>
        <w:ind w:left="3240" w:hanging="360"/>
      </w:pPr>
    </w:lvl>
    <w:lvl w:ilvl="8" w:tplc="C9125808">
      <w:start w:val="1"/>
      <w:numFmt w:val="decimal"/>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37D"/>
    <w:rsid w:val="0051137D"/>
    <w:rsid w:val="005B0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C61032-772F-4DE1-9A90-3C072F43F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nericFields">
    <w:name w:val="genericFields"/>
    <w:basedOn w:val="Normal"/>
    <w:pPr>
      <w:spacing w:before="100" w:beforeAutospacing="1" w:after="100" w:afterAutospacing="1"/>
    </w:pPr>
  </w:style>
  <w:style w:type="paragraph" w:styleId="NormalWeb">
    <w:name w:val="Normal (Web)"/>
    <w:basedOn w:val="Normal"/>
    <w:uiPriority w:val="9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noFill/>
        <a:noFill/>
        <a:noFill/>
      </a:fillStyleLst>
      <a:lnStyleLst>
        <a:ln/>
        <a:ln/>
        <a:ln/>
      </a:lnStyleLst>
      <a:effectStyleLst>
        <a:effectStyle>
          <a:effectLst/>
        </a:effectStyle>
        <a:effectStyle>
          <a:effectLst/>
        </a:effectStyle>
        <a:effectStyle>
          <a:effectLst/>
        </a:effectStyle>
      </a:effectStyleLst>
      <a:bgFillStyleLst>
        <a:noFill/>
        <a:noFill/>
        <a:no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 Woliung</dc:creator>
  <cp:lastModifiedBy>Kristi Woliung</cp:lastModifiedBy>
  <cp:revision>2</cp:revision>
  <dcterms:created xsi:type="dcterms:W3CDTF">2020-11-25T16:47:00Z</dcterms:created>
  <dcterms:modified xsi:type="dcterms:W3CDTF">2020-11-25T16:47:00Z</dcterms:modified>
</cp:coreProperties>
</file>