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005" w:rsidRPr="0050612C" w:rsidRDefault="00B24005" w:rsidP="0050612C">
      <w:pPr>
        <w:pStyle w:val="Heading1"/>
        <w:spacing w:before="0"/>
        <w:jc w:val="center"/>
        <w:rPr>
          <w:rFonts w:ascii="Times New Roman" w:hAnsi="Times New Roman" w:cs="Times New Roman"/>
          <w:b/>
          <w:color w:val="auto"/>
          <w:sz w:val="44"/>
          <w:szCs w:val="44"/>
        </w:rPr>
      </w:pPr>
      <w:bookmarkStart w:id="0" w:name="_GoBack"/>
      <w:bookmarkEnd w:id="0"/>
      <w:r w:rsidRPr="0050612C">
        <w:rPr>
          <w:rFonts w:ascii="Times New Roman" w:hAnsi="Times New Roman" w:cs="Times New Roman"/>
          <w:b/>
          <w:color w:val="auto"/>
          <w:sz w:val="44"/>
          <w:szCs w:val="44"/>
        </w:rPr>
        <w:t>21</w:t>
      </w:r>
      <w:r w:rsidRPr="0050612C">
        <w:rPr>
          <w:rFonts w:ascii="Times New Roman" w:hAnsi="Times New Roman" w:cs="Times New Roman"/>
          <w:b/>
          <w:color w:val="auto"/>
          <w:sz w:val="44"/>
          <w:szCs w:val="44"/>
          <w:vertAlign w:val="superscript"/>
        </w:rPr>
        <w:t>st</w:t>
      </w:r>
      <w:r w:rsidRPr="0050612C">
        <w:rPr>
          <w:rFonts w:ascii="Times New Roman" w:hAnsi="Times New Roman" w:cs="Times New Roman"/>
          <w:b/>
          <w:color w:val="auto"/>
          <w:sz w:val="44"/>
          <w:szCs w:val="44"/>
        </w:rPr>
        <w:t xml:space="preserve"> Century Community Learning Center</w:t>
      </w:r>
    </w:p>
    <w:p w:rsidR="00B24005" w:rsidRPr="0050612C" w:rsidRDefault="00B24005" w:rsidP="0050612C">
      <w:pPr>
        <w:pStyle w:val="Heading1"/>
        <w:spacing w:before="0"/>
        <w:jc w:val="center"/>
        <w:rPr>
          <w:rFonts w:ascii="Times New Roman" w:hAnsi="Times New Roman" w:cs="Times New Roman"/>
          <w:b/>
          <w:color w:val="auto"/>
          <w:sz w:val="44"/>
          <w:szCs w:val="44"/>
        </w:rPr>
      </w:pPr>
      <w:r w:rsidRPr="0050612C">
        <w:rPr>
          <w:rFonts w:ascii="Times New Roman" w:hAnsi="Times New Roman" w:cs="Times New Roman"/>
          <w:b/>
          <w:color w:val="auto"/>
          <w:sz w:val="44"/>
          <w:szCs w:val="44"/>
        </w:rPr>
        <w:t>Site Evaluations</w:t>
      </w:r>
      <w:r w:rsidR="00875EC9" w:rsidRPr="0050612C">
        <w:rPr>
          <w:rFonts w:ascii="Times New Roman" w:hAnsi="Times New Roman" w:cs="Times New Roman"/>
          <w:b/>
          <w:color w:val="auto"/>
          <w:sz w:val="44"/>
          <w:szCs w:val="44"/>
        </w:rPr>
        <w:t xml:space="preserve"> - Narrative</w:t>
      </w:r>
    </w:p>
    <w:p w:rsidR="00B24005" w:rsidRPr="0050612C" w:rsidRDefault="00B24005" w:rsidP="0050612C">
      <w:pPr>
        <w:pStyle w:val="Heading1"/>
        <w:spacing w:before="0"/>
        <w:jc w:val="center"/>
        <w:rPr>
          <w:rFonts w:ascii="Times New Roman" w:hAnsi="Times New Roman" w:cs="Times New Roman"/>
          <w:b/>
          <w:color w:val="auto"/>
          <w:sz w:val="44"/>
          <w:szCs w:val="44"/>
        </w:rPr>
      </w:pPr>
      <w:r w:rsidRPr="0050612C">
        <w:rPr>
          <w:rFonts w:ascii="Times New Roman" w:hAnsi="Times New Roman" w:cs="Times New Roman"/>
          <w:b/>
          <w:color w:val="auto"/>
          <w:sz w:val="44"/>
          <w:szCs w:val="44"/>
        </w:rPr>
        <w:t>20</w:t>
      </w:r>
      <w:r w:rsidR="00B27A38" w:rsidRPr="0050612C">
        <w:rPr>
          <w:rFonts w:ascii="Times New Roman" w:hAnsi="Times New Roman" w:cs="Times New Roman"/>
          <w:b/>
          <w:color w:val="auto"/>
          <w:sz w:val="44"/>
          <w:szCs w:val="44"/>
        </w:rPr>
        <w:t>1</w:t>
      </w:r>
      <w:r w:rsidR="00D779C3" w:rsidRPr="0050612C">
        <w:rPr>
          <w:rFonts w:ascii="Times New Roman" w:hAnsi="Times New Roman" w:cs="Times New Roman"/>
          <w:b/>
          <w:color w:val="auto"/>
          <w:sz w:val="44"/>
          <w:szCs w:val="44"/>
        </w:rPr>
        <w:t>6</w:t>
      </w:r>
      <w:r w:rsidRPr="0050612C">
        <w:rPr>
          <w:rFonts w:ascii="Times New Roman" w:hAnsi="Times New Roman" w:cs="Times New Roman"/>
          <w:b/>
          <w:color w:val="auto"/>
          <w:sz w:val="44"/>
          <w:szCs w:val="44"/>
        </w:rPr>
        <w:t>-201</w:t>
      </w:r>
      <w:r w:rsidR="00D779C3" w:rsidRPr="0050612C">
        <w:rPr>
          <w:rFonts w:ascii="Times New Roman" w:hAnsi="Times New Roman" w:cs="Times New Roman"/>
          <w:b/>
          <w:color w:val="auto"/>
          <w:sz w:val="44"/>
          <w:szCs w:val="44"/>
        </w:rPr>
        <w:t>7</w:t>
      </w:r>
      <w:r w:rsidRPr="0050612C">
        <w:rPr>
          <w:rFonts w:ascii="Times New Roman" w:hAnsi="Times New Roman" w:cs="Times New Roman"/>
          <w:b/>
          <w:color w:val="auto"/>
          <w:sz w:val="44"/>
          <w:szCs w:val="44"/>
        </w:rPr>
        <w:t xml:space="preserve"> School Year</w:t>
      </w:r>
    </w:p>
    <w:p w:rsidR="00B24005" w:rsidRDefault="00B24005" w:rsidP="00B24005">
      <w:pPr>
        <w:jc w:val="center"/>
        <w:rPr>
          <w:sz w:val="36"/>
          <w:szCs w:val="36"/>
        </w:rPr>
      </w:pPr>
    </w:p>
    <w:p w:rsidR="00B24005" w:rsidRDefault="00B24005" w:rsidP="00B24005">
      <w:pPr>
        <w:jc w:val="center"/>
        <w:rPr>
          <w:sz w:val="36"/>
          <w:szCs w:val="36"/>
        </w:rPr>
      </w:pPr>
    </w:p>
    <w:p w:rsidR="0033419F" w:rsidRPr="005F693C" w:rsidRDefault="00EB3EA8" w:rsidP="00B24005">
      <w:pPr>
        <w:jc w:val="center"/>
        <w:rPr>
          <w:sz w:val="36"/>
          <w:szCs w:val="36"/>
        </w:rPr>
      </w:pPr>
      <w:r>
        <w:rPr>
          <w:noProof/>
        </w:rPr>
        <w:drawing>
          <wp:inline distT="0" distB="0" distL="0" distR="0">
            <wp:extent cx="1060450" cy="1047750"/>
            <wp:effectExtent l="0" t="0" r="0" b="0"/>
            <wp:docPr id="1" name="Picture 2" descr="21st Century Community Learning Center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st CCLC logo.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60450" cy="1047750"/>
                    </a:xfrm>
                    <a:prstGeom prst="rect">
                      <a:avLst/>
                    </a:prstGeom>
                    <a:noFill/>
                    <a:ln>
                      <a:noFill/>
                    </a:ln>
                  </pic:spPr>
                </pic:pic>
              </a:graphicData>
            </a:graphic>
          </wp:inline>
        </w:drawing>
      </w:r>
    </w:p>
    <w:p w:rsidR="004B4BED" w:rsidRPr="0050612C" w:rsidRDefault="004B4BED" w:rsidP="0033419F">
      <w:pPr>
        <w:jc w:val="center"/>
        <w:rPr>
          <w:rFonts w:cs="Times New Roman"/>
          <w:b/>
          <w:sz w:val="36"/>
          <w:szCs w:val="36"/>
        </w:rPr>
      </w:pPr>
    </w:p>
    <w:p w:rsidR="0033419F" w:rsidRPr="0050612C" w:rsidRDefault="001027BB" w:rsidP="0050612C">
      <w:pPr>
        <w:pStyle w:val="Heading1"/>
        <w:spacing w:before="0"/>
        <w:jc w:val="center"/>
        <w:rPr>
          <w:rFonts w:ascii="Times New Roman" w:hAnsi="Times New Roman" w:cs="Times New Roman"/>
          <w:b/>
          <w:color w:val="auto"/>
          <w:sz w:val="44"/>
          <w:szCs w:val="44"/>
        </w:rPr>
      </w:pPr>
      <w:r w:rsidRPr="0050612C">
        <w:rPr>
          <w:rFonts w:ascii="Times New Roman" w:hAnsi="Times New Roman" w:cs="Times New Roman"/>
          <w:b/>
          <w:color w:val="auto"/>
          <w:sz w:val="44"/>
          <w:szCs w:val="44"/>
        </w:rPr>
        <w:t>NESC</w:t>
      </w:r>
    </w:p>
    <w:p w:rsidR="0033419F" w:rsidRPr="00585819" w:rsidRDefault="001027BB" w:rsidP="00585819">
      <w:pPr>
        <w:jc w:val="center"/>
        <w:rPr>
          <w:rStyle w:val="Strong"/>
          <w:b/>
        </w:rPr>
      </w:pPr>
      <w:r w:rsidRPr="00585819">
        <w:rPr>
          <w:rStyle w:val="Strong"/>
          <w:b/>
        </w:rPr>
        <w:t>Northeast</w:t>
      </w:r>
      <w:r w:rsidR="00D32DAA" w:rsidRPr="00585819">
        <w:rPr>
          <w:rStyle w:val="Strong"/>
          <w:b/>
        </w:rPr>
        <w:t xml:space="preserve"> </w:t>
      </w:r>
      <w:r w:rsidR="0033419F" w:rsidRPr="00585819">
        <w:rPr>
          <w:rStyle w:val="Strong"/>
          <w:b/>
        </w:rPr>
        <w:t xml:space="preserve">Education </w:t>
      </w:r>
      <w:r w:rsidRPr="00585819">
        <w:rPr>
          <w:rStyle w:val="Strong"/>
          <w:b/>
        </w:rPr>
        <w:t xml:space="preserve">Services </w:t>
      </w:r>
      <w:r w:rsidR="0033419F" w:rsidRPr="00585819">
        <w:rPr>
          <w:rStyle w:val="Strong"/>
          <w:b/>
        </w:rPr>
        <w:t>Cooperative</w:t>
      </w:r>
    </w:p>
    <w:p w:rsidR="0033419F" w:rsidRPr="00585819" w:rsidRDefault="001027BB" w:rsidP="00585819">
      <w:pPr>
        <w:jc w:val="center"/>
        <w:rPr>
          <w:rStyle w:val="Strong"/>
          <w:b/>
        </w:rPr>
      </w:pPr>
      <w:r w:rsidRPr="00585819">
        <w:rPr>
          <w:rStyle w:val="Strong"/>
          <w:b/>
        </w:rPr>
        <w:t>Devils Lake</w:t>
      </w:r>
      <w:r w:rsidR="00585819" w:rsidRPr="00585819">
        <w:rPr>
          <w:rStyle w:val="Strong"/>
          <w:b/>
        </w:rPr>
        <w:t>,</w:t>
      </w:r>
      <w:r w:rsidR="0033419F" w:rsidRPr="00585819">
        <w:rPr>
          <w:rStyle w:val="Strong"/>
          <w:b/>
        </w:rPr>
        <w:t xml:space="preserve"> ND</w:t>
      </w:r>
    </w:p>
    <w:p w:rsidR="0033419F" w:rsidRPr="00585819" w:rsidRDefault="0033419F" w:rsidP="0050612C">
      <w:pPr>
        <w:pStyle w:val="Heading1"/>
        <w:spacing w:before="0"/>
        <w:jc w:val="center"/>
        <w:rPr>
          <w:rStyle w:val="Strong"/>
          <w:b/>
        </w:rPr>
      </w:pPr>
    </w:p>
    <w:p w:rsidR="0033419F" w:rsidRPr="00585819" w:rsidRDefault="0033419F" w:rsidP="00585819">
      <w:pPr>
        <w:jc w:val="center"/>
        <w:rPr>
          <w:rStyle w:val="Strong"/>
          <w:b/>
        </w:rPr>
      </w:pPr>
      <w:r w:rsidRPr="00585819">
        <w:rPr>
          <w:rStyle w:val="Strong"/>
          <w:b/>
        </w:rPr>
        <w:t xml:space="preserve">Conducted </w:t>
      </w:r>
      <w:r w:rsidR="00D779C3" w:rsidRPr="00585819">
        <w:rPr>
          <w:rStyle w:val="Strong"/>
          <w:b/>
        </w:rPr>
        <w:t xml:space="preserve">September 13-14 </w:t>
      </w:r>
      <w:r w:rsidR="001370F6" w:rsidRPr="00585819">
        <w:rPr>
          <w:rStyle w:val="Strong"/>
          <w:b/>
        </w:rPr>
        <w:t xml:space="preserve">and </w:t>
      </w:r>
      <w:r w:rsidR="009B4A36" w:rsidRPr="00585819">
        <w:rPr>
          <w:rStyle w:val="Strong"/>
          <w:b/>
        </w:rPr>
        <w:t>September 21,</w:t>
      </w:r>
      <w:r w:rsidR="00F94DB2" w:rsidRPr="00585819">
        <w:rPr>
          <w:rStyle w:val="Strong"/>
          <w:b/>
        </w:rPr>
        <w:t xml:space="preserve"> </w:t>
      </w:r>
      <w:r w:rsidRPr="00585819">
        <w:rPr>
          <w:rStyle w:val="Strong"/>
          <w:b/>
        </w:rPr>
        <w:t>201</w:t>
      </w:r>
      <w:r w:rsidR="00D779C3" w:rsidRPr="00585819">
        <w:rPr>
          <w:rStyle w:val="Strong"/>
          <w:b/>
        </w:rPr>
        <w:t>7</w:t>
      </w:r>
    </w:p>
    <w:p w:rsidR="008F0C3C" w:rsidRPr="0050612C" w:rsidRDefault="008F0C3C" w:rsidP="0050612C">
      <w:pPr>
        <w:pStyle w:val="Heading1"/>
        <w:spacing w:before="0"/>
        <w:jc w:val="center"/>
        <w:rPr>
          <w:rFonts w:ascii="Times New Roman" w:hAnsi="Times New Roman" w:cs="Times New Roman"/>
          <w:b/>
          <w:color w:val="auto"/>
          <w:sz w:val="48"/>
          <w:szCs w:val="48"/>
        </w:rPr>
      </w:pPr>
    </w:p>
    <w:p w:rsidR="008F0C3C" w:rsidRPr="00C428A1" w:rsidRDefault="008F0C3C" w:rsidP="00C428A1">
      <w:pPr>
        <w:jc w:val="center"/>
        <w:rPr>
          <w:rStyle w:val="Strong"/>
        </w:rPr>
      </w:pPr>
      <w:r w:rsidRPr="00C428A1">
        <w:rPr>
          <w:rStyle w:val="Strong"/>
        </w:rPr>
        <w:t>Prepared by:</w:t>
      </w:r>
    </w:p>
    <w:p w:rsidR="008F0C3C" w:rsidRPr="00C428A1" w:rsidRDefault="008F0C3C" w:rsidP="00C428A1">
      <w:pPr>
        <w:jc w:val="center"/>
        <w:rPr>
          <w:rStyle w:val="Strong"/>
        </w:rPr>
      </w:pPr>
      <w:r w:rsidRPr="00C428A1">
        <w:rPr>
          <w:rStyle w:val="Strong"/>
        </w:rPr>
        <w:t>Westwood Research &amp; Statistical Services</w:t>
      </w:r>
    </w:p>
    <w:p w:rsidR="008F0C3C" w:rsidRPr="00C428A1" w:rsidRDefault="008F0C3C" w:rsidP="00C428A1">
      <w:pPr>
        <w:jc w:val="center"/>
        <w:rPr>
          <w:rStyle w:val="Strong"/>
        </w:rPr>
      </w:pPr>
      <w:r w:rsidRPr="00C428A1">
        <w:rPr>
          <w:rStyle w:val="Strong"/>
        </w:rPr>
        <w:t>Bismarck North Dakota</w:t>
      </w:r>
    </w:p>
    <w:p w:rsidR="008F0C3C" w:rsidRDefault="008F0C3C" w:rsidP="00B27A38">
      <w:pPr>
        <w:jc w:val="center"/>
        <w:rPr>
          <w:b/>
          <w:sz w:val="28"/>
          <w:szCs w:val="28"/>
        </w:rPr>
      </w:pPr>
    </w:p>
    <w:p w:rsidR="00585819" w:rsidRDefault="00585819" w:rsidP="00B27A38">
      <w:pPr>
        <w:jc w:val="center"/>
        <w:rPr>
          <w:b/>
          <w:sz w:val="28"/>
          <w:szCs w:val="28"/>
        </w:rPr>
      </w:pPr>
    </w:p>
    <w:p w:rsidR="00B27A38" w:rsidRPr="0050612C" w:rsidRDefault="00B27A38" w:rsidP="0050612C">
      <w:pPr>
        <w:pStyle w:val="Heading1"/>
        <w:spacing w:before="0"/>
        <w:jc w:val="center"/>
        <w:rPr>
          <w:rFonts w:ascii="Times New Roman" w:hAnsi="Times New Roman" w:cs="Times New Roman"/>
          <w:b/>
          <w:color w:val="auto"/>
          <w:sz w:val="28"/>
          <w:szCs w:val="28"/>
        </w:rPr>
      </w:pPr>
      <w:r w:rsidRPr="0050612C">
        <w:rPr>
          <w:rFonts w:ascii="Times New Roman" w:hAnsi="Times New Roman" w:cs="Times New Roman"/>
          <w:b/>
          <w:color w:val="auto"/>
          <w:sz w:val="28"/>
          <w:szCs w:val="28"/>
        </w:rPr>
        <w:lastRenderedPageBreak/>
        <w:t>Introduction</w:t>
      </w:r>
    </w:p>
    <w:p w:rsidR="00B27A38" w:rsidRPr="00385D8E" w:rsidRDefault="00B27A38" w:rsidP="00B27A38">
      <w:pPr>
        <w:jc w:val="center"/>
        <w:rPr>
          <w:b/>
          <w:sz w:val="28"/>
          <w:szCs w:val="28"/>
        </w:rPr>
      </w:pPr>
    </w:p>
    <w:p w:rsidR="00B27A38" w:rsidRPr="00385D8E" w:rsidRDefault="00B27A38" w:rsidP="00B27A38">
      <w:pPr>
        <w:rPr>
          <w:rFonts w:cs="Times New Roman"/>
          <w:szCs w:val="22"/>
        </w:rPr>
      </w:pPr>
      <w:r w:rsidRPr="00385D8E">
        <w:rPr>
          <w:rFonts w:cs="Times New Roman"/>
          <w:szCs w:val="22"/>
        </w:rPr>
        <w:t>As part of the 21</w:t>
      </w:r>
      <w:r w:rsidRPr="00385D8E">
        <w:rPr>
          <w:rFonts w:cs="Times New Roman"/>
          <w:szCs w:val="22"/>
          <w:vertAlign w:val="superscript"/>
        </w:rPr>
        <w:t>st</w:t>
      </w:r>
      <w:r w:rsidRPr="00385D8E">
        <w:rPr>
          <w:rFonts w:cs="Times New Roman"/>
          <w:szCs w:val="22"/>
        </w:rPr>
        <w:t xml:space="preserve"> Century Community Learning Center (CCLC) evaluation process, a standardized set of quality indicators is used to assess, plan, design, and implement strategies for ongoing quality improvement. This process provides CCLC grantee staff and stakeholders a uniform means for identifying challenges, strengths, and opportunities for improvement. </w:t>
      </w:r>
    </w:p>
    <w:p w:rsidR="00B27A38" w:rsidRPr="00385D8E" w:rsidRDefault="00B27A38" w:rsidP="00B27A38">
      <w:pPr>
        <w:jc w:val="both"/>
        <w:rPr>
          <w:rFonts w:cs="Times New Roman"/>
          <w:szCs w:val="22"/>
        </w:rPr>
      </w:pPr>
    </w:p>
    <w:p w:rsidR="00B27A38" w:rsidRPr="00385D8E" w:rsidRDefault="00B27A38" w:rsidP="00B27A38">
      <w:pPr>
        <w:contextualSpacing/>
        <w:rPr>
          <w:rFonts w:cs="Times New Roman"/>
          <w:szCs w:val="22"/>
        </w:rPr>
      </w:pPr>
      <w:r w:rsidRPr="00385D8E">
        <w:rPr>
          <w:rFonts w:cs="Times New Roman"/>
          <w:szCs w:val="22"/>
        </w:rPr>
        <w:t>The standardized set of quality indicators used for North Dakota’s CCLC program evaluation process is the Colorado Department of Education’s Monitoring and Quality Improvement Tool (MQIT). The instrument is specifically designed to:</w:t>
      </w:r>
    </w:p>
    <w:p w:rsidR="00B27A38" w:rsidRPr="00385D8E" w:rsidRDefault="00B27A38" w:rsidP="00B27A38">
      <w:pPr>
        <w:numPr>
          <w:ilvl w:val="0"/>
          <w:numId w:val="1"/>
        </w:numPr>
        <w:tabs>
          <w:tab w:val="clear" w:pos="1440"/>
          <w:tab w:val="num" w:pos="720"/>
        </w:tabs>
        <w:ind w:left="1080"/>
        <w:contextualSpacing/>
        <w:rPr>
          <w:rFonts w:cs="Times New Roman"/>
          <w:szCs w:val="22"/>
        </w:rPr>
      </w:pPr>
      <w:r w:rsidRPr="00385D8E">
        <w:rPr>
          <w:rFonts w:cs="Times New Roman"/>
          <w:szCs w:val="22"/>
        </w:rPr>
        <w:t>Serve as a self-assessment tool to improve the quality of CCLC programs; and</w:t>
      </w:r>
    </w:p>
    <w:p w:rsidR="00B27A38" w:rsidRPr="00385D8E" w:rsidRDefault="00B27A38" w:rsidP="00B27A38">
      <w:pPr>
        <w:numPr>
          <w:ilvl w:val="0"/>
          <w:numId w:val="1"/>
        </w:numPr>
        <w:tabs>
          <w:tab w:val="clear" w:pos="1440"/>
          <w:tab w:val="num" w:pos="720"/>
        </w:tabs>
        <w:ind w:left="1080"/>
        <w:contextualSpacing/>
        <w:rPr>
          <w:rFonts w:cs="Times New Roman"/>
          <w:szCs w:val="22"/>
        </w:rPr>
      </w:pPr>
      <w:r w:rsidRPr="00385D8E">
        <w:rPr>
          <w:rFonts w:cs="Times New Roman"/>
          <w:szCs w:val="22"/>
        </w:rPr>
        <w:t>Serve as a monitoring tool for the North Dakota Department of Public Instruction.</w:t>
      </w:r>
    </w:p>
    <w:p w:rsidR="00B27A38" w:rsidRPr="00385D8E" w:rsidRDefault="00B27A38" w:rsidP="00B27A38">
      <w:pPr>
        <w:contextualSpacing/>
        <w:jc w:val="both"/>
        <w:rPr>
          <w:rFonts w:cs="Times New Roman"/>
          <w:szCs w:val="22"/>
        </w:rPr>
      </w:pPr>
    </w:p>
    <w:p w:rsidR="00B27A38" w:rsidRPr="00385D8E" w:rsidRDefault="00B27A38" w:rsidP="00B27A38">
      <w:pPr>
        <w:rPr>
          <w:rFonts w:cs="Times New Roman"/>
          <w:szCs w:val="22"/>
        </w:rPr>
      </w:pPr>
      <w:r w:rsidRPr="00385D8E">
        <w:rPr>
          <w:rFonts w:cs="Times New Roman"/>
          <w:szCs w:val="22"/>
        </w:rPr>
        <w:t>The MQIT is organized into eight categories:</w:t>
      </w:r>
    </w:p>
    <w:p w:rsidR="00B27A38" w:rsidRPr="00385D8E" w:rsidRDefault="00B27A38" w:rsidP="00B27A38">
      <w:pPr>
        <w:numPr>
          <w:ilvl w:val="0"/>
          <w:numId w:val="2"/>
        </w:numPr>
        <w:tabs>
          <w:tab w:val="clear" w:pos="1800"/>
          <w:tab w:val="num" w:pos="1080"/>
        </w:tabs>
        <w:ind w:hanging="1080"/>
        <w:rPr>
          <w:rFonts w:cs="Times New Roman"/>
          <w:szCs w:val="22"/>
        </w:rPr>
      </w:pPr>
      <w:r w:rsidRPr="00385D8E">
        <w:rPr>
          <w:rFonts w:cs="Times New Roman"/>
          <w:szCs w:val="22"/>
        </w:rPr>
        <w:t>Grant Management and Sustainability</w:t>
      </w:r>
    </w:p>
    <w:p w:rsidR="00B27A38" w:rsidRPr="00385D8E" w:rsidRDefault="00B27A38" w:rsidP="00B27A38">
      <w:pPr>
        <w:numPr>
          <w:ilvl w:val="0"/>
          <w:numId w:val="2"/>
        </w:numPr>
        <w:tabs>
          <w:tab w:val="clear" w:pos="1800"/>
          <w:tab w:val="num" w:pos="1080"/>
        </w:tabs>
        <w:ind w:hanging="1080"/>
        <w:rPr>
          <w:rFonts w:cs="Times New Roman"/>
          <w:szCs w:val="22"/>
        </w:rPr>
      </w:pPr>
      <w:r w:rsidRPr="00385D8E">
        <w:rPr>
          <w:rFonts w:cs="Times New Roman"/>
          <w:szCs w:val="22"/>
        </w:rPr>
        <w:t>Program Management</w:t>
      </w:r>
    </w:p>
    <w:p w:rsidR="00B27A38" w:rsidRPr="00385D8E" w:rsidRDefault="00B27A38" w:rsidP="00B27A38">
      <w:pPr>
        <w:numPr>
          <w:ilvl w:val="0"/>
          <w:numId w:val="2"/>
        </w:numPr>
        <w:tabs>
          <w:tab w:val="clear" w:pos="1800"/>
          <w:tab w:val="num" w:pos="1080"/>
        </w:tabs>
        <w:ind w:hanging="1080"/>
        <w:rPr>
          <w:rFonts w:cs="Times New Roman"/>
          <w:szCs w:val="22"/>
        </w:rPr>
      </w:pPr>
      <w:r w:rsidRPr="00385D8E">
        <w:rPr>
          <w:rFonts w:cs="Times New Roman"/>
          <w:szCs w:val="22"/>
        </w:rPr>
        <w:t>Staffing and Professional Development</w:t>
      </w:r>
    </w:p>
    <w:p w:rsidR="00B27A38" w:rsidRPr="00385D8E" w:rsidRDefault="00B27A38" w:rsidP="00B27A38">
      <w:pPr>
        <w:numPr>
          <w:ilvl w:val="0"/>
          <w:numId w:val="2"/>
        </w:numPr>
        <w:tabs>
          <w:tab w:val="clear" w:pos="1800"/>
          <w:tab w:val="num" w:pos="1080"/>
        </w:tabs>
        <w:ind w:hanging="1080"/>
        <w:rPr>
          <w:rFonts w:cs="Times New Roman"/>
          <w:szCs w:val="22"/>
        </w:rPr>
      </w:pPr>
      <w:r w:rsidRPr="00385D8E">
        <w:rPr>
          <w:rFonts w:cs="Times New Roman"/>
          <w:szCs w:val="22"/>
        </w:rPr>
        <w:t>Partnerships</w:t>
      </w:r>
    </w:p>
    <w:p w:rsidR="00B27A38" w:rsidRPr="00385D8E" w:rsidRDefault="00B27A38" w:rsidP="00B27A38">
      <w:pPr>
        <w:numPr>
          <w:ilvl w:val="0"/>
          <w:numId w:val="2"/>
        </w:numPr>
        <w:tabs>
          <w:tab w:val="clear" w:pos="1800"/>
          <w:tab w:val="num" w:pos="1080"/>
        </w:tabs>
        <w:ind w:hanging="1080"/>
        <w:rPr>
          <w:rFonts w:cs="Times New Roman"/>
          <w:szCs w:val="22"/>
        </w:rPr>
      </w:pPr>
      <w:r w:rsidRPr="00385D8E">
        <w:rPr>
          <w:rFonts w:cs="Times New Roman"/>
          <w:szCs w:val="22"/>
        </w:rPr>
        <w:t>Center Operations</w:t>
      </w:r>
    </w:p>
    <w:p w:rsidR="00B27A38" w:rsidRPr="00385D8E" w:rsidRDefault="00B27A38" w:rsidP="00B27A38">
      <w:pPr>
        <w:numPr>
          <w:ilvl w:val="0"/>
          <w:numId w:val="2"/>
        </w:numPr>
        <w:tabs>
          <w:tab w:val="clear" w:pos="1800"/>
          <w:tab w:val="num" w:pos="1080"/>
        </w:tabs>
        <w:ind w:hanging="1080"/>
        <w:rPr>
          <w:rFonts w:cs="Times New Roman"/>
          <w:szCs w:val="22"/>
        </w:rPr>
      </w:pPr>
      <w:r w:rsidRPr="00385D8E">
        <w:rPr>
          <w:rFonts w:cs="Times New Roman"/>
          <w:szCs w:val="22"/>
        </w:rPr>
        <w:t>Programming/Activities</w:t>
      </w:r>
    </w:p>
    <w:p w:rsidR="00B27A38" w:rsidRPr="00385D8E" w:rsidRDefault="00B27A38" w:rsidP="00B27A38">
      <w:pPr>
        <w:numPr>
          <w:ilvl w:val="0"/>
          <w:numId w:val="2"/>
        </w:numPr>
        <w:tabs>
          <w:tab w:val="clear" w:pos="1800"/>
          <w:tab w:val="num" w:pos="1080"/>
        </w:tabs>
        <w:ind w:hanging="1080"/>
        <w:rPr>
          <w:rFonts w:cs="Times New Roman"/>
          <w:szCs w:val="22"/>
        </w:rPr>
      </w:pPr>
      <w:r w:rsidRPr="00385D8E">
        <w:rPr>
          <w:rFonts w:cs="Times New Roman"/>
          <w:szCs w:val="22"/>
        </w:rPr>
        <w:t>Health and Safety</w:t>
      </w:r>
    </w:p>
    <w:p w:rsidR="00B27A38" w:rsidRPr="00385D8E" w:rsidRDefault="00B27A38" w:rsidP="00B27A38">
      <w:pPr>
        <w:numPr>
          <w:ilvl w:val="0"/>
          <w:numId w:val="2"/>
        </w:numPr>
        <w:tabs>
          <w:tab w:val="clear" w:pos="1800"/>
          <w:tab w:val="num" w:pos="1080"/>
        </w:tabs>
        <w:ind w:hanging="1080"/>
        <w:rPr>
          <w:rFonts w:cs="Times New Roman"/>
          <w:szCs w:val="22"/>
        </w:rPr>
      </w:pPr>
      <w:r w:rsidRPr="00385D8E">
        <w:rPr>
          <w:rFonts w:cs="Times New Roman"/>
          <w:szCs w:val="22"/>
        </w:rPr>
        <w:t>Evaluation/Measuring Outcomes</w:t>
      </w:r>
    </w:p>
    <w:p w:rsidR="00B27A38" w:rsidRPr="00385D8E" w:rsidRDefault="00B27A38" w:rsidP="00B27A38">
      <w:pPr>
        <w:jc w:val="both"/>
        <w:rPr>
          <w:rFonts w:cs="Times New Roman"/>
          <w:szCs w:val="22"/>
        </w:rPr>
      </w:pPr>
    </w:p>
    <w:p w:rsidR="00B27A38" w:rsidRPr="00385D8E" w:rsidRDefault="00B27A38" w:rsidP="00B27A38">
      <w:pPr>
        <w:rPr>
          <w:rFonts w:cs="Times New Roman"/>
          <w:szCs w:val="22"/>
        </w:rPr>
      </w:pPr>
      <w:r w:rsidRPr="00385D8E">
        <w:rPr>
          <w:rFonts w:cs="Times New Roman"/>
          <w:szCs w:val="22"/>
        </w:rPr>
        <w:t>Section A:  Addresses the grantees’ performance level with regard to individual grant requirements (accountability). This section includes examples of evidence and performance ratings for each grant expectation.</w:t>
      </w:r>
    </w:p>
    <w:p w:rsidR="00B27A38" w:rsidRPr="00385D8E" w:rsidRDefault="00B27A38" w:rsidP="00B27A38">
      <w:pPr>
        <w:rPr>
          <w:rFonts w:cs="Times New Roman"/>
          <w:szCs w:val="22"/>
        </w:rPr>
      </w:pPr>
    </w:p>
    <w:p w:rsidR="00B27A38" w:rsidRPr="00385D8E" w:rsidRDefault="00B27A38" w:rsidP="00B27A38">
      <w:pPr>
        <w:rPr>
          <w:rFonts w:cs="Times New Roman"/>
          <w:szCs w:val="22"/>
        </w:rPr>
      </w:pPr>
      <w:r w:rsidRPr="00385D8E">
        <w:rPr>
          <w:rFonts w:cs="Times New Roman"/>
          <w:szCs w:val="22"/>
        </w:rPr>
        <w:t>Sections B – H</w:t>
      </w:r>
      <w:r w:rsidRPr="00385D8E">
        <w:rPr>
          <w:rFonts w:cs="Times New Roman"/>
          <w:b/>
          <w:szCs w:val="22"/>
        </w:rPr>
        <w:t>:</w:t>
      </w:r>
      <w:r w:rsidRPr="00385D8E">
        <w:rPr>
          <w:rFonts w:cs="Times New Roman"/>
          <w:szCs w:val="22"/>
        </w:rPr>
        <w:t xml:space="preserve">  Addresses program quality in a broader sense. These sections include examples of evidence, performance ratings, and timeframes for improvement for each quality indicator.</w:t>
      </w:r>
    </w:p>
    <w:p w:rsidR="00B27A38" w:rsidRPr="00385D8E" w:rsidRDefault="00B27A38" w:rsidP="00B27A38">
      <w:pPr>
        <w:rPr>
          <w:rFonts w:cs="Times New Roman"/>
          <w:szCs w:val="22"/>
        </w:rPr>
      </w:pPr>
    </w:p>
    <w:p w:rsidR="003F6F40" w:rsidRPr="003F6F40" w:rsidRDefault="003F6F40" w:rsidP="003F6F40">
      <w:pPr>
        <w:rPr>
          <w:szCs w:val="22"/>
        </w:rPr>
      </w:pPr>
      <w:r w:rsidRPr="003F6F40">
        <w:rPr>
          <w:szCs w:val="22"/>
        </w:rPr>
        <w:t xml:space="preserve">During the grantee-specific site visits each of the MQIT’s standardized set of quality indicators is examined by the State CCLC Program Evaluator and the grantee (two to four hours). </w:t>
      </w:r>
      <w:r w:rsidR="0015663E">
        <w:rPr>
          <w:szCs w:val="22"/>
        </w:rPr>
        <w:t>In addition,</w:t>
      </w:r>
      <w:r w:rsidRPr="003F6F40">
        <w:rPr>
          <w:szCs w:val="22"/>
        </w:rPr>
        <w:t xml:space="preserve"> visits are made to </w:t>
      </w:r>
      <w:r w:rsidR="005B660B">
        <w:rPr>
          <w:szCs w:val="22"/>
        </w:rPr>
        <w:t>a minimum of three</w:t>
      </w:r>
      <w:r w:rsidR="008D7838">
        <w:rPr>
          <w:szCs w:val="22"/>
        </w:rPr>
        <w:t xml:space="preserve"> </w:t>
      </w:r>
      <w:r w:rsidRPr="003F6F40">
        <w:rPr>
          <w:szCs w:val="22"/>
        </w:rPr>
        <w:t>randomly selected schools to further assess the CCLC’s out-of-school day programs/activities and interactions between student and teacher/staff (approximately one hour).</w:t>
      </w:r>
    </w:p>
    <w:p w:rsidR="003F6F40" w:rsidRPr="003F6F40" w:rsidRDefault="003F6F40" w:rsidP="003F6F40">
      <w:pPr>
        <w:rPr>
          <w:szCs w:val="22"/>
        </w:rPr>
      </w:pPr>
    </w:p>
    <w:p w:rsidR="005A1217" w:rsidRDefault="003F6F40" w:rsidP="003F6F40">
      <w:pPr>
        <w:rPr>
          <w:szCs w:val="22"/>
        </w:rPr>
      </w:pPr>
      <w:r w:rsidRPr="003F6F40">
        <w:rPr>
          <w:szCs w:val="22"/>
        </w:rPr>
        <w:t xml:space="preserve">Subsequently, the State CCLC Program Evaluator, as evidenced by documentation provided by the grantee and school-specific site visits, arrives at a rating (score) for each of the standardized set of quality indicators and an overall rating (score). In addition, the State CCLC Program </w:t>
      </w:r>
      <w:r w:rsidRPr="003F6F40">
        <w:rPr>
          <w:szCs w:val="22"/>
        </w:rPr>
        <w:lastRenderedPageBreak/>
        <w:t xml:space="preserve">Evaluator identifies strengths and opportunities for improvement and if appropriate recommends plans of action and timeframes for completion of “lower” rated quality indicators. Any questions regarding the results of the evaluation </w:t>
      </w:r>
      <w:r w:rsidR="00110160">
        <w:rPr>
          <w:szCs w:val="22"/>
        </w:rPr>
        <w:t>are</w:t>
      </w:r>
      <w:r w:rsidRPr="003F6F40">
        <w:rPr>
          <w:szCs w:val="22"/>
        </w:rPr>
        <w:t xml:space="preserve"> addressed by the State CCLC Program Evaluator and grantee.</w:t>
      </w:r>
    </w:p>
    <w:p w:rsidR="003F6F40" w:rsidRPr="003F6F40" w:rsidRDefault="005A1217" w:rsidP="003F6F40">
      <w:pPr>
        <w:rPr>
          <w:szCs w:val="22"/>
        </w:rPr>
      </w:pPr>
      <w:r w:rsidRPr="003F6F40">
        <w:rPr>
          <w:szCs w:val="22"/>
        </w:rPr>
        <w:t xml:space="preserve"> </w:t>
      </w:r>
    </w:p>
    <w:p w:rsidR="005A1217" w:rsidRDefault="00E63802" w:rsidP="005A1217">
      <w:pPr>
        <w:jc w:val="both"/>
        <w:rPr>
          <w:rFonts w:cs="Times New Roman"/>
          <w:szCs w:val="22"/>
        </w:rPr>
      </w:pPr>
      <w:r w:rsidRPr="00B65491">
        <w:rPr>
          <w:szCs w:val="22"/>
        </w:rPr>
        <w:t>Th</w:t>
      </w:r>
      <w:r>
        <w:rPr>
          <w:szCs w:val="22"/>
        </w:rPr>
        <w:t>is report summarizes: visit details; MQIT results (narrative);</w:t>
      </w:r>
      <w:r w:rsidRPr="00B65491">
        <w:rPr>
          <w:szCs w:val="22"/>
        </w:rPr>
        <w:t xml:space="preserve"> program strengths</w:t>
      </w:r>
      <w:r>
        <w:rPr>
          <w:szCs w:val="22"/>
        </w:rPr>
        <w:t>;</w:t>
      </w:r>
      <w:r w:rsidRPr="00B65491">
        <w:rPr>
          <w:szCs w:val="22"/>
        </w:rPr>
        <w:t xml:space="preserve"> </w:t>
      </w:r>
      <w:r>
        <w:rPr>
          <w:szCs w:val="22"/>
        </w:rPr>
        <w:t>and o</w:t>
      </w:r>
      <w:r w:rsidRPr="00B65491">
        <w:rPr>
          <w:szCs w:val="22"/>
        </w:rPr>
        <w:t xml:space="preserve">pportunities for </w:t>
      </w:r>
      <w:r>
        <w:rPr>
          <w:szCs w:val="22"/>
        </w:rPr>
        <w:t>i</w:t>
      </w:r>
      <w:r w:rsidRPr="00B65491">
        <w:rPr>
          <w:szCs w:val="22"/>
        </w:rPr>
        <w:t>mprovement</w:t>
      </w:r>
      <w:r>
        <w:rPr>
          <w:szCs w:val="22"/>
        </w:rPr>
        <w:t xml:space="preserve"> and associated timeframes for action. Detailed MQIT</w:t>
      </w:r>
      <w:r w:rsidRPr="00076101">
        <w:rPr>
          <w:rFonts w:cs="Times New Roman"/>
          <w:szCs w:val="22"/>
        </w:rPr>
        <w:t xml:space="preserve"> </w:t>
      </w:r>
      <w:r>
        <w:rPr>
          <w:rFonts w:cs="Times New Roman"/>
          <w:szCs w:val="22"/>
        </w:rPr>
        <w:t>r</w:t>
      </w:r>
      <w:r w:rsidRPr="00076101">
        <w:rPr>
          <w:rFonts w:cs="Times New Roman"/>
          <w:szCs w:val="22"/>
        </w:rPr>
        <w:t>esults</w:t>
      </w:r>
      <w:r>
        <w:rPr>
          <w:rFonts w:cs="Times New Roman"/>
          <w:szCs w:val="22"/>
        </w:rPr>
        <w:t xml:space="preserve"> (tabular) are available by contacting the Project Director.</w:t>
      </w:r>
    </w:p>
    <w:p w:rsidR="003F6F40" w:rsidRDefault="005A1217" w:rsidP="005A1217">
      <w:pPr>
        <w:jc w:val="both"/>
        <w:rPr>
          <w:szCs w:val="22"/>
        </w:rPr>
      </w:pPr>
      <w:r>
        <w:rPr>
          <w:szCs w:val="22"/>
        </w:rPr>
        <w:t xml:space="preserve"> </w:t>
      </w:r>
    </w:p>
    <w:p w:rsidR="00B27A38" w:rsidRPr="003F6F40" w:rsidRDefault="00B27A38" w:rsidP="00B27A38">
      <w:pPr>
        <w:rPr>
          <w:szCs w:val="22"/>
        </w:rPr>
      </w:pPr>
      <w:r w:rsidRPr="003F6F40">
        <w:rPr>
          <w:szCs w:val="22"/>
        </w:rPr>
        <w:t>Report prepared by:</w:t>
      </w:r>
    </w:p>
    <w:p w:rsidR="00EB6ABD" w:rsidRPr="00385D8E" w:rsidRDefault="00EB6ABD" w:rsidP="00EB6ABD">
      <w:pPr>
        <w:rPr>
          <w:szCs w:val="22"/>
        </w:rPr>
      </w:pPr>
    </w:p>
    <w:p w:rsidR="00EB6ABD" w:rsidRPr="00385D8E" w:rsidRDefault="00EB6ABD" w:rsidP="00827607">
      <w:r w:rsidRPr="00385D8E">
        <w:t xml:space="preserve">Larry L. Graf MBA </w:t>
      </w:r>
    </w:p>
    <w:p w:rsidR="00EB6ABD" w:rsidRPr="00385D8E" w:rsidRDefault="00EB6ABD" w:rsidP="00827607">
      <w:r w:rsidRPr="00385D8E">
        <w:t>President and Senior Research Analyst</w:t>
      </w:r>
    </w:p>
    <w:p w:rsidR="00EB6ABD" w:rsidRPr="00385D8E" w:rsidRDefault="00EB6ABD" w:rsidP="00827607">
      <w:r w:rsidRPr="00385D8E">
        <w:t>Westwood Research &amp; Statistical Services</w:t>
      </w:r>
    </w:p>
    <w:p w:rsidR="008D7838" w:rsidRDefault="001D4C7B" w:rsidP="00827607">
      <w:pPr>
        <w:rPr>
          <w:lang w:val="it-IT"/>
        </w:rPr>
      </w:pPr>
      <w:r>
        <w:rPr>
          <w:lang w:val="it-IT"/>
        </w:rPr>
        <w:t>1727 N Grandview Lane #120</w:t>
      </w:r>
    </w:p>
    <w:p w:rsidR="00EB6ABD" w:rsidRPr="00385D8E" w:rsidRDefault="00EB6ABD" w:rsidP="00827607">
      <w:pPr>
        <w:rPr>
          <w:lang w:val="it-IT"/>
        </w:rPr>
      </w:pPr>
      <w:r w:rsidRPr="00385D8E">
        <w:rPr>
          <w:lang w:val="it-IT"/>
        </w:rPr>
        <w:t>Bismarck ND 5850</w:t>
      </w:r>
      <w:r w:rsidR="008D7838">
        <w:rPr>
          <w:lang w:val="it-IT"/>
        </w:rPr>
        <w:t>3</w:t>
      </w:r>
      <w:r w:rsidRPr="00385D8E">
        <w:rPr>
          <w:lang w:val="it-IT"/>
        </w:rPr>
        <w:br/>
        <w:t>701-220-9402</w:t>
      </w:r>
      <w:r w:rsidRPr="00385D8E">
        <w:rPr>
          <w:lang w:val="it-IT"/>
        </w:rPr>
        <w:br/>
      </w:r>
      <w:hyperlink r:id="rId9" w:history="1">
        <w:r w:rsidRPr="00385D8E">
          <w:rPr>
            <w:rStyle w:val="Hyperlink"/>
            <w:rFonts w:cs="Times New Roman"/>
            <w:color w:val="auto"/>
            <w:szCs w:val="22"/>
            <w:u w:val="none"/>
            <w:lang w:val="it-IT"/>
          </w:rPr>
          <w:t>lgraf@bis.midco.net</w:t>
        </w:r>
      </w:hyperlink>
    </w:p>
    <w:p w:rsidR="00A2295D" w:rsidRPr="00385D8E" w:rsidRDefault="00A2295D" w:rsidP="00A2295D">
      <w:pPr>
        <w:rPr>
          <w:szCs w:val="22"/>
          <w:lang w:val="it-IT"/>
        </w:rPr>
      </w:pPr>
    </w:p>
    <w:p w:rsidR="0006585D" w:rsidRPr="0050612C" w:rsidRDefault="0006585D" w:rsidP="00C428A1">
      <w:pPr>
        <w:pStyle w:val="Style1"/>
      </w:pPr>
      <w:r w:rsidRPr="00385D8E">
        <w:rPr>
          <w:lang w:val="it-IT"/>
        </w:rPr>
        <w:br w:type="page"/>
      </w:r>
      <w:r w:rsidRPr="0050612C">
        <w:lastRenderedPageBreak/>
        <w:t>Visit Details</w:t>
      </w:r>
    </w:p>
    <w:p w:rsidR="009741E7" w:rsidRPr="007B5333" w:rsidRDefault="009741E7" w:rsidP="0006585D">
      <w:pPr>
        <w:jc w:val="center"/>
        <w:rPr>
          <w:b/>
          <w:i/>
          <w:sz w:val="28"/>
          <w:szCs w:val="28"/>
        </w:rPr>
      </w:pPr>
    </w:p>
    <w:p w:rsidR="008B1AEC" w:rsidRPr="005C7946" w:rsidRDefault="0006585D" w:rsidP="00827607">
      <w:pPr>
        <w:pStyle w:val="Style2"/>
      </w:pPr>
      <w:r w:rsidRPr="005C7946">
        <w:t>MQIT Visit Date, Location and Program Staff Involved</w:t>
      </w:r>
    </w:p>
    <w:p w:rsidR="008B1AEC" w:rsidRPr="005C7946" w:rsidRDefault="00110160" w:rsidP="00FE69EF">
      <w:pPr>
        <w:numPr>
          <w:ilvl w:val="0"/>
          <w:numId w:val="12"/>
        </w:numPr>
        <w:jc w:val="both"/>
        <w:rPr>
          <w:rFonts w:cs="Times New Roman"/>
          <w:szCs w:val="22"/>
        </w:rPr>
      </w:pPr>
      <w:r w:rsidRPr="005C7946">
        <w:rPr>
          <w:rFonts w:cs="Times New Roman"/>
          <w:bCs/>
          <w:szCs w:val="22"/>
        </w:rPr>
        <w:t xml:space="preserve">September </w:t>
      </w:r>
      <w:r w:rsidR="00D779C3">
        <w:rPr>
          <w:rFonts w:cs="Times New Roman"/>
          <w:bCs/>
          <w:szCs w:val="22"/>
        </w:rPr>
        <w:t>14</w:t>
      </w:r>
      <w:r w:rsidR="0006585D" w:rsidRPr="005C7946">
        <w:rPr>
          <w:rFonts w:cs="Times New Roman"/>
          <w:bCs/>
          <w:szCs w:val="22"/>
        </w:rPr>
        <w:t>, 201</w:t>
      </w:r>
      <w:r w:rsidR="00D779C3">
        <w:rPr>
          <w:rFonts w:cs="Times New Roman"/>
          <w:bCs/>
          <w:szCs w:val="22"/>
        </w:rPr>
        <w:t xml:space="preserve">7 </w:t>
      </w:r>
      <w:r w:rsidR="006F05A2" w:rsidRPr="005C7946">
        <w:rPr>
          <w:rFonts w:cs="Times New Roman"/>
          <w:bCs/>
          <w:szCs w:val="22"/>
        </w:rPr>
        <w:t>–</w:t>
      </w:r>
      <w:r w:rsidR="0006585D" w:rsidRPr="005C7946">
        <w:rPr>
          <w:rFonts w:cs="Times New Roman"/>
          <w:bCs/>
          <w:szCs w:val="22"/>
        </w:rPr>
        <w:t xml:space="preserve"> </w:t>
      </w:r>
      <w:r w:rsidR="006F05A2" w:rsidRPr="005C7946">
        <w:rPr>
          <w:rFonts w:cs="Times New Roman"/>
          <w:bCs/>
          <w:szCs w:val="22"/>
        </w:rPr>
        <w:t>Devils Lake</w:t>
      </w:r>
      <w:r w:rsidR="0006585D" w:rsidRPr="005C7946">
        <w:rPr>
          <w:rFonts w:cs="Times New Roman"/>
          <w:bCs/>
          <w:szCs w:val="22"/>
        </w:rPr>
        <w:t xml:space="preserve"> ND</w:t>
      </w:r>
    </w:p>
    <w:p w:rsidR="005A1217" w:rsidRPr="005A1217" w:rsidRDefault="006F05A2" w:rsidP="005A1217">
      <w:pPr>
        <w:numPr>
          <w:ilvl w:val="0"/>
          <w:numId w:val="16"/>
        </w:numPr>
        <w:tabs>
          <w:tab w:val="left" w:pos="5575"/>
          <w:tab w:val="left" w:pos="5811"/>
          <w:tab w:val="left" w:pos="6047"/>
          <w:tab w:val="left" w:pos="6283"/>
        </w:tabs>
        <w:rPr>
          <w:rFonts w:cs="Times New Roman"/>
          <w:b/>
          <w:szCs w:val="22"/>
        </w:rPr>
      </w:pPr>
      <w:r w:rsidRPr="005C7946">
        <w:rPr>
          <w:rFonts w:cs="Times New Roman"/>
          <w:szCs w:val="22"/>
        </w:rPr>
        <w:t>Julie Schuler</w:t>
      </w:r>
      <w:r w:rsidR="00C85B36" w:rsidRPr="005C7946">
        <w:rPr>
          <w:rFonts w:cs="Times New Roman"/>
          <w:szCs w:val="22"/>
        </w:rPr>
        <w:t>,</w:t>
      </w:r>
      <w:r w:rsidR="008B1AEC" w:rsidRPr="005C7946">
        <w:rPr>
          <w:rFonts w:cs="Times New Roman"/>
          <w:szCs w:val="22"/>
        </w:rPr>
        <w:t xml:space="preserve"> </w:t>
      </w:r>
      <w:r w:rsidR="00FC00CF" w:rsidRPr="005C7946">
        <w:rPr>
          <w:rFonts w:cs="Times New Roman"/>
          <w:szCs w:val="22"/>
        </w:rPr>
        <w:t>21</w:t>
      </w:r>
      <w:r w:rsidR="00FC00CF" w:rsidRPr="005C7946">
        <w:rPr>
          <w:rFonts w:cs="Times New Roman"/>
          <w:szCs w:val="22"/>
          <w:vertAlign w:val="superscript"/>
        </w:rPr>
        <w:t>st</w:t>
      </w:r>
      <w:r w:rsidR="00FC00CF" w:rsidRPr="005C7946">
        <w:rPr>
          <w:rFonts w:cs="Times New Roman"/>
          <w:szCs w:val="22"/>
        </w:rPr>
        <w:t xml:space="preserve"> Century Project Director </w:t>
      </w:r>
      <w:r w:rsidRPr="005C7946">
        <w:rPr>
          <w:rFonts w:cs="Times New Roman"/>
          <w:szCs w:val="22"/>
        </w:rPr>
        <w:t>NESC</w:t>
      </w:r>
    </w:p>
    <w:p w:rsidR="0006585D" w:rsidRPr="005C7946" w:rsidRDefault="0006585D" w:rsidP="005A1217">
      <w:pPr>
        <w:tabs>
          <w:tab w:val="left" w:pos="5575"/>
          <w:tab w:val="left" w:pos="5811"/>
          <w:tab w:val="left" w:pos="6047"/>
          <w:tab w:val="left" w:pos="6283"/>
        </w:tabs>
        <w:ind w:left="1080" w:hanging="1170"/>
        <w:rPr>
          <w:rFonts w:cs="Times New Roman"/>
          <w:b/>
          <w:szCs w:val="22"/>
        </w:rPr>
      </w:pPr>
      <w:r w:rsidRPr="005C7946">
        <w:rPr>
          <w:rFonts w:cs="Times New Roman"/>
          <w:b/>
          <w:szCs w:val="22"/>
        </w:rPr>
        <w:t xml:space="preserve">Site Visit Dates, Locations and Program Staff Involved </w:t>
      </w:r>
    </w:p>
    <w:p w:rsidR="00EB6ABD" w:rsidRPr="005C7946" w:rsidRDefault="00D779C3" w:rsidP="00FE69EF">
      <w:pPr>
        <w:numPr>
          <w:ilvl w:val="0"/>
          <w:numId w:val="10"/>
        </w:numPr>
        <w:jc w:val="both"/>
        <w:rPr>
          <w:rFonts w:cs="Times New Roman"/>
          <w:szCs w:val="22"/>
        </w:rPr>
      </w:pPr>
      <w:r>
        <w:rPr>
          <w:rFonts w:cs="Times New Roman"/>
          <w:szCs w:val="22"/>
        </w:rPr>
        <w:t>September 13,</w:t>
      </w:r>
      <w:r w:rsidR="0006585D" w:rsidRPr="005C7946">
        <w:rPr>
          <w:rFonts w:cs="Times New Roman"/>
          <w:szCs w:val="22"/>
        </w:rPr>
        <w:t xml:space="preserve"> 201</w:t>
      </w:r>
      <w:r>
        <w:rPr>
          <w:rFonts w:cs="Times New Roman"/>
          <w:szCs w:val="22"/>
        </w:rPr>
        <w:t>7</w:t>
      </w:r>
      <w:r w:rsidR="0006585D" w:rsidRPr="005C7946">
        <w:rPr>
          <w:rFonts w:cs="Times New Roman"/>
          <w:szCs w:val="22"/>
        </w:rPr>
        <w:t xml:space="preserve"> </w:t>
      </w:r>
      <w:r w:rsidR="00C85B36" w:rsidRPr="005C7946">
        <w:rPr>
          <w:rFonts w:cs="Times New Roman"/>
          <w:szCs w:val="22"/>
        </w:rPr>
        <w:t>–</w:t>
      </w:r>
      <w:r w:rsidR="0006585D" w:rsidRPr="005C7946">
        <w:rPr>
          <w:rFonts w:cs="Times New Roman"/>
          <w:szCs w:val="22"/>
        </w:rPr>
        <w:t xml:space="preserve"> </w:t>
      </w:r>
      <w:r w:rsidR="005C7946" w:rsidRPr="005C7946">
        <w:rPr>
          <w:rFonts w:cs="Times New Roman"/>
          <w:szCs w:val="22"/>
        </w:rPr>
        <w:t>Minnewaukan</w:t>
      </w:r>
      <w:r w:rsidR="00FC00CF" w:rsidRPr="005C7946">
        <w:rPr>
          <w:rFonts w:cs="Times New Roman"/>
          <w:szCs w:val="22"/>
        </w:rPr>
        <w:t xml:space="preserve"> Elementary</w:t>
      </w:r>
      <w:r w:rsidR="00CE687A" w:rsidRPr="005C7946">
        <w:rPr>
          <w:rFonts w:cs="Times New Roman"/>
          <w:szCs w:val="22"/>
        </w:rPr>
        <w:t xml:space="preserve"> (</w:t>
      </w:r>
      <w:r w:rsidR="005C7946" w:rsidRPr="005C7946">
        <w:rPr>
          <w:rFonts w:cs="Times New Roman"/>
          <w:szCs w:val="22"/>
        </w:rPr>
        <w:t>Minnewaukan</w:t>
      </w:r>
      <w:r w:rsidR="00CE687A" w:rsidRPr="005C7946">
        <w:rPr>
          <w:rFonts w:cs="Times New Roman"/>
          <w:szCs w:val="22"/>
        </w:rPr>
        <w:t xml:space="preserve"> ND)</w:t>
      </w:r>
    </w:p>
    <w:p w:rsidR="00FC00CF" w:rsidRPr="005C7946" w:rsidRDefault="005C7946" w:rsidP="00FE69EF">
      <w:pPr>
        <w:numPr>
          <w:ilvl w:val="0"/>
          <w:numId w:val="11"/>
        </w:numPr>
        <w:jc w:val="both"/>
        <w:rPr>
          <w:rFonts w:cs="Times New Roman"/>
          <w:b/>
          <w:szCs w:val="22"/>
        </w:rPr>
      </w:pPr>
      <w:r w:rsidRPr="005C7946">
        <w:rPr>
          <w:rFonts w:cs="Times New Roman"/>
          <w:szCs w:val="22"/>
        </w:rPr>
        <w:t>Debbie Dyste</w:t>
      </w:r>
      <w:r w:rsidR="005B0CDC" w:rsidRPr="005C7946">
        <w:rPr>
          <w:rFonts w:cs="Times New Roman"/>
          <w:szCs w:val="22"/>
        </w:rPr>
        <w:t xml:space="preserve">. </w:t>
      </w:r>
      <w:r w:rsidRPr="005C7946">
        <w:rPr>
          <w:rFonts w:cs="Times New Roman"/>
          <w:szCs w:val="22"/>
        </w:rPr>
        <w:t>Site Coordinator</w:t>
      </w:r>
    </w:p>
    <w:p w:rsidR="0063451E" w:rsidRPr="005C7946" w:rsidRDefault="00D779C3" w:rsidP="005B0CDC">
      <w:pPr>
        <w:numPr>
          <w:ilvl w:val="0"/>
          <w:numId w:val="10"/>
        </w:numPr>
        <w:jc w:val="both"/>
        <w:rPr>
          <w:b/>
          <w:sz w:val="28"/>
          <w:szCs w:val="28"/>
        </w:rPr>
      </w:pPr>
      <w:r>
        <w:rPr>
          <w:rFonts w:cs="Times New Roman"/>
          <w:szCs w:val="22"/>
        </w:rPr>
        <w:t>September 14</w:t>
      </w:r>
      <w:r w:rsidR="00757E29" w:rsidRPr="005C7946">
        <w:rPr>
          <w:rFonts w:cs="Times New Roman"/>
          <w:szCs w:val="22"/>
        </w:rPr>
        <w:t>,</w:t>
      </w:r>
      <w:r w:rsidR="00CF1CE0" w:rsidRPr="005C7946">
        <w:rPr>
          <w:rFonts w:cs="Times New Roman"/>
          <w:szCs w:val="22"/>
        </w:rPr>
        <w:t xml:space="preserve"> </w:t>
      </w:r>
      <w:r w:rsidR="0063451E" w:rsidRPr="005C7946">
        <w:rPr>
          <w:rFonts w:cs="Times New Roman"/>
          <w:szCs w:val="22"/>
        </w:rPr>
        <w:t>201</w:t>
      </w:r>
      <w:r>
        <w:rPr>
          <w:rFonts w:cs="Times New Roman"/>
          <w:szCs w:val="22"/>
        </w:rPr>
        <w:t>7</w:t>
      </w:r>
      <w:r w:rsidR="0063451E" w:rsidRPr="005C7946">
        <w:rPr>
          <w:rFonts w:cs="Times New Roman"/>
          <w:szCs w:val="22"/>
        </w:rPr>
        <w:t xml:space="preserve"> – </w:t>
      </w:r>
      <w:r>
        <w:rPr>
          <w:rFonts w:cs="Times New Roman"/>
          <w:szCs w:val="22"/>
        </w:rPr>
        <w:t>Sweetwater Elementary</w:t>
      </w:r>
      <w:r w:rsidR="00757E29" w:rsidRPr="005C7946">
        <w:rPr>
          <w:rFonts w:cs="Times New Roman"/>
          <w:szCs w:val="22"/>
        </w:rPr>
        <w:t xml:space="preserve"> </w:t>
      </w:r>
      <w:r w:rsidR="00CE687A" w:rsidRPr="005C7946">
        <w:rPr>
          <w:rFonts w:cs="Times New Roman"/>
          <w:szCs w:val="22"/>
        </w:rPr>
        <w:t>(</w:t>
      </w:r>
      <w:r w:rsidR="005C7946" w:rsidRPr="005C7946">
        <w:rPr>
          <w:rFonts w:cs="Times New Roman"/>
          <w:szCs w:val="22"/>
        </w:rPr>
        <w:t>Devils Lake</w:t>
      </w:r>
      <w:r w:rsidR="00CE687A" w:rsidRPr="005C7946">
        <w:rPr>
          <w:rFonts w:cs="Times New Roman"/>
          <w:szCs w:val="22"/>
        </w:rPr>
        <w:t xml:space="preserve"> ND)</w:t>
      </w:r>
    </w:p>
    <w:p w:rsidR="00D92A11" w:rsidRPr="00D92A11" w:rsidRDefault="00D92A11" w:rsidP="001B2900">
      <w:pPr>
        <w:pStyle w:val="ListParagraph"/>
        <w:numPr>
          <w:ilvl w:val="0"/>
          <w:numId w:val="13"/>
        </w:numPr>
        <w:jc w:val="both"/>
      </w:pPr>
      <w:r w:rsidRPr="00D92A11">
        <w:rPr>
          <w:rFonts w:ascii="Times New Roman" w:eastAsia="Times New Roman" w:hAnsi="Times New Roman" w:cs="Arial"/>
        </w:rPr>
        <w:t>Dr. Deb Follman, Elementary School Principal</w:t>
      </w:r>
    </w:p>
    <w:p w:rsidR="00586E1C" w:rsidRPr="00D92A11" w:rsidRDefault="00D92A11" w:rsidP="00D92A11">
      <w:pPr>
        <w:pStyle w:val="ListParagraph"/>
        <w:numPr>
          <w:ilvl w:val="0"/>
          <w:numId w:val="13"/>
        </w:numPr>
        <w:spacing w:after="0"/>
        <w:jc w:val="both"/>
        <w:rPr>
          <w:rFonts w:ascii="Times New Roman" w:hAnsi="Times New Roman"/>
        </w:rPr>
      </w:pPr>
      <w:r w:rsidRPr="00D92A11">
        <w:rPr>
          <w:rFonts w:ascii="Times New Roman" w:hAnsi="Times New Roman"/>
        </w:rPr>
        <w:t>S</w:t>
      </w:r>
      <w:r w:rsidR="00D779C3" w:rsidRPr="00D92A11">
        <w:rPr>
          <w:rFonts w:ascii="Times New Roman" w:hAnsi="Times New Roman"/>
        </w:rPr>
        <w:t>tacy Bitz</w:t>
      </w:r>
      <w:r w:rsidR="00586E1C" w:rsidRPr="00D92A11">
        <w:rPr>
          <w:rFonts w:ascii="Times New Roman" w:hAnsi="Times New Roman"/>
        </w:rPr>
        <w:t>, Site Coordinator</w:t>
      </w:r>
    </w:p>
    <w:p w:rsidR="00586E1C" w:rsidRPr="0064633A" w:rsidRDefault="0064633A" w:rsidP="00586E1C">
      <w:pPr>
        <w:numPr>
          <w:ilvl w:val="0"/>
          <w:numId w:val="10"/>
        </w:numPr>
        <w:jc w:val="both"/>
        <w:rPr>
          <w:b/>
          <w:sz w:val="28"/>
          <w:szCs w:val="28"/>
        </w:rPr>
      </w:pPr>
      <w:r w:rsidRPr="0064633A">
        <w:rPr>
          <w:rFonts w:cs="Times New Roman"/>
          <w:szCs w:val="22"/>
        </w:rPr>
        <w:t>September</w:t>
      </w:r>
      <w:r w:rsidR="005C7946" w:rsidRPr="0064633A">
        <w:rPr>
          <w:rFonts w:cs="Times New Roman"/>
          <w:szCs w:val="22"/>
        </w:rPr>
        <w:t xml:space="preserve"> 21,</w:t>
      </w:r>
      <w:r w:rsidR="00586E1C" w:rsidRPr="0064633A">
        <w:rPr>
          <w:rFonts w:cs="Times New Roman"/>
          <w:szCs w:val="22"/>
        </w:rPr>
        <w:t xml:space="preserve"> 201</w:t>
      </w:r>
      <w:r w:rsidRPr="0064633A">
        <w:rPr>
          <w:rFonts w:cs="Times New Roman"/>
          <w:szCs w:val="22"/>
        </w:rPr>
        <w:t>7</w:t>
      </w:r>
      <w:r w:rsidR="00586E1C" w:rsidRPr="0064633A">
        <w:rPr>
          <w:rFonts w:cs="Times New Roman"/>
          <w:szCs w:val="22"/>
        </w:rPr>
        <w:t xml:space="preserve"> – </w:t>
      </w:r>
      <w:r w:rsidRPr="0064633A">
        <w:rPr>
          <w:rFonts w:cs="Times New Roman"/>
          <w:szCs w:val="22"/>
        </w:rPr>
        <w:t xml:space="preserve">Warwick </w:t>
      </w:r>
      <w:r w:rsidR="005C7946" w:rsidRPr="0064633A">
        <w:rPr>
          <w:rFonts w:cs="Times New Roman"/>
          <w:szCs w:val="22"/>
        </w:rPr>
        <w:t>Elementary</w:t>
      </w:r>
      <w:r w:rsidR="00586E1C" w:rsidRPr="0064633A">
        <w:rPr>
          <w:rFonts w:cs="Times New Roman"/>
          <w:szCs w:val="22"/>
        </w:rPr>
        <w:t xml:space="preserve"> </w:t>
      </w:r>
      <w:r w:rsidR="00CE687A" w:rsidRPr="0064633A">
        <w:rPr>
          <w:rFonts w:cs="Times New Roman"/>
          <w:szCs w:val="22"/>
        </w:rPr>
        <w:t>(</w:t>
      </w:r>
      <w:r w:rsidRPr="0064633A">
        <w:rPr>
          <w:rFonts w:cs="Times New Roman"/>
          <w:szCs w:val="22"/>
        </w:rPr>
        <w:t>Warwick</w:t>
      </w:r>
      <w:r w:rsidR="00CE687A" w:rsidRPr="0064633A">
        <w:rPr>
          <w:rFonts w:cs="Times New Roman"/>
          <w:szCs w:val="22"/>
        </w:rPr>
        <w:t xml:space="preserve"> ND)</w:t>
      </w:r>
      <w:r w:rsidR="00586E1C" w:rsidRPr="0064633A">
        <w:rPr>
          <w:rFonts w:cs="Times New Roman"/>
          <w:szCs w:val="22"/>
        </w:rPr>
        <w:t xml:space="preserve"> </w:t>
      </w:r>
    </w:p>
    <w:p w:rsidR="00586E1C" w:rsidRPr="0064633A" w:rsidRDefault="0064633A" w:rsidP="00586E1C">
      <w:pPr>
        <w:numPr>
          <w:ilvl w:val="0"/>
          <w:numId w:val="24"/>
        </w:numPr>
        <w:jc w:val="both"/>
        <w:rPr>
          <w:szCs w:val="22"/>
        </w:rPr>
      </w:pPr>
      <w:r w:rsidRPr="0064633A">
        <w:rPr>
          <w:rFonts w:cs="Times New Roman"/>
          <w:szCs w:val="22"/>
        </w:rPr>
        <w:t>Sandy Barber</w:t>
      </w:r>
      <w:r w:rsidR="00586E1C" w:rsidRPr="0064633A">
        <w:rPr>
          <w:rFonts w:cs="Times New Roman"/>
          <w:szCs w:val="22"/>
        </w:rPr>
        <w:t>, Site Coordinator</w:t>
      </w:r>
    </w:p>
    <w:p w:rsidR="00C428A1" w:rsidRPr="00827607" w:rsidRDefault="0085523D" w:rsidP="00827607">
      <w:pPr>
        <w:pStyle w:val="Style1"/>
      </w:pPr>
      <w:r w:rsidRPr="00B86226">
        <w:rPr>
          <w:i/>
        </w:rPr>
        <w:br w:type="page"/>
      </w:r>
      <w:r w:rsidR="00C428A1" w:rsidRPr="00827607">
        <w:lastRenderedPageBreak/>
        <w:t>MQIT Results (Narrative)</w:t>
      </w:r>
    </w:p>
    <w:p w:rsidR="005B47F8" w:rsidRPr="00585819" w:rsidRDefault="005B47F8" w:rsidP="00C428A1">
      <w:pPr>
        <w:pStyle w:val="Style2"/>
      </w:pPr>
      <w:r w:rsidRPr="00585819">
        <w:t>Grant Management and Sustainability</w:t>
      </w:r>
    </w:p>
    <w:p w:rsidR="005B47F8" w:rsidRPr="00AC6155" w:rsidRDefault="005B47F8" w:rsidP="002569EC">
      <w:pPr>
        <w:jc w:val="both"/>
        <w:rPr>
          <w:szCs w:val="22"/>
        </w:rPr>
      </w:pPr>
    </w:p>
    <w:p w:rsidR="005A1217" w:rsidRDefault="00721973" w:rsidP="00827607">
      <w:r w:rsidRPr="003B0C5E">
        <w:t>NESC</w:t>
      </w:r>
      <w:r w:rsidR="00222A49">
        <w:t xml:space="preserve"> </w:t>
      </w:r>
      <w:r w:rsidR="00426A0F">
        <w:t>i</w:t>
      </w:r>
      <w:r w:rsidR="00222A49">
        <w:t>d</w:t>
      </w:r>
      <w:r w:rsidR="004102DC" w:rsidRPr="003B0C5E">
        <w:t>entif</w:t>
      </w:r>
      <w:r w:rsidR="00426A0F">
        <w:t>ies</w:t>
      </w:r>
      <w:r w:rsidR="004102DC" w:rsidRPr="003B0C5E">
        <w:t xml:space="preserve"> and serv</w:t>
      </w:r>
      <w:r w:rsidR="008869A9" w:rsidRPr="003B0C5E">
        <w:t>e</w:t>
      </w:r>
      <w:r w:rsidR="00426A0F">
        <w:t>s</w:t>
      </w:r>
      <w:r w:rsidR="004102DC" w:rsidRPr="003B0C5E">
        <w:t xml:space="preserve"> eligible </w:t>
      </w:r>
      <w:r w:rsidR="00B0767D" w:rsidRPr="003B0C5E">
        <w:t>students</w:t>
      </w:r>
      <w:r w:rsidR="00DB06F0" w:rsidRPr="003B0C5E">
        <w:t>/families</w:t>
      </w:r>
      <w:r w:rsidR="00BA7FBB" w:rsidRPr="003B0C5E">
        <w:t xml:space="preserve"> </w:t>
      </w:r>
      <w:r w:rsidR="00DB06F0" w:rsidRPr="003B0C5E">
        <w:t xml:space="preserve">consistent </w:t>
      </w:r>
      <w:r w:rsidR="00B0767D" w:rsidRPr="003B0C5E">
        <w:t>with th</w:t>
      </w:r>
      <w:r w:rsidR="000D083E" w:rsidRPr="003B0C5E">
        <w:t>eir</w:t>
      </w:r>
      <w:r w:rsidR="00B0767D" w:rsidRPr="003B0C5E">
        <w:t xml:space="preserve"> grant application</w:t>
      </w:r>
      <w:r w:rsidR="007E1C66" w:rsidRPr="003B0C5E">
        <w:t>.</w:t>
      </w:r>
      <w:r w:rsidR="00447BC8" w:rsidRPr="003B0C5E">
        <w:t xml:space="preserve"> </w:t>
      </w:r>
      <w:r w:rsidR="005B77E4" w:rsidRPr="003B0C5E">
        <w:t>S</w:t>
      </w:r>
      <w:r w:rsidR="007E1C66" w:rsidRPr="003B0C5E">
        <w:t>tudents</w:t>
      </w:r>
      <w:r w:rsidR="000220FF" w:rsidRPr="003B0C5E">
        <w:t xml:space="preserve"> and </w:t>
      </w:r>
      <w:r w:rsidR="007E1C66" w:rsidRPr="003B0C5E">
        <w:t>families</w:t>
      </w:r>
      <w:r w:rsidR="003C2E08" w:rsidRPr="003B0C5E">
        <w:t xml:space="preserve"> </w:t>
      </w:r>
      <w:r w:rsidR="007E1C66" w:rsidRPr="003B0C5E">
        <w:t xml:space="preserve">benefit </w:t>
      </w:r>
      <w:r w:rsidR="003C2E08" w:rsidRPr="003B0C5E">
        <w:t>from a</w:t>
      </w:r>
      <w:r w:rsidR="0067500B" w:rsidRPr="003B0C5E">
        <w:t>n</w:t>
      </w:r>
      <w:r w:rsidR="003C2E08" w:rsidRPr="003B0C5E">
        <w:t xml:space="preserve"> </w:t>
      </w:r>
      <w:r w:rsidR="0067500B" w:rsidRPr="003B0C5E">
        <w:t xml:space="preserve">experienced </w:t>
      </w:r>
      <w:r w:rsidR="00562B9E" w:rsidRPr="003B0C5E">
        <w:t xml:space="preserve">and </w:t>
      </w:r>
      <w:r w:rsidR="007E1C66" w:rsidRPr="003B0C5E">
        <w:t xml:space="preserve">dedicated </w:t>
      </w:r>
      <w:r w:rsidR="003C2E08" w:rsidRPr="003B0C5E">
        <w:t>staff</w:t>
      </w:r>
      <w:r w:rsidR="0067500B" w:rsidRPr="003B0C5E">
        <w:t xml:space="preserve">, </w:t>
      </w:r>
      <w:r w:rsidRPr="003B0C5E">
        <w:t xml:space="preserve">community involvement, and agency partners. </w:t>
      </w:r>
      <w:r w:rsidR="00426A0F">
        <w:t>As in past years, s</w:t>
      </w:r>
      <w:r w:rsidR="00447BC8" w:rsidRPr="003B0C5E">
        <w:t>taff</w:t>
      </w:r>
      <w:r w:rsidR="00562B9E" w:rsidRPr="003B0C5E">
        <w:t xml:space="preserve"> and programs are</w:t>
      </w:r>
      <w:r w:rsidR="003C2E08" w:rsidRPr="003B0C5E">
        <w:t xml:space="preserve"> </w:t>
      </w:r>
      <w:r w:rsidR="007E1C66" w:rsidRPr="003B0C5E">
        <w:t xml:space="preserve">committed </w:t>
      </w:r>
      <w:r w:rsidR="003C2E08" w:rsidRPr="003B0C5E">
        <w:t xml:space="preserve">to </w:t>
      </w:r>
      <w:r w:rsidRPr="003B0C5E">
        <w:t xml:space="preserve">bring the afterschool program and community together to </w:t>
      </w:r>
      <w:r w:rsidR="000220FF" w:rsidRPr="003B0C5E">
        <w:t xml:space="preserve">shape </w:t>
      </w:r>
      <w:r w:rsidRPr="003B0C5E">
        <w:t xml:space="preserve">a learning environment which </w:t>
      </w:r>
      <w:r w:rsidR="000220FF" w:rsidRPr="003B0C5E">
        <w:t xml:space="preserve">encourages </w:t>
      </w:r>
      <w:r w:rsidRPr="003B0C5E">
        <w:t xml:space="preserve">students to reach their full potential and live a </w:t>
      </w:r>
      <w:r w:rsidR="000220FF" w:rsidRPr="003B0C5E">
        <w:t xml:space="preserve">quality </w:t>
      </w:r>
      <w:r w:rsidRPr="003B0C5E">
        <w:t>life.</w:t>
      </w:r>
    </w:p>
    <w:p w:rsidR="00D62CE8" w:rsidRDefault="005A1217" w:rsidP="00827607">
      <w:r>
        <w:t xml:space="preserve"> </w:t>
      </w:r>
    </w:p>
    <w:p w:rsidR="00B0730D" w:rsidRPr="000B1DCF" w:rsidRDefault="00426A0F" w:rsidP="00827607">
      <w:r>
        <w:t xml:space="preserve">Regarding </w:t>
      </w:r>
      <w:r w:rsidR="00FA3E17">
        <w:t xml:space="preserve">outreach </w:t>
      </w:r>
      <w:r w:rsidR="00BA7FBB" w:rsidRPr="000B1DCF">
        <w:t>to eligible participants</w:t>
      </w:r>
      <w:r w:rsidR="00FA3E17">
        <w:t>, e</w:t>
      </w:r>
      <w:r w:rsidR="007E02B7" w:rsidRPr="000B1DCF">
        <w:t xml:space="preserve">ach site </w:t>
      </w:r>
      <w:r w:rsidR="00222A49" w:rsidRPr="000B1DCF">
        <w:t>is provided</w:t>
      </w:r>
      <w:r w:rsidR="00896232" w:rsidRPr="000B1DCF">
        <w:t xml:space="preserve"> </w:t>
      </w:r>
      <w:r w:rsidR="007E02B7" w:rsidRPr="000B1DCF">
        <w:t>a “</w:t>
      </w:r>
      <w:r w:rsidR="00624945" w:rsidRPr="000B1DCF">
        <w:t>Family</w:t>
      </w:r>
      <w:r w:rsidR="007E02B7" w:rsidRPr="000B1DCF">
        <w:t xml:space="preserve"> Handbook”</w:t>
      </w:r>
      <w:r w:rsidR="003B0C5E" w:rsidRPr="000B1DCF">
        <w:t xml:space="preserve"> which</w:t>
      </w:r>
      <w:r w:rsidR="00624945" w:rsidRPr="000B1DCF">
        <w:t xml:space="preserve"> </w:t>
      </w:r>
      <w:r w:rsidR="00832DD4" w:rsidRPr="000B1DCF">
        <w:t>describ</w:t>
      </w:r>
      <w:r w:rsidR="003B0C5E" w:rsidRPr="000B1DCF">
        <w:t>es:</w:t>
      </w:r>
      <w:r w:rsidR="000B1DCF" w:rsidRPr="000B1DCF">
        <w:t xml:space="preserve"> t</w:t>
      </w:r>
      <w:r w:rsidR="00832DD4" w:rsidRPr="00D62C8F">
        <w:t xml:space="preserve">he program mission, </w:t>
      </w:r>
      <w:r w:rsidR="00721973" w:rsidRPr="00D62C8F">
        <w:t xml:space="preserve">program vision, program goals/objectives, </w:t>
      </w:r>
      <w:r w:rsidR="00832DD4" w:rsidRPr="00D62C8F">
        <w:t xml:space="preserve">program site information, </w:t>
      </w:r>
      <w:r w:rsidR="00721973" w:rsidRPr="00D62C8F">
        <w:t>program cost, CCLC staff,</w:t>
      </w:r>
      <w:r w:rsidR="000B1DCF">
        <w:t xml:space="preserve"> h</w:t>
      </w:r>
      <w:r w:rsidR="00721973" w:rsidRPr="00D62C8F">
        <w:t xml:space="preserve">olidays/storm day policies, release of students, visitor information, field trips, snacks, </w:t>
      </w:r>
      <w:r w:rsidR="00B0730D" w:rsidRPr="00D62C8F">
        <w:t>accident/illness, medications,</w:t>
      </w:r>
      <w:r w:rsidR="000B1DCF">
        <w:t xml:space="preserve"> v</w:t>
      </w:r>
      <w:r w:rsidR="00B0730D" w:rsidRPr="00D62C8F">
        <w:t>olunteers, responsible behavior, dismissal procedures, nondiscrimination/sexual harassment statements,</w:t>
      </w:r>
      <w:r w:rsidR="000B1DCF">
        <w:t xml:space="preserve"> a</w:t>
      </w:r>
      <w:r w:rsidR="00B0730D" w:rsidRPr="00D62C8F">
        <w:t>ccess to student records, technology/computer/network facilities, staff/family partnership agreements, and field trip permission forms.</w:t>
      </w:r>
      <w:r w:rsidR="000B1DCF">
        <w:t xml:space="preserve"> </w:t>
      </w:r>
      <w:r w:rsidR="0002114C" w:rsidRPr="000B1DCF">
        <w:t xml:space="preserve">The handbook </w:t>
      </w:r>
      <w:r w:rsidR="000D083E" w:rsidRPr="000B1DCF">
        <w:t>is</w:t>
      </w:r>
      <w:r w:rsidR="0002114C" w:rsidRPr="000B1DCF">
        <w:t xml:space="preserve"> updated </w:t>
      </w:r>
      <w:r w:rsidR="00B86226" w:rsidRPr="000B1DCF">
        <w:t>annually</w:t>
      </w:r>
      <w:r w:rsidR="0002114C" w:rsidRPr="000B1DCF">
        <w:t>.</w:t>
      </w:r>
    </w:p>
    <w:p w:rsidR="00B0730D" w:rsidRPr="00AC6155" w:rsidRDefault="00B0730D" w:rsidP="00827607"/>
    <w:p w:rsidR="00694DF4" w:rsidRPr="00694DF4" w:rsidRDefault="009921D1" w:rsidP="00827607">
      <w:pPr>
        <w:rPr>
          <w:rFonts w:cs="Times New Roman"/>
        </w:rPr>
      </w:pPr>
      <w:r w:rsidRPr="00694DF4">
        <w:t>S</w:t>
      </w:r>
      <w:r w:rsidR="00060766" w:rsidRPr="00694DF4">
        <w:t>chool</w:t>
      </w:r>
      <w:r w:rsidR="007E02B7" w:rsidRPr="00694DF4">
        <w:t>s</w:t>
      </w:r>
      <w:r w:rsidR="00060766" w:rsidRPr="00694DF4">
        <w:t xml:space="preserve"> </w:t>
      </w:r>
      <w:r w:rsidRPr="00694DF4">
        <w:t xml:space="preserve">also </w:t>
      </w:r>
      <w:r w:rsidR="00060766" w:rsidRPr="00694DF4">
        <w:t>conduct outreach via</w:t>
      </w:r>
      <w:r w:rsidR="003B0C5E" w:rsidRPr="00694DF4">
        <w:t>:</w:t>
      </w:r>
      <w:r w:rsidR="0025100C" w:rsidRPr="00694DF4">
        <w:t xml:space="preserve"> i</w:t>
      </w:r>
      <w:r w:rsidR="00060766" w:rsidRPr="00694DF4">
        <w:t>ndividual school newsletters</w:t>
      </w:r>
      <w:r w:rsidR="007E02B7" w:rsidRPr="00694DF4">
        <w:t>,</w:t>
      </w:r>
      <w:r w:rsidR="0025100C" w:rsidRPr="00694DF4">
        <w:t xml:space="preserve"> </w:t>
      </w:r>
      <w:r w:rsidR="00473B53">
        <w:t xml:space="preserve">principal’s school newsletters, </w:t>
      </w:r>
      <w:r w:rsidR="0025100C" w:rsidRPr="00694DF4">
        <w:t>p</w:t>
      </w:r>
      <w:r w:rsidR="00751689" w:rsidRPr="00694DF4">
        <w:t xml:space="preserve">rogram </w:t>
      </w:r>
      <w:r w:rsidR="00B0730D" w:rsidRPr="00694DF4">
        <w:t xml:space="preserve">brochures, </w:t>
      </w:r>
      <w:r w:rsidR="0025100C" w:rsidRPr="00694DF4">
        <w:t>s</w:t>
      </w:r>
      <w:r w:rsidR="00B0730D" w:rsidRPr="00694DF4">
        <w:t>chool hallway posters,</w:t>
      </w:r>
      <w:r w:rsidR="0025100C" w:rsidRPr="00694DF4">
        <w:t xml:space="preserve"> f</w:t>
      </w:r>
      <w:r w:rsidR="007E02B7" w:rsidRPr="00694DF4">
        <w:t>amil</w:t>
      </w:r>
      <w:r w:rsidR="00B0730D" w:rsidRPr="00694DF4">
        <w:t>y night flyers,</w:t>
      </w:r>
      <w:r w:rsidR="0025100C" w:rsidRPr="00694DF4">
        <w:t xml:space="preserve"> p</w:t>
      </w:r>
      <w:r w:rsidR="00C852F1" w:rsidRPr="00694DF4">
        <w:t xml:space="preserve">eriodic structured </w:t>
      </w:r>
      <w:r w:rsidR="00B0730D" w:rsidRPr="00694DF4">
        <w:t>parent/family meetings</w:t>
      </w:r>
      <w:r w:rsidR="00896232" w:rsidRPr="00694DF4">
        <w:t xml:space="preserve"> (with agendas)</w:t>
      </w:r>
      <w:r w:rsidR="007E02B7" w:rsidRPr="00694DF4">
        <w:t>,</w:t>
      </w:r>
      <w:r w:rsidR="0025100C" w:rsidRPr="00694DF4">
        <w:t xml:space="preserve"> p</w:t>
      </w:r>
      <w:r w:rsidR="00B0730D" w:rsidRPr="00694DF4">
        <w:t xml:space="preserve">ress releases to </w:t>
      </w:r>
      <w:r w:rsidR="007E02B7" w:rsidRPr="00694DF4">
        <w:t>newspaper</w:t>
      </w:r>
      <w:r w:rsidR="00B0730D" w:rsidRPr="00694DF4">
        <w:t>/radio</w:t>
      </w:r>
      <w:r w:rsidR="00C852F1" w:rsidRPr="00694DF4">
        <w:t>,</w:t>
      </w:r>
      <w:r w:rsidR="007E02B7" w:rsidRPr="00694DF4">
        <w:t xml:space="preserve"> </w:t>
      </w:r>
      <w:r w:rsidR="00FA3E17">
        <w:t xml:space="preserve">Facebook, </w:t>
      </w:r>
      <w:r w:rsidR="00751689" w:rsidRPr="00694DF4">
        <w:t>and</w:t>
      </w:r>
      <w:r w:rsidR="0025100C" w:rsidRPr="00694DF4">
        <w:t xml:space="preserve"> </w:t>
      </w:r>
      <w:r w:rsidR="000B1DCF">
        <w:t xml:space="preserve">the NESC and </w:t>
      </w:r>
      <w:r w:rsidR="0025100C" w:rsidRPr="00694DF4">
        <w:t>s</w:t>
      </w:r>
      <w:r w:rsidR="0048141C" w:rsidRPr="00694DF4">
        <w:t xml:space="preserve">chool-specific </w:t>
      </w:r>
      <w:r w:rsidR="00751689" w:rsidRPr="00694DF4">
        <w:t>website</w:t>
      </w:r>
      <w:r w:rsidR="0048141C" w:rsidRPr="00694DF4">
        <w:t>s</w:t>
      </w:r>
      <w:r w:rsidR="007E02B7" w:rsidRPr="00694DF4">
        <w:t xml:space="preserve">. </w:t>
      </w:r>
      <w:r w:rsidR="00964721">
        <w:t>M</w:t>
      </w:r>
      <w:r w:rsidR="00AF21F6">
        <w:t>any</w:t>
      </w:r>
      <w:r w:rsidR="00426A0F">
        <w:t xml:space="preserve"> sites have begun to publish their own school-specific CCLC newsletters</w:t>
      </w:r>
      <w:r w:rsidR="000E18F5">
        <w:t>. F</w:t>
      </w:r>
      <w:r w:rsidR="00964721">
        <w:t xml:space="preserve">or example, Tata Topa Tribal School’s newsletter </w:t>
      </w:r>
      <w:r w:rsidR="000E18F5">
        <w:t xml:space="preserve">offers </w:t>
      </w:r>
      <w:r w:rsidR="00964721">
        <w:t>sections such as “What’s Happening This Month”, “</w:t>
      </w:r>
      <w:r w:rsidR="000E18F5">
        <w:t xml:space="preserve">Number of Students with </w:t>
      </w:r>
      <w:r w:rsidR="00964721">
        <w:t>Perfect Attendance for the Month”, and a “Schedule of Activities</w:t>
      </w:r>
      <w:r w:rsidR="000E18F5">
        <w:t>”</w:t>
      </w:r>
      <w:r w:rsidR="00964721">
        <w:t xml:space="preserve"> for each day of </w:t>
      </w:r>
      <w:r w:rsidR="000E18F5">
        <w:t xml:space="preserve">the week for </w:t>
      </w:r>
      <w:r w:rsidR="00964721">
        <w:t>each month</w:t>
      </w:r>
      <w:r w:rsidR="00DA2004">
        <w:t>.</w:t>
      </w:r>
    </w:p>
    <w:p w:rsidR="00694DF4" w:rsidRPr="00694DF4" w:rsidRDefault="00694DF4" w:rsidP="00827607">
      <w:pPr>
        <w:rPr>
          <w:rFonts w:cs="Times New Roman"/>
        </w:rPr>
      </w:pPr>
    </w:p>
    <w:p w:rsidR="00694DF4" w:rsidRPr="00694DF4" w:rsidRDefault="0000797B" w:rsidP="00827607">
      <w:pPr>
        <w:rPr>
          <w:rFonts w:cs="Times New Roman"/>
        </w:rPr>
      </w:pPr>
      <w:r w:rsidRPr="00694DF4">
        <w:rPr>
          <w:rFonts w:cs="Times New Roman"/>
        </w:rPr>
        <w:t xml:space="preserve">NESC </w:t>
      </w:r>
      <w:r w:rsidR="00694DF4" w:rsidRPr="00694DF4">
        <w:rPr>
          <w:rFonts w:cs="Times New Roman"/>
        </w:rPr>
        <w:t xml:space="preserve">continues to house programs in safe and accessible facilities/environments. In past years various concerns related to individual(s) potentially entering schools “unrecorded/ unchecked” by any day school or afterschool staff, making it relatively easy for this/these individual(s) to potentially cause turmoil at the site. Further details can be found in the “Health and Safety” section of this </w:t>
      </w:r>
      <w:r w:rsidR="00B76904">
        <w:rPr>
          <w:rFonts w:cs="Times New Roman"/>
        </w:rPr>
        <w:t>evaluation</w:t>
      </w:r>
      <w:r w:rsidR="00694DF4" w:rsidRPr="00694DF4">
        <w:rPr>
          <w:rFonts w:cs="Times New Roman"/>
        </w:rPr>
        <w:t>.</w:t>
      </w:r>
    </w:p>
    <w:p w:rsidR="00C2239A" w:rsidRPr="00AB1A5F" w:rsidRDefault="00C2239A" w:rsidP="00827607"/>
    <w:p w:rsidR="005A1217" w:rsidRPr="005A1217" w:rsidRDefault="00222A49" w:rsidP="00827607">
      <w:pPr>
        <w:rPr>
          <w:rFonts w:cs="Times New Roman"/>
        </w:rPr>
      </w:pPr>
      <w:r w:rsidRPr="00F21520">
        <w:t>During the 201</w:t>
      </w:r>
      <w:r w:rsidR="00F97D00">
        <w:t>6</w:t>
      </w:r>
      <w:r w:rsidRPr="00F21520">
        <w:t>-1</w:t>
      </w:r>
      <w:r w:rsidR="00F97D00">
        <w:t>7</w:t>
      </w:r>
      <w:r w:rsidRPr="00F21520">
        <w:t xml:space="preserve"> </w:t>
      </w:r>
      <w:r w:rsidR="00FA3E17">
        <w:t>school year, all</w:t>
      </w:r>
      <w:r w:rsidR="00F21520" w:rsidRPr="00F21520">
        <w:t xml:space="preserve"> </w:t>
      </w:r>
      <w:r w:rsidR="00B64E16" w:rsidRPr="00F21520">
        <w:t xml:space="preserve">the </w:t>
      </w:r>
      <w:r w:rsidRPr="00F21520">
        <w:t>grantees</w:t>
      </w:r>
      <w:r w:rsidR="00F21520" w:rsidRPr="00F21520">
        <w:t>’ s</w:t>
      </w:r>
      <w:r w:rsidR="00FA3E17">
        <w:t>ites</w:t>
      </w:r>
      <w:r w:rsidRPr="00F21520">
        <w:t xml:space="preserve"> average</w:t>
      </w:r>
      <w:r w:rsidR="00FA3E17">
        <w:t>d</w:t>
      </w:r>
      <w:r w:rsidRPr="00F21520">
        <w:t xml:space="preserve"> </w:t>
      </w:r>
      <w:r w:rsidR="00B76904">
        <w:t xml:space="preserve">the required </w:t>
      </w:r>
      <w:r w:rsidR="00FA3E17">
        <w:t xml:space="preserve">seven </w:t>
      </w:r>
      <w:r w:rsidRPr="00F21520">
        <w:t>hours or more per week</w:t>
      </w:r>
      <w:r w:rsidR="006A493E" w:rsidRPr="00F21520">
        <w:t>.</w:t>
      </w:r>
    </w:p>
    <w:p w:rsidR="00C2239A" w:rsidRPr="00AB1A5F" w:rsidRDefault="005A1217" w:rsidP="00827607">
      <w:pPr>
        <w:rPr>
          <w:rFonts w:cs="Times New Roman"/>
        </w:rPr>
      </w:pPr>
      <w:r w:rsidRPr="00AB1A5F">
        <w:rPr>
          <w:rFonts w:cs="Times New Roman"/>
        </w:rPr>
        <w:t xml:space="preserve"> </w:t>
      </w:r>
    </w:p>
    <w:p w:rsidR="00950765" w:rsidRPr="00AB1A5F" w:rsidRDefault="009921D1" w:rsidP="00827607">
      <w:pPr>
        <w:rPr>
          <w:rFonts w:cs="Times New Roman"/>
        </w:rPr>
      </w:pPr>
      <w:r w:rsidRPr="00AB1A5F">
        <w:rPr>
          <w:rFonts w:cs="Times New Roman"/>
        </w:rPr>
        <w:t>Each site</w:t>
      </w:r>
      <w:r w:rsidR="00B864B9" w:rsidRPr="00AB1A5F">
        <w:rPr>
          <w:rFonts w:cs="Times New Roman"/>
        </w:rPr>
        <w:t xml:space="preserve"> </w:t>
      </w:r>
      <w:r w:rsidR="003723CB">
        <w:rPr>
          <w:rFonts w:cs="Times New Roman"/>
        </w:rPr>
        <w:t xml:space="preserve">continues to </w:t>
      </w:r>
      <w:r w:rsidR="00950765" w:rsidRPr="00AB1A5F">
        <w:rPr>
          <w:rFonts w:cs="Times New Roman"/>
        </w:rPr>
        <w:t>offer a snack/socializing</w:t>
      </w:r>
      <w:r w:rsidR="00FE71D8">
        <w:rPr>
          <w:rFonts w:cs="Times New Roman"/>
        </w:rPr>
        <w:t>,</w:t>
      </w:r>
      <w:r w:rsidR="00950765" w:rsidRPr="00AB1A5F">
        <w:rPr>
          <w:rFonts w:cs="Times New Roman"/>
        </w:rPr>
        <w:t xml:space="preserve"> math, reading, spelling, homework/tutoring, enrichment </w:t>
      </w:r>
      <w:r w:rsidR="00B864B9" w:rsidRPr="00AB1A5F">
        <w:rPr>
          <w:rFonts w:cs="Times New Roman"/>
        </w:rPr>
        <w:t>programming</w:t>
      </w:r>
      <w:r w:rsidR="00FE71D8">
        <w:rPr>
          <w:rFonts w:cs="Times New Roman"/>
        </w:rPr>
        <w:t>,</w:t>
      </w:r>
      <w:r w:rsidR="00950765" w:rsidRPr="00AB1A5F">
        <w:rPr>
          <w:rFonts w:cs="Times New Roman"/>
        </w:rPr>
        <w:t xml:space="preserve"> recess/recreation</w:t>
      </w:r>
      <w:r w:rsidR="00FE71D8">
        <w:rPr>
          <w:rFonts w:cs="Times New Roman"/>
        </w:rPr>
        <w:t>,</w:t>
      </w:r>
      <w:r w:rsidR="00950765" w:rsidRPr="00AB1A5F">
        <w:rPr>
          <w:rFonts w:cs="Times New Roman"/>
        </w:rPr>
        <w:t xml:space="preserve"> and computers/games.</w:t>
      </w:r>
      <w:r w:rsidR="00C55C48">
        <w:rPr>
          <w:rFonts w:cs="Times New Roman"/>
        </w:rPr>
        <w:t xml:space="preserve"> </w:t>
      </w:r>
      <w:r w:rsidR="00FA3E17">
        <w:rPr>
          <w:rFonts w:cs="Times New Roman"/>
        </w:rPr>
        <w:t xml:space="preserve">In addition, schools </w:t>
      </w:r>
      <w:r w:rsidR="00426A0F">
        <w:rPr>
          <w:rFonts w:cs="Times New Roman"/>
        </w:rPr>
        <w:t>continue to</w:t>
      </w:r>
      <w:r w:rsidR="00FA3E17">
        <w:rPr>
          <w:rFonts w:cs="Times New Roman"/>
        </w:rPr>
        <w:t xml:space="preserve"> incorporate STEM into daily programming. Furthermore, s</w:t>
      </w:r>
      <w:r w:rsidR="00C55C48">
        <w:rPr>
          <w:rFonts w:cs="Times New Roman"/>
        </w:rPr>
        <w:t>ome sites offe</w:t>
      </w:r>
      <w:r w:rsidR="00B86226">
        <w:rPr>
          <w:rFonts w:cs="Times New Roman"/>
        </w:rPr>
        <w:t xml:space="preserve">r Reader’s Theatre, drama, art, cooking to enhance math and reading skills, keyboarding, </w:t>
      </w:r>
      <w:r w:rsidR="00C55C48">
        <w:rPr>
          <w:rFonts w:cs="Times New Roman"/>
        </w:rPr>
        <w:t>and additional computer skill activities.</w:t>
      </w:r>
    </w:p>
    <w:p w:rsidR="00950765" w:rsidRPr="00AB1A5F" w:rsidRDefault="00950765" w:rsidP="00827607">
      <w:pPr>
        <w:rPr>
          <w:rFonts w:cs="Times New Roman"/>
        </w:rPr>
      </w:pPr>
    </w:p>
    <w:p w:rsidR="005B47F8" w:rsidRPr="00FD2508" w:rsidRDefault="00FA3E17" w:rsidP="00827607">
      <w:pPr>
        <w:rPr>
          <w:rFonts w:cs="Times New Roman"/>
        </w:rPr>
      </w:pPr>
      <w:r w:rsidRPr="00FD2508">
        <w:rPr>
          <w:rFonts w:cs="Times New Roman"/>
        </w:rPr>
        <w:t xml:space="preserve">As in past years, </w:t>
      </w:r>
      <w:r w:rsidR="00721973" w:rsidRPr="00FD2508">
        <w:rPr>
          <w:rFonts w:cs="Times New Roman"/>
        </w:rPr>
        <w:t>NESC</w:t>
      </w:r>
      <w:r w:rsidR="00615D03" w:rsidRPr="00FD2508">
        <w:rPr>
          <w:rFonts w:cs="Times New Roman"/>
        </w:rPr>
        <w:t>’s program</w:t>
      </w:r>
      <w:r w:rsidR="005B47F8" w:rsidRPr="00FD2508">
        <w:rPr>
          <w:rFonts w:cs="Times New Roman"/>
        </w:rPr>
        <w:t xml:space="preserve"> </w:t>
      </w:r>
      <w:r w:rsidR="00C55C48" w:rsidRPr="00FD2508">
        <w:rPr>
          <w:rFonts w:cs="Times New Roman"/>
        </w:rPr>
        <w:t xml:space="preserve">continues to </w:t>
      </w:r>
      <w:r w:rsidR="005B47F8" w:rsidRPr="00FD2508">
        <w:rPr>
          <w:rFonts w:cs="Times New Roman"/>
        </w:rPr>
        <w:t>provide</w:t>
      </w:r>
      <w:r w:rsidR="00056641" w:rsidRPr="00FD2508">
        <w:rPr>
          <w:rFonts w:cs="Times New Roman"/>
        </w:rPr>
        <w:t xml:space="preserve"> </w:t>
      </w:r>
      <w:r w:rsidR="00B864B9" w:rsidRPr="00FD2508">
        <w:rPr>
          <w:rFonts w:cs="Times New Roman"/>
        </w:rPr>
        <w:t xml:space="preserve">numerous opportunities for </w:t>
      </w:r>
      <w:r w:rsidR="005B47F8" w:rsidRPr="00FD2508">
        <w:rPr>
          <w:rFonts w:cs="Times New Roman"/>
        </w:rPr>
        <w:t xml:space="preserve">parent/family </w:t>
      </w:r>
      <w:r w:rsidR="00056641" w:rsidRPr="00FD2508">
        <w:rPr>
          <w:rFonts w:cs="Times New Roman"/>
        </w:rPr>
        <w:t>activities</w:t>
      </w:r>
      <w:r w:rsidR="005B47F8" w:rsidRPr="00FD2508">
        <w:rPr>
          <w:rFonts w:cs="Times New Roman"/>
        </w:rPr>
        <w:t xml:space="preserve"> </w:t>
      </w:r>
      <w:r w:rsidR="00C55C48" w:rsidRPr="00FD2508">
        <w:rPr>
          <w:rFonts w:cs="Times New Roman"/>
        </w:rPr>
        <w:t>including</w:t>
      </w:r>
      <w:r w:rsidR="00B864B9" w:rsidRPr="00FD2508">
        <w:rPr>
          <w:rFonts w:cs="Times New Roman"/>
        </w:rPr>
        <w:t xml:space="preserve">: </w:t>
      </w:r>
      <w:r w:rsidR="00751689" w:rsidRPr="00FD2508">
        <w:rPr>
          <w:rFonts w:cs="Times New Roman"/>
        </w:rPr>
        <w:t>annual parent meetings</w:t>
      </w:r>
      <w:r w:rsidR="00E76449" w:rsidRPr="00FD2508">
        <w:rPr>
          <w:rFonts w:cs="Times New Roman"/>
        </w:rPr>
        <w:t xml:space="preserve"> and</w:t>
      </w:r>
      <w:r w:rsidR="00751689" w:rsidRPr="00FD2508">
        <w:rPr>
          <w:rFonts w:cs="Times New Roman"/>
        </w:rPr>
        <w:t xml:space="preserve"> </w:t>
      </w:r>
      <w:r w:rsidR="00B864B9" w:rsidRPr="00FD2508">
        <w:rPr>
          <w:rFonts w:cs="Times New Roman"/>
        </w:rPr>
        <w:t xml:space="preserve">family </w:t>
      </w:r>
      <w:r w:rsidR="00751689" w:rsidRPr="00FD2508">
        <w:rPr>
          <w:rFonts w:cs="Times New Roman"/>
        </w:rPr>
        <w:t xml:space="preserve">fun </w:t>
      </w:r>
      <w:r w:rsidR="00B864B9" w:rsidRPr="00FD2508">
        <w:rPr>
          <w:rFonts w:cs="Times New Roman"/>
        </w:rPr>
        <w:t>ni</w:t>
      </w:r>
      <w:r w:rsidR="00615D03" w:rsidRPr="00FD2508">
        <w:rPr>
          <w:rFonts w:cs="Times New Roman"/>
        </w:rPr>
        <w:t>ghts</w:t>
      </w:r>
      <w:r w:rsidR="00751689" w:rsidRPr="00FD2508">
        <w:rPr>
          <w:rFonts w:cs="Times New Roman"/>
        </w:rPr>
        <w:t xml:space="preserve"> (</w:t>
      </w:r>
      <w:r w:rsidR="00FC53B2" w:rsidRPr="00FD2508">
        <w:rPr>
          <w:rFonts w:cs="Times New Roman"/>
        </w:rPr>
        <w:t xml:space="preserve">book fairs, suppers, carnivals, book walk, math/math bingo, smart board activities, </w:t>
      </w:r>
      <w:r w:rsidR="00FB40AF" w:rsidRPr="00FD2508">
        <w:rPr>
          <w:rFonts w:cs="Times New Roman"/>
        </w:rPr>
        <w:t>L</w:t>
      </w:r>
      <w:r w:rsidR="00FC53B2" w:rsidRPr="00FD2508">
        <w:rPr>
          <w:rFonts w:cs="Times New Roman"/>
        </w:rPr>
        <w:t xml:space="preserve">egos/robotics presentations, etc.). </w:t>
      </w:r>
      <w:r w:rsidR="00DA2004" w:rsidRPr="00FD2508">
        <w:rPr>
          <w:rFonts w:cs="Times New Roman"/>
        </w:rPr>
        <w:t>F</w:t>
      </w:r>
      <w:r w:rsidR="00FC53B2" w:rsidRPr="00FD2508">
        <w:rPr>
          <w:rFonts w:cs="Times New Roman"/>
        </w:rPr>
        <w:t xml:space="preserve">amily nights are conducted </w:t>
      </w:r>
      <w:r w:rsidR="00F20F3C" w:rsidRPr="00FD2508">
        <w:rPr>
          <w:rFonts w:cs="Times New Roman"/>
        </w:rPr>
        <w:t>periodically</w:t>
      </w:r>
      <w:r w:rsidR="00FC53B2" w:rsidRPr="00FD2508">
        <w:rPr>
          <w:rFonts w:cs="Times New Roman"/>
        </w:rPr>
        <w:t>.</w:t>
      </w:r>
      <w:r w:rsidR="008922FA" w:rsidRPr="00FD2508">
        <w:rPr>
          <w:rFonts w:cs="Times New Roman"/>
        </w:rPr>
        <w:t xml:space="preserve"> </w:t>
      </w:r>
    </w:p>
    <w:p w:rsidR="00521FDF" w:rsidRPr="00AB1A5F" w:rsidRDefault="00C55C48" w:rsidP="00827607">
      <w:pPr>
        <w:rPr>
          <w:szCs w:val="22"/>
        </w:rPr>
      </w:pPr>
      <w:r>
        <w:rPr>
          <w:rFonts w:cs="Times New Roman"/>
          <w:szCs w:val="22"/>
        </w:rPr>
        <w:t>By and large</w:t>
      </w:r>
      <w:r w:rsidRPr="00AB1A5F">
        <w:rPr>
          <w:rFonts w:cs="Times New Roman"/>
          <w:szCs w:val="22"/>
        </w:rPr>
        <w:t xml:space="preserve"> </w:t>
      </w:r>
      <w:r w:rsidR="00FC53B2" w:rsidRPr="00AB1A5F">
        <w:rPr>
          <w:rFonts w:cs="Times New Roman"/>
          <w:szCs w:val="22"/>
        </w:rPr>
        <w:t xml:space="preserve">all </w:t>
      </w:r>
      <w:r w:rsidR="007161EB" w:rsidRPr="00AB1A5F">
        <w:rPr>
          <w:rFonts w:cs="Times New Roman"/>
          <w:szCs w:val="22"/>
        </w:rPr>
        <w:t xml:space="preserve">afterschool </w:t>
      </w:r>
      <w:r w:rsidR="00FC53B2" w:rsidRPr="00AB1A5F">
        <w:rPr>
          <w:rFonts w:cs="Times New Roman"/>
          <w:szCs w:val="22"/>
        </w:rPr>
        <w:t>participants are transported</w:t>
      </w:r>
      <w:r w:rsidR="00725489" w:rsidRPr="00AB1A5F">
        <w:rPr>
          <w:rFonts w:cs="Times New Roman"/>
          <w:szCs w:val="22"/>
        </w:rPr>
        <w:t>, except Rolette</w:t>
      </w:r>
      <w:r w:rsidR="00FC53B2" w:rsidRPr="00AB1A5F">
        <w:rPr>
          <w:rFonts w:cs="Times New Roman"/>
          <w:szCs w:val="22"/>
        </w:rPr>
        <w:t>.</w:t>
      </w:r>
      <w:r w:rsidR="00FA3E17">
        <w:rPr>
          <w:rFonts w:cs="Times New Roman"/>
          <w:szCs w:val="22"/>
        </w:rPr>
        <w:t xml:space="preserve"> </w:t>
      </w:r>
    </w:p>
    <w:p w:rsidR="00377F36" w:rsidRPr="00377F36" w:rsidRDefault="00377F36" w:rsidP="00377F36">
      <w:pPr>
        <w:ind w:left="360"/>
        <w:jc w:val="both"/>
        <w:rPr>
          <w:szCs w:val="22"/>
        </w:rPr>
      </w:pPr>
    </w:p>
    <w:p w:rsidR="00EF4DE3" w:rsidRPr="00EF4DE3" w:rsidRDefault="00721973" w:rsidP="00EF4DE3">
      <w:pPr>
        <w:numPr>
          <w:ilvl w:val="0"/>
          <w:numId w:val="3"/>
        </w:numPr>
        <w:jc w:val="both"/>
        <w:rPr>
          <w:szCs w:val="22"/>
        </w:rPr>
      </w:pPr>
      <w:r w:rsidRPr="00EF4DE3">
        <w:rPr>
          <w:rFonts w:cs="Times New Roman"/>
          <w:szCs w:val="22"/>
        </w:rPr>
        <w:t>NESC</w:t>
      </w:r>
      <w:r w:rsidR="000665D0" w:rsidRPr="00EF4DE3">
        <w:rPr>
          <w:rFonts w:cs="Times New Roman"/>
          <w:szCs w:val="22"/>
        </w:rPr>
        <w:t xml:space="preserve">’s sites </w:t>
      </w:r>
      <w:r w:rsidR="00DB06F0" w:rsidRPr="00EF4DE3">
        <w:rPr>
          <w:rFonts w:cs="Times New Roman"/>
          <w:szCs w:val="22"/>
        </w:rPr>
        <w:t xml:space="preserve">continue to </w:t>
      </w:r>
      <w:r w:rsidR="000665D0" w:rsidRPr="00EF4DE3">
        <w:rPr>
          <w:rFonts w:cs="Times New Roman"/>
          <w:szCs w:val="22"/>
        </w:rPr>
        <w:t>me</w:t>
      </w:r>
      <w:r w:rsidR="00DB06F0" w:rsidRPr="00EF4DE3">
        <w:rPr>
          <w:rFonts w:cs="Times New Roman"/>
          <w:szCs w:val="22"/>
        </w:rPr>
        <w:t>e</w:t>
      </w:r>
      <w:r w:rsidR="000665D0" w:rsidRPr="00EF4DE3">
        <w:rPr>
          <w:rFonts w:cs="Times New Roman"/>
          <w:szCs w:val="22"/>
        </w:rPr>
        <w:t xml:space="preserve">t their goals </w:t>
      </w:r>
      <w:r w:rsidR="000D083E" w:rsidRPr="00EF4DE3">
        <w:rPr>
          <w:rFonts w:cs="Times New Roman"/>
          <w:szCs w:val="22"/>
        </w:rPr>
        <w:t>of</w:t>
      </w:r>
      <w:r w:rsidR="000665D0" w:rsidRPr="00EF4DE3">
        <w:rPr>
          <w:rFonts w:cs="Times New Roman"/>
          <w:szCs w:val="22"/>
        </w:rPr>
        <w:t xml:space="preserve"> increased numbers of students, number of regular attendees, increased partnerships, and are working toward an innovative curriculum to entice students and family involvement</w:t>
      </w:r>
      <w:r w:rsidR="00DB06F0" w:rsidRPr="00EF4DE3">
        <w:rPr>
          <w:rFonts w:cs="Times New Roman"/>
          <w:szCs w:val="22"/>
        </w:rPr>
        <w:t xml:space="preserve">. </w:t>
      </w:r>
      <w:r w:rsidR="00DC5A6A" w:rsidRPr="00EF4DE3">
        <w:rPr>
          <w:rFonts w:cs="Times New Roman"/>
          <w:szCs w:val="22"/>
        </w:rPr>
        <w:t xml:space="preserve">The </w:t>
      </w:r>
      <w:r w:rsidR="00DB06F0" w:rsidRPr="00EF4DE3">
        <w:rPr>
          <w:rFonts w:cs="Times New Roman"/>
          <w:szCs w:val="22"/>
        </w:rPr>
        <w:t>continuation of an innovative curriculum includes</w:t>
      </w:r>
      <w:r w:rsidR="00DC5A6A" w:rsidRPr="00EF4DE3">
        <w:rPr>
          <w:rFonts w:cs="Times New Roman"/>
          <w:szCs w:val="22"/>
        </w:rPr>
        <w:t xml:space="preserve"> </w:t>
      </w:r>
      <w:r w:rsidR="0038101A">
        <w:rPr>
          <w:rFonts w:cs="Times New Roman"/>
          <w:szCs w:val="22"/>
        </w:rPr>
        <w:t xml:space="preserve">WeDo Robotics, </w:t>
      </w:r>
      <w:r w:rsidR="00DC5A6A" w:rsidRPr="00EF4DE3">
        <w:rPr>
          <w:rFonts w:cs="Times New Roman"/>
          <w:szCs w:val="22"/>
        </w:rPr>
        <w:t>Reader’s Theater</w:t>
      </w:r>
      <w:r w:rsidR="00DB06F0" w:rsidRPr="00EF4DE3">
        <w:rPr>
          <w:rFonts w:cs="Times New Roman"/>
          <w:szCs w:val="22"/>
        </w:rPr>
        <w:t xml:space="preserve">, </w:t>
      </w:r>
      <w:r w:rsidR="00EF4DE3" w:rsidRPr="00EF4DE3">
        <w:rPr>
          <w:rFonts w:cs="Times New Roman"/>
          <w:szCs w:val="22"/>
        </w:rPr>
        <w:t xml:space="preserve">and STEM camps, </w:t>
      </w:r>
      <w:r w:rsidR="00DB06F0" w:rsidRPr="00EF4DE3">
        <w:rPr>
          <w:rFonts w:cs="Times New Roman"/>
          <w:szCs w:val="22"/>
        </w:rPr>
        <w:t>for example</w:t>
      </w:r>
      <w:r w:rsidR="00DC5A6A" w:rsidRPr="00EF4DE3">
        <w:rPr>
          <w:rFonts w:cs="Times New Roman"/>
          <w:szCs w:val="22"/>
        </w:rPr>
        <w:t>.</w:t>
      </w:r>
    </w:p>
    <w:p w:rsidR="00EF4DE3" w:rsidRDefault="00EF4DE3" w:rsidP="00EF4DE3">
      <w:pPr>
        <w:ind w:left="360"/>
        <w:jc w:val="both"/>
        <w:rPr>
          <w:szCs w:val="22"/>
        </w:rPr>
      </w:pPr>
    </w:p>
    <w:p w:rsidR="005A1217" w:rsidRPr="005A1217" w:rsidRDefault="00EF4DE3" w:rsidP="005A1217">
      <w:pPr>
        <w:numPr>
          <w:ilvl w:val="0"/>
          <w:numId w:val="3"/>
        </w:numPr>
        <w:jc w:val="both"/>
        <w:rPr>
          <w:szCs w:val="22"/>
        </w:rPr>
      </w:pPr>
      <w:r w:rsidRPr="000B1DCF">
        <w:rPr>
          <w:szCs w:val="22"/>
        </w:rPr>
        <w:t>T</w:t>
      </w:r>
      <w:r w:rsidR="00B346C7" w:rsidRPr="000B1DCF">
        <w:rPr>
          <w:szCs w:val="22"/>
        </w:rPr>
        <w:t xml:space="preserve">he grantee </w:t>
      </w:r>
      <w:r w:rsidR="0038101A" w:rsidRPr="000B1DCF">
        <w:rPr>
          <w:szCs w:val="22"/>
        </w:rPr>
        <w:t xml:space="preserve">makes available </w:t>
      </w:r>
      <w:r w:rsidR="00E500EE" w:rsidRPr="000B1DCF">
        <w:rPr>
          <w:szCs w:val="22"/>
        </w:rPr>
        <w:t xml:space="preserve">a </w:t>
      </w:r>
      <w:r w:rsidR="00850B63" w:rsidRPr="000B1DCF">
        <w:rPr>
          <w:szCs w:val="22"/>
        </w:rPr>
        <w:t xml:space="preserve">written </w:t>
      </w:r>
      <w:r w:rsidR="00E500EE" w:rsidRPr="000B1DCF">
        <w:rPr>
          <w:szCs w:val="22"/>
        </w:rPr>
        <w:t>sustainability plan</w:t>
      </w:r>
      <w:r w:rsidR="00850B63" w:rsidRPr="000B1DCF">
        <w:rPr>
          <w:szCs w:val="22"/>
        </w:rPr>
        <w:t xml:space="preserve">, </w:t>
      </w:r>
      <w:r w:rsidR="00172115" w:rsidRPr="000B1DCF">
        <w:rPr>
          <w:szCs w:val="22"/>
        </w:rPr>
        <w:t xml:space="preserve">one which addresses issues should federal funding be discontinued or </w:t>
      </w:r>
      <w:r w:rsidR="008623DD" w:rsidRPr="000B1DCF">
        <w:rPr>
          <w:szCs w:val="22"/>
        </w:rPr>
        <w:t>should</w:t>
      </w:r>
      <w:r w:rsidR="00172115" w:rsidRPr="000B1DCF">
        <w:rPr>
          <w:szCs w:val="22"/>
        </w:rPr>
        <w:t xml:space="preserve"> school buildings </w:t>
      </w:r>
      <w:r w:rsidR="008623DD" w:rsidRPr="000B1DCF">
        <w:rPr>
          <w:szCs w:val="22"/>
        </w:rPr>
        <w:t>n</w:t>
      </w:r>
      <w:r w:rsidR="00172115" w:rsidRPr="000B1DCF">
        <w:rPr>
          <w:szCs w:val="22"/>
        </w:rPr>
        <w:t xml:space="preserve">o longer </w:t>
      </w:r>
      <w:r w:rsidR="004B2B05" w:rsidRPr="000B1DCF">
        <w:rPr>
          <w:szCs w:val="22"/>
        </w:rPr>
        <w:t xml:space="preserve">be </w:t>
      </w:r>
      <w:r w:rsidR="00172115" w:rsidRPr="000B1DCF">
        <w:rPr>
          <w:szCs w:val="22"/>
        </w:rPr>
        <w:t>eligible to receive funding.</w:t>
      </w:r>
      <w:r w:rsidR="00850B63" w:rsidRPr="000B1DCF">
        <w:rPr>
          <w:szCs w:val="22"/>
        </w:rPr>
        <w:t xml:space="preserve"> </w:t>
      </w:r>
      <w:r w:rsidR="00D72466">
        <w:rPr>
          <w:szCs w:val="22"/>
        </w:rPr>
        <w:t>Specifically</w:t>
      </w:r>
      <w:r w:rsidR="00850BA6">
        <w:rPr>
          <w:szCs w:val="22"/>
        </w:rPr>
        <w:t>,</w:t>
      </w:r>
      <w:r w:rsidR="000B1DCF" w:rsidRPr="000B1DCF">
        <w:rPr>
          <w:szCs w:val="22"/>
        </w:rPr>
        <w:t xml:space="preserve"> a </w:t>
      </w:r>
      <w:r w:rsidR="00DC7B5A">
        <w:rPr>
          <w:szCs w:val="22"/>
        </w:rPr>
        <w:t xml:space="preserve">minimum of a </w:t>
      </w:r>
      <w:r w:rsidR="00850B63" w:rsidRPr="00FE0F08">
        <w:t xml:space="preserve">25 percent </w:t>
      </w:r>
      <w:r w:rsidR="00DB06F0" w:rsidRPr="00FE0F08">
        <w:t>local donation</w:t>
      </w:r>
      <w:r w:rsidR="00850B63" w:rsidRPr="00FE0F08">
        <w:t xml:space="preserve"> </w:t>
      </w:r>
      <w:r w:rsidR="00DB06F0" w:rsidRPr="00FE0F08">
        <w:t>f</w:t>
      </w:r>
      <w:r w:rsidR="005F4A23" w:rsidRPr="00FE0F08">
        <w:t>rom</w:t>
      </w:r>
      <w:r w:rsidR="00DB06F0" w:rsidRPr="00FE0F08">
        <w:t xml:space="preserve"> </w:t>
      </w:r>
      <w:r w:rsidR="00850B63" w:rsidRPr="00FE0F08">
        <w:t>each site</w:t>
      </w:r>
      <w:r w:rsidR="003C5FE6">
        <w:t>;</w:t>
      </w:r>
      <w:r w:rsidR="000B1DCF">
        <w:t xml:space="preserve"> a</w:t>
      </w:r>
      <w:r w:rsidR="00B346C7" w:rsidRPr="00FE0F08">
        <w:t>dditional resources including the national School Lunch program, transportation, and the North Dakota State University Extension Program</w:t>
      </w:r>
      <w:r w:rsidR="003C5FE6">
        <w:t>;</w:t>
      </w:r>
      <w:r w:rsidR="000B1DCF">
        <w:t xml:space="preserve"> i</w:t>
      </w:r>
      <w:r w:rsidR="00B346C7" w:rsidRPr="00FE0F08">
        <w:t>ncreased assistance from partnerships and the business community, including additional monetary contributions/materials and volunteers</w:t>
      </w:r>
      <w:r w:rsidR="003C5FE6">
        <w:t>;</w:t>
      </w:r>
      <w:r w:rsidR="00AB1A5F" w:rsidRPr="00FE0F08">
        <w:t xml:space="preserve"> and</w:t>
      </w:r>
      <w:r w:rsidR="000B1DCF">
        <w:t xml:space="preserve"> m</w:t>
      </w:r>
      <w:r w:rsidR="00B346C7" w:rsidRPr="00FE0F08">
        <w:t>eeting and activity space</w:t>
      </w:r>
      <w:r w:rsidR="0038101A">
        <w:t>.</w:t>
      </w:r>
    </w:p>
    <w:p w:rsidR="00850B63" w:rsidRPr="00AB1A5F" w:rsidRDefault="005A1217" w:rsidP="005A1217">
      <w:pPr>
        <w:ind w:left="360"/>
        <w:jc w:val="both"/>
        <w:rPr>
          <w:szCs w:val="22"/>
        </w:rPr>
      </w:pPr>
      <w:r w:rsidRPr="00AB1A5F">
        <w:rPr>
          <w:szCs w:val="22"/>
        </w:rPr>
        <w:t xml:space="preserve"> </w:t>
      </w:r>
    </w:p>
    <w:p w:rsidR="005A1217" w:rsidRPr="005A1217" w:rsidRDefault="00D06E57" w:rsidP="005A1217">
      <w:pPr>
        <w:numPr>
          <w:ilvl w:val="0"/>
          <w:numId w:val="3"/>
        </w:numPr>
        <w:jc w:val="both"/>
        <w:rPr>
          <w:rFonts w:cs="Times New Roman"/>
          <w:b/>
          <w:szCs w:val="22"/>
        </w:rPr>
      </w:pPr>
      <w:r w:rsidRPr="00AB1A5F">
        <w:rPr>
          <w:szCs w:val="22"/>
        </w:rPr>
        <w:t>NESC</w:t>
      </w:r>
      <w:r w:rsidR="00273CA8" w:rsidRPr="00AB1A5F">
        <w:rPr>
          <w:szCs w:val="22"/>
        </w:rPr>
        <w:t xml:space="preserve"> </w:t>
      </w:r>
      <w:r w:rsidR="0038101A">
        <w:rPr>
          <w:szCs w:val="22"/>
        </w:rPr>
        <w:t xml:space="preserve">continues to </w:t>
      </w:r>
      <w:r w:rsidR="00273CA8" w:rsidRPr="00AB1A5F">
        <w:rPr>
          <w:szCs w:val="22"/>
        </w:rPr>
        <w:t>maintain a</w:t>
      </w:r>
      <w:r w:rsidR="00E500EE" w:rsidRPr="00AB1A5F">
        <w:rPr>
          <w:szCs w:val="22"/>
        </w:rPr>
        <w:t>ppropriate documentation</w:t>
      </w:r>
      <w:r w:rsidR="00273CA8" w:rsidRPr="00AB1A5F">
        <w:rPr>
          <w:szCs w:val="22"/>
        </w:rPr>
        <w:t xml:space="preserve"> for employees as evidenced by timesheets, background checks, etc.</w:t>
      </w:r>
      <w:r w:rsidR="0084147C" w:rsidRPr="00AB1A5F">
        <w:rPr>
          <w:szCs w:val="22"/>
        </w:rPr>
        <w:t xml:space="preserve"> </w:t>
      </w:r>
      <w:r w:rsidR="00DB06F0" w:rsidRPr="00AB1A5F">
        <w:rPr>
          <w:szCs w:val="22"/>
        </w:rPr>
        <w:t>Ba</w:t>
      </w:r>
      <w:r w:rsidR="001B403B" w:rsidRPr="00AB1A5F">
        <w:rPr>
          <w:szCs w:val="22"/>
        </w:rPr>
        <w:t xml:space="preserve">ckground checks </w:t>
      </w:r>
      <w:r w:rsidR="00DB06F0" w:rsidRPr="00AB1A5F">
        <w:rPr>
          <w:szCs w:val="22"/>
        </w:rPr>
        <w:t>are</w:t>
      </w:r>
      <w:r w:rsidR="001B403B" w:rsidRPr="00AB1A5F">
        <w:rPr>
          <w:szCs w:val="22"/>
        </w:rPr>
        <w:t xml:space="preserve"> conducted for all </w:t>
      </w:r>
      <w:r w:rsidR="00DB06F0" w:rsidRPr="00AB1A5F">
        <w:rPr>
          <w:szCs w:val="22"/>
        </w:rPr>
        <w:t xml:space="preserve">CCLC </w:t>
      </w:r>
      <w:r w:rsidR="001B403B" w:rsidRPr="00AB1A5F">
        <w:rPr>
          <w:szCs w:val="22"/>
        </w:rPr>
        <w:t>staff</w:t>
      </w:r>
      <w:r w:rsidRPr="00AB1A5F">
        <w:rPr>
          <w:szCs w:val="22"/>
        </w:rPr>
        <w:t>.</w:t>
      </w:r>
    </w:p>
    <w:p w:rsidR="005A1217" w:rsidRDefault="005A1217" w:rsidP="005A1217">
      <w:pPr>
        <w:ind w:left="360"/>
        <w:jc w:val="both"/>
        <w:rPr>
          <w:rFonts w:cs="Times New Roman"/>
          <w:b/>
          <w:szCs w:val="22"/>
        </w:rPr>
      </w:pPr>
    </w:p>
    <w:p w:rsidR="005B47F8" w:rsidRPr="0050612C" w:rsidRDefault="005A1217" w:rsidP="00C428A1">
      <w:pPr>
        <w:pStyle w:val="Style2"/>
      </w:pPr>
      <w:r w:rsidRPr="0050612C">
        <w:t xml:space="preserve"> </w:t>
      </w:r>
      <w:r w:rsidR="005B47F8" w:rsidRPr="0050612C">
        <w:t>Program Management</w:t>
      </w:r>
    </w:p>
    <w:p w:rsidR="005B47F8" w:rsidRPr="007B5333" w:rsidRDefault="005B47F8" w:rsidP="002569EC">
      <w:pPr>
        <w:jc w:val="both"/>
        <w:rPr>
          <w:rFonts w:cs="Times New Roman"/>
          <w:b/>
          <w:i/>
          <w:szCs w:val="22"/>
        </w:rPr>
      </w:pPr>
    </w:p>
    <w:p w:rsidR="007640B2" w:rsidRPr="00AB1A5F" w:rsidRDefault="005B47F8" w:rsidP="002569EC">
      <w:pPr>
        <w:numPr>
          <w:ilvl w:val="0"/>
          <w:numId w:val="4"/>
        </w:numPr>
        <w:jc w:val="both"/>
        <w:rPr>
          <w:rFonts w:cs="Times New Roman"/>
          <w:szCs w:val="22"/>
        </w:rPr>
      </w:pPr>
      <w:r w:rsidRPr="00AB1A5F">
        <w:rPr>
          <w:rFonts w:cs="Times New Roman"/>
          <w:szCs w:val="22"/>
        </w:rPr>
        <w:t xml:space="preserve">The grantee’s organizational structure </w:t>
      </w:r>
      <w:r w:rsidR="00DB17E9">
        <w:rPr>
          <w:rFonts w:cs="Times New Roman"/>
          <w:szCs w:val="22"/>
        </w:rPr>
        <w:t>remains</w:t>
      </w:r>
      <w:r w:rsidR="0038101A">
        <w:rPr>
          <w:rFonts w:cs="Times New Roman"/>
          <w:szCs w:val="22"/>
        </w:rPr>
        <w:t xml:space="preserve"> </w:t>
      </w:r>
      <w:r w:rsidR="005F4A23" w:rsidRPr="00AB1A5F">
        <w:rPr>
          <w:rFonts w:cs="Times New Roman"/>
          <w:szCs w:val="22"/>
        </w:rPr>
        <w:t xml:space="preserve">clearly </w:t>
      </w:r>
      <w:r w:rsidRPr="00AB1A5F">
        <w:rPr>
          <w:rFonts w:cs="Times New Roman"/>
          <w:szCs w:val="22"/>
        </w:rPr>
        <w:t xml:space="preserve">defined and provides </w:t>
      </w:r>
      <w:r w:rsidR="004C78B7">
        <w:rPr>
          <w:rFonts w:cs="Times New Roman"/>
          <w:szCs w:val="22"/>
        </w:rPr>
        <w:t>s</w:t>
      </w:r>
      <w:r w:rsidR="00214A81" w:rsidRPr="00AB1A5F">
        <w:rPr>
          <w:rFonts w:cs="Times New Roman"/>
          <w:szCs w:val="22"/>
        </w:rPr>
        <w:t xml:space="preserve">ite </w:t>
      </w:r>
      <w:r w:rsidRPr="00AB1A5F">
        <w:rPr>
          <w:rFonts w:cs="Times New Roman"/>
          <w:szCs w:val="22"/>
        </w:rPr>
        <w:t>coordinator</w:t>
      </w:r>
      <w:r w:rsidR="004C78B7">
        <w:rPr>
          <w:rFonts w:cs="Times New Roman"/>
          <w:szCs w:val="22"/>
        </w:rPr>
        <w:t>s</w:t>
      </w:r>
      <w:r w:rsidRPr="00AB1A5F">
        <w:rPr>
          <w:rFonts w:cs="Times New Roman"/>
          <w:szCs w:val="22"/>
        </w:rPr>
        <w:t xml:space="preserve"> to supervise staff and oversee daily programming.</w:t>
      </w:r>
    </w:p>
    <w:p w:rsidR="00AB1A5F" w:rsidRDefault="00AB1A5F" w:rsidP="00AB1A5F">
      <w:pPr>
        <w:ind w:left="360"/>
        <w:jc w:val="both"/>
        <w:rPr>
          <w:rFonts w:cs="Times New Roman"/>
          <w:szCs w:val="22"/>
        </w:rPr>
      </w:pPr>
    </w:p>
    <w:p w:rsidR="00214A81" w:rsidRPr="000B1DCF" w:rsidRDefault="00721973" w:rsidP="00C06043">
      <w:pPr>
        <w:numPr>
          <w:ilvl w:val="0"/>
          <w:numId w:val="4"/>
        </w:numPr>
        <w:jc w:val="both"/>
        <w:rPr>
          <w:rFonts w:cs="Times New Roman"/>
          <w:szCs w:val="22"/>
        </w:rPr>
      </w:pPr>
      <w:r w:rsidRPr="000B1DCF">
        <w:rPr>
          <w:rFonts w:cs="Times New Roman"/>
          <w:szCs w:val="22"/>
        </w:rPr>
        <w:t>NESC</w:t>
      </w:r>
      <w:r w:rsidR="007640B2" w:rsidRPr="000B1DCF">
        <w:rPr>
          <w:rFonts w:cs="Times New Roman"/>
          <w:szCs w:val="22"/>
        </w:rPr>
        <w:t xml:space="preserve"> </w:t>
      </w:r>
      <w:r w:rsidR="005B47F8" w:rsidRPr="000B1DCF">
        <w:rPr>
          <w:rFonts w:cs="Times New Roman"/>
          <w:szCs w:val="22"/>
        </w:rPr>
        <w:t xml:space="preserve">staff </w:t>
      </w:r>
      <w:r w:rsidR="007C0AFD" w:rsidRPr="000B1DCF">
        <w:rPr>
          <w:rFonts w:cs="Times New Roman"/>
          <w:szCs w:val="22"/>
        </w:rPr>
        <w:t>is</w:t>
      </w:r>
      <w:r w:rsidR="007640B2" w:rsidRPr="000B1DCF">
        <w:rPr>
          <w:rFonts w:cs="Times New Roman"/>
          <w:szCs w:val="22"/>
        </w:rPr>
        <w:t xml:space="preserve"> </w:t>
      </w:r>
      <w:r w:rsidR="0038101A" w:rsidRPr="000B1DCF">
        <w:rPr>
          <w:rFonts w:cs="Times New Roman"/>
          <w:szCs w:val="22"/>
        </w:rPr>
        <w:t>provided</w:t>
      </w:r>
      <w:r w:rsidR="002A0141" w:rsidRPr="000B1DCF">
        <w:rPr>
          <w:rFonts w:cs="Times New Roman"/>
          <w:szCs w:val="22"/>
        </w:rPr>
        <w:t xml:space="preserve"> </w:t>
      </w:r>
      <w:r w:rsidR="005B47F8" w:rsidRPr="000B1DCF">
        <w:rPr>
          <w:rFonts w:cs="Times New Roman"/>
          <w:szCs w:val="22"/>
        </w:rPr>
        <w:t xml:space="preserve">a </w:t>
      </w:r>
      <w:r w:rsidR="00797FAF" w:rsidRPr="000B1DCF">
        <w:rPr>
          <w:rFonts w:cs="Times New Roman"/>
          <w:szCs w:val="22"/>
        </w:rPr>
        <w:t>comprehensive</w:t>
      </w:r>
      <w:r w:rsidR="007A0E3D" w:rsidRPr="000B1DCF">
        <w:rPr>
          <w:rFonts w:cs="Times New Roman"/>
          <w:szCs w:val="22"/>
        </w:rPr>
        <w:t xml:space="preserve"> “Employee Handbook” which </w:t>
      </w:r>
      <w:r w:rsidR="00214A81" w:rsidRPr="000B1DCF">
        <w:rPr>
          <w:rFonts w:cs="Times New Roman"/>
          <w:szCs w:val="22"/>
        </w:rPr>
        <w:t>includes</w:t>
      </w:r>
      <w:r w:rsidR="002A0141" w:rsidRPr="000B1DCF">
        <w:rPr>
          <w:rFonts w:cs="Times New Roman"/>
          <w:szCs w:val="22"/>
        </w:rPr>
        <w:t>:</w:t>
      </w:r>
      <w:r w:rsidR="00214A81" w:rsidRPr="000B1DCF">
        <w:rPr>
          <w:rFonts w:cs="Times New Roman"/>
          <w:szCs w:val="22"/>
        </w:rPr>
        <w:t xml:space="preserve"> </w:t>
      </w:r>
      <w:r w:rsidR="000B1DCF" w:rsidRPr="000B1DCF">
        <w:rPr>
          <w:rFonts w:cs="Times New Roman"/>
          <w:szCs w:val="22"/>
        </w:rPr>
        <w:t>pr</w:t>
      </w:r>
      <w:r w:rsidR="00214A81" w:rsidRPr="00FE0F08">
        <w:t>ogram mission and vision, program goals and objectives, program information, dress code, cell phone use,</w:t>
      </w:r>
      <w:r w:rsidR="000B1DCF">
        <w:t xml:space="preserve"> a</w:t>
      </w:r>
      <w:r w:rsidR="00214A81" w:rsidRPr="00FE0F08">
        <w:t>ctive involvement, curriculum, communication, evening check-out, accident/illness policies, behavioral guidelines,</w:t>
      </w:r>
      <w:r w:rsidR="000B1DCF">
        <w:t xml:space="preserve"> s</w:t>
      </w:r>
      <w:r w:rsidR="00214A81" w:rsidRPr="00FE0F08">
        <w:t>taff development/evaluation, sexual harassment/non-discrimination statements, warnings/dismissal policies, and</w:t>
      </w:r>
      <w:r w:rsidR="000B1DCF">
        <w:t xml:space="preserve"> j</w:t>
      </w:r>
      <w:r w:rsidR="00214A81" w:rsidRPr="00FE0F08">
        <w:t>ob descriptions</w:t>
      </w:r>
      <w:r w:rsidR="002A0141" w:rsidRPr="00FE0F08">
        <w:t>/performance responsibilities.</w:t>
      </w:r>
      <w:r w:rsidR="000B1DCF">
        <w:t xml:space="preserve"> </w:t>
      </w:r>
      <w:r w:rsidR="002A0141" w:rsidRPr="000B1DCF">
        <w:rPr>
          <w:rFonts w:cs="Times New Roman"/>
          <w:szCs w:val="22"/>
        </w:rPr>
        <w:t xml:space="preserve">The handbook is updated </w:t>
      </w:r>
      <w:r w:rsidR="0038101A" w:rsidRPr="000B1DCF">
        <w:rPr>
          <w:rFonts w:cs="Times New Roman"/>
          <w:szCs w:val="22"/>
        </w:rPr>
        <w:t>annually</w:t>
      </w:r>
      <w:r w:rsidR="002A0141" w:rsidRPr="000B1DCF">
        <w:rPr>
          <w:rFonts w:cs="Times New Roman"/>
          <w:szCs w:val="22"/>
        </w:rPr>
        <w:t>.</w:t>
      </w:r>
    </w:p>
    <w:p w:rsidR="00AA3214" w:rsidRPr="00AB1A5F" w:rsidRDefault="00AA3214" w:rsidP="00AA3214">
      <w:pPr>
        <w:ind w:left="360"/>
        <w:jc w:val="both"/>
        <w:rPr>
          <w:rFonts w:cs="Times New Roman"/>
          <w:szCs w:val="22"/>
        </w:rPr>
      </w:pPr>
    </w:p>
    <w:p w:rsidR="00910398" w:rsidRPr="00AB1A5F" w:rsidRDefault="007C0AFD" w:rsidP="000F6E4B">
      <w:pPr>
        <w:numPr>
          <w:ilvl w:val="0"/>
          <w:numId w:val="4"/>
        </w:numPr>
        <w:jc w:val="both"/>
        <w:rPr>
          <w:rFonts w:cs="Times New Roman"/>
          <w:szCs w:val="22"/>
        </w:rPr>
      </w:pPr>
      <w:r w:rsidRPr="00AB1A5F">
        <w:rPr>
          <w:rFonts w:cs="Times New Roman"/>
          <w:szCs w:val="22"/>
        </w:rPr>
        <w:t xml:space="preserve">Student/staff ratios for </w:t>
      </w:r>
      <w:r w:rsidR="00721973" w:rsidRPr="00AB1A5F">
        <w:rPr>
          <w:rFonts w:cs="Times New Roman"/>
          <w:szCs w:val="22"/>
        </w:rPr>
        <w:t>NESC</w:t>
      </w:r>
      <w:r w:rsidRPr="00AB1A5F">
        <w:rPr>
          <w:rFonts w:cs="Times New Roman"/>
          <w:szCs w:val="22"/>
        </w:rPr>
        <w:t xml:space="preserve"> schools </w:t>
      </w:r>
      <w:r w:rsidR="002A0141" w:rsidRPr="00AB1A5F">
        <w:rPr>
          <w:rFonts w:cs="Times New Roman"/>
          <w:szCs w:val="22"/>
        </w:rPr>
        <w:t xml:space="preserve">continue to be </w:t>
      </w:r>
      <w:r w:rsidRPr="00AB1A5F">
        <w:rPr>
          <w:rFonts w:cs="Times New Roman"/>
          <w:szCs w:val="22"/>
        </w:rPr>
        <w:t>appropriate for all program activities and meet student needs.</w:t>
      </w:r>
      <w:r w:rsidR="00214A81" w:rsidRPr="00AB1A5F">
        <w:rPr>
          <w:rFonts w:cs="Times New Roman"/>
          <w:szCs w:val="22"/>
        </w:rPr>
        <w:t xml:space="preserve"> </w:t>
      </w:r>
    </w:p>
    <w:p w:rsidR="000F6E4B" w:rsidRPr="00AB1A5F" w:rsidRDefault="000F6E4B" w:rsidP="000F6E4B">
      <w:pPr>
        <w:ind w:left="360"/>
        <w:jc w:val="both"/>
        <w:rPr>
          <w:rFonts w:cs="Times New Roman"/>
          <w:szCs w:val="22"/>
        </w:rPr>
      </w:pPr>
    </w:p>
    <w:p w:rsidR="005A1217" w:rsidRDefault="007C0AFD" w:rsidP="005A1217">
      <w:pPr>
        <w:numPr>
          <w:ilvl w:val="0"/>
          <w:numId w:val="4"/>
        </w:numPr>
        <w:jc w:val="both"/>
        <w:rPr>
          <w:rFonts w:cs="Times New Roman"/>
          <w:szCs w:val="22"/>
        </w:rPr>
      </w:pPr>
      <w:r w:rsidRPr="00FE0F08">
        <w:rPr>
          <w:rFonts w:cs="Times New Roman"/>
          <w:szCs w:val="22"/>
        </w:rPr>
        <w:t>The grantee</w:t>
      </w:r>
      <w:r w:rsidR="00253CFF" w:rsidRPr="00FE0F08">
        <w:rPr>
          <w:rFonts w:cs="Times New Roman"/>
          <w:szCs w:val="22"/>
        </w:rPr>
        <w:t xml:space="preserve"> hold</w:t>
      </w:r>
      <w:r w:rsidR="00C55C48">
        <w:rPr>
          <w:rFonts w:cs="Times New Roman"/>
          <w:szCs w:val="22"/>
        </w:rPr>
        <w:t>s</w:t>
      </w:r>
      <w:r w:rsidR="00253CFF" w:rsidRPr="00FE0F08">
        <w:rPr>
          <w:rFonts w:cs="Times New Roman"/>
          <w:szCs w:val="22"/>
        </w:rPr>
        <w:t xml:space="preserve"> </w:t>
      </w:r>
      <w:r w:rsidR="008E0A28" w:rsidRPr="00FE0F08">
        <w:rPr>
          <w:rFonts w:cs="Times New Roman"/>
          <w:szCs w:val="22"/>
        </w:rPr>
        <w:t>quarterly</w:t>
      </w:r>
      <w:r w:rsidR="00253CFF" w:rsidRPr="00FE0F08">
        <w:rPr>
          <w:rFonts w:cs="Times New Roman"/>
          <w:szCs w:val="22"/>
        </w:rPr>
        <w:t xml:space="preserve"> meetings </w:t>
      </w:r>
      <w:r w:rsidR="009C303D" w:rsidRPr="00FE0F08">
        <w:rPr>
          <w:rFonts w:cs="Times New Roman"/>
          <w:szCs w:val="22"/>
        </w:rPr>
        <w:t xml:space="preserve">with </w:t>
      </w:r>
      <w:r w:rsidR="008E0A28" w:rsidRPr="00FE0F08">
        <w:rPr>
          <w:rFonts w:cs="Times New Roman"/>
          <w:szCs w:val="22"/>
        </w:rPr>
        <w:t xml:space="preserve">site coordinators and school principals. </w:t>
      </w:r>
      <w:r w:rsidR="008F68FA" w:rsidRPr="00FE0F08">
        <w:rPr>
          <w:rFonts w:cs="Times New Roman"/>
          <w:szCs w:val="22"/>
        </w:rPr>
        <w:t>Scheduled meetings</w:t>
      </w:r>
      <w:r w:rsidR="000F6E4B" w:rsidRPr="00FE0F08">
        <w:rPr>
          <w:rFonts w:cs="Times New Roman"/>
          <w:szCs w:val="22"/>
        </w:rPr>
        <w:t xml:space="preserve"> </w:t>
      </w:r>
      <w:r w:rsidR="008F68FA" w:rsidRPr="00FE0F08">
        <w:rPr>
          <w:rFonts w:cs="Times New Roman"/>
          <w:szCs w:val="22"/>
        </w:rPr>
        <w:t xml:space="preserve">are published on the NESC website. </w:t>
      </w:r>
      <w:r w:rsidR="00883335">
        <w:rPr>
          <w:rFonts w:cs="Times New Roman"/>
          <w:szCs w:val="22"/>
        </w:rPr>
        <w:t>Furthermore</w:t>
      </w:r>
      <w:r w:rsidR="000F6E4B" w:rsidRPr="00FE0F08">
        <w:rPr>
          <w:rFonts w:cs="Times New Roman"/>
          <w:szCs w:val="22"/>
        </w:rPr>
        <w:t>,</w:t>
      </w:r>
      <w:r w:rsidR="008E0A28" w:rsidRPr="00FE0F08">
        <w:rPr>
          <w:rFonts w:cs="Times New Roman"/>
          <w:szCs w:val="22"/>
        </w:rPr>
        <w:t xml:space="preserve"> individual sites hold </w:t>
      </w:r>
      <w:r w:rsidR="000F6E4B" w:rsidRPr="00FE0F08">
        <w:rPr>
          <w:rFonts w:cs="Times New Roman"/>
          <w:szCs w:val="22"/>
        </w:rPr>
        <w:t xml:space="preserve">monthly </w:t>
      </w:r>
      <w:r w:rsidR="009C303D" w:rsidRPr="00FE0F08">
        <w:rPr>
          <w:rFonts w:cs="Times New Roman"/>
          <w:szCs w:val="22"/>
        </w:rPr>
        <w:t>staff</w:t>
      </w:r>
      <w:r w:rsidR="008E0A28" w:rsidRPr="00FE0F08">
        <w:rPr>
          <w:rFonts w:cs="Times New Roman"/>
          <w:szCs w:val="22"/>
        </w:rPr>
        <w:t xml:space="preserve"> meetings and more </w:t>
      </w:r>
      <w:r w:rsidR="00910398" w:rsidRPr="00FE0F08">
        <w:rPr>
          <w:rFonts w:cs="Times New Roman"/>
          <w:szCs w:val="22"/>
        </w:rPr>
        <w:t>frequently</w:t>
      </w:r>
      <w:r w:rsidR="008E0A28" w:rsidRPr="00FE0F08">
        <w:rPr>
          <w:rFonts w:cs="Times New Roman"/>
          <w:szCs w:val="22"/>
        </w:rPr>
        <w:t xml:space="preserve"> if necessary</w:t>
      </w:r>
      <w:r w:rsidR="001D5E98" w:rsidRPr="00FE0F08">
        <w:rPr>
          <w:rFonts w:cs="Times New Roman"/>
          <w:szCs w:val="22"/>
        </w:rPr>
        <w:t>.</w:t>
      </w:r>
      <w:r w:rsidR="00340807" w:rsidRPr="00FE0F08">
        <w:rPr>
          <w:rFonts w:cs="Times New Roman"/>
          <w:szCs w:val="22"/>
        </w:rPr>
        <w:t xml:space="preserve"> </w:t>
      </w:r>
      <w:r w:rsidR="0046466B" w:rsidRPr="00FE0F08">
        <w:rPr>
          <w:rFonts w:cs="Times New Roman"/>
          <w:szCs w:val="22"/>
        </w:rPr>
        <w:t xml:space="preserve">Detailed agendas are provided </w:t>
      </w:r>
      <w:r w:rsidR="000D083E" w:rsidRPr="00FE0F08">
        <w:rPr>
          <w:rFonts w:cs="Times New Roman"/>
          <w:szCs w:val="22"/>
        </w:rPr>
        <w:t>for</w:t>
      </w:r>
      <w:r w:rsidR="0046466B" w:rsidRPr="00FE0F08">
        <w:rPr>
          <w:rFonts w:cs="Times New Roman"/>
          <w:szCs w:val="22"/>
        </w:rPr>
        <w:t xml:space="preserve"> the meetings. Additional time is also allotted at the meetings for ad-hoc questions/discussions.</w:t>
      </w:r>
    </w:p>
    <w:p w:rsidR="00FA61C3" w:rsidRDefault="005A1217" w:rsidP="005A1217">
      <w:pPr>
        <w:ind w:left="360"/>
        <w:jc w:val="both"/>
        <w:rPr>
          <w:rFonts w:cs="Times New Roman"/>
          <w:szCs w:val="22"/>
        </w:rPr>
      </w:pPr>
      <w:r>
        <w:rPr>
          <w:rFonts w:cs="Times New Roman"/>
          <w:szCs w:val="22"/>
        </w:rPr>
        <w:t xml:space="preserve"> </w:t>
      </w:r>
    </w:p>
    <w:p w:rsidR="006126FC" w:rsidRDefault="00721973" w:rsidP="005A1217">
      <w:pPr>
        <w:numPr>
          <w:ilvl w:val="0"/>
          <w:numId w:val="4"/>
        </w:numPr>
        <w:jc w:val="both"/>
        <w:rPr>
          <w:rFonts w:cs="Times New Roman"/>
          <w:szCs w:val="22"/>
        </w:rPr>
      </w:pPr>
      <w:r w:rsidRPr="00FE0F08">
        <w:rPr>
          <w:rFonts w:cs="Times New Roman"/>
          <w:szCs w:val="22"/>
        </w:rPr>
        <w:t>NESC</w:t>
      </w:r>
      <w:r w:rsidR="000620D4" w:rsidRPr="00FE0F08">
        <w:rPr>
          <w:rFonts w:cs="Times New Roman"/>
          <w:szCs w:val="22"/>
        </w:rPr>
        <w:t xml:space="preserve"> </w:t>
      </w:r>
      <w:r w:rsidR="00C77FE0" w:rsidRPr="00FE0F08">
        <w:rPr>
          <w:rFonts w:cs="Times New Roman"/>
          <w:szCs w:val="22"/>
        </w:rPr>
        <w:t xml:space="preserve">remains committed </w:t>
      </w:r>
      <w:r w:rsidR="001300A9" w:rsidRPr="00FE0F08">
        <w:rPr>
          <w:rFonts w:cs="Times New Roman"/>
          <w:szCs w:val="22"/>
        </w:rPr>
        <w:t xml:space="preserve">to </w:t>
      </w:r>
      <w:r w:rsidR="000620D4" w:rsidRPr="00FE0F08">
        <w:rPr>
          <w:rFonts w:cs="Times New Roman"/>
          <w:szCs w:val="22"/>
        </w:rPr>
        <w:t>promote program</w:t>
      </w:r>
      <w:r w:rsidR="000D083E" w:rsidRPr="00FE0F08">
        <w:rPr>
          <w:rFonts w:cs="Times New Roman"/>
          <w:szCs w:val="22"/>
        </w:rPr>
        <w:t>s</w:t>
      </w:r>
      <w:r w:rsidR="000620D4" w:rsidRPr="00FE0F08">
        <w:rPr>
          <w:rFonts w:cs="Times New Roman"/>
          <w:szCs w:val="22"/>
        </w:rPr>
        <w:t xml:space="preserve"> through numerous </w:t>
      </w:r>
      <w:r w:rsidR="00CE14C4" w:rsidRPr="00FE0F08">
        <w:rPr>
          <w:rFonts w:cs="Times New Roman"/>
          <w:szCs w:val="22"/>
        </w:rPr>
        <w:t>means</w:t>
      </w:r>
      <w:r w:rsidR="000620D4" w:rsidRPr="00FE0F08">
        <w:rPr>
          <w:rFonts w:cs="Times New Roman"/>
          <w:szCs w:val="22"/>
        </w:rPr>
        <w:t xml:space="preserve"> including:</w:t>
      </w:r>
      <w:r w:rsidR="0025100C" w:rsidRPr="00FE0F08">
        <w:rPr>
          <w:rFonts w:cs="Times New Roman"/>
          <w:szCs w:val="22"/>
        </w:rPr>
        <w:t xml:space="preserve"> s</w:t>
      </w:r>
      <w:r w:rsidR="000620D4" w:rsidRPr="00FE0F08">
        <w:rPr>
          <w:rFonts w:cs="Times New Roman"/>
          <w:szCs w:val="22"/>
        </w:rPr>
        <w:t>chool newsletters,</w:t>
      </w:r>
      <w:r w:rsidR="0025100C" w:rsidRPr="00FE0F08">
        <w:rPr>
          <w:rFonts w:cs="Times New Roman"/>
          <w:szCs w:val="22"/>
        </w:rPr>
        <w:t xml:space="preserve"> d</w:t>
      </w:r>
      <w:r w:rsidR="000620D4" w:rsidRPr="00FE0F08">
        <w:rPr>
          <w:rFonts w:cs="Times New Roman"/>
          <w:szCs w:val="22"/>
        </w:rPr>
        <w:t>aily school program/activity schedules,</w:t>
      </w:r>
      <w:r w:rsidR="0025100C" w:rsidRPr="00FE0F08">
        <w:rPr>
          <w:rFonts w:cs="Times New Roman"/>
          <w:szCs w:val="22"/>
        </w:rPr>
        <w:t xml:space="preserve"> p</w:t>
      </w:r>
      <w:r w:rsidR="00B52425" w:rsidRPr="00FE0F08">
        <w:rPr>
          <w:rFonts w:cs="Times New Roman"/>
          <w:szCs w:val="22"/>
        </w:rPr>
        <w:t>arent/family nights,</w:t>
      </w:r>
      <w:r w:rsidR="0025100C" w:rsidRPr="00FE0F08">
        <w:rPr>
          <w:rFonts w:cs="Times New Roman"/>
          <w:szCs w:val="22"/>
        </w:rPr>
        <w:t xml:space="preserve"> n</w:t>
      </w:r>
      <w:r w:rsidR="00B52425" w:rsidRPr="00FE0F08">
        <w:rPr>
          <w:rFonts w:cs="Times New Roman"/>
          <w:szCs w:val="22"/>
        </w:rPr>
        <w:t>ewspaper articles,</w:t>
      </w:r>
      <w:r w:rsidR="0025100C" w:rsidRPr="00FE0F08">
        <w:rPr>
          <w:rFonts w:cs="Times New Roman"/>
          <w:szCs w:val="22"/>
        </w:rPr>
        <w:t xml:space="preserve"> </w:t>
      </w:r>
      <w:r w:rsidR="000620D4" w:rsidRPr="00FE0F08">
        <w:rPr>
          <w:rFonts w:cs="Times New Roman"/>
          <w:szCs w:val="22"/>
        </w:rPr>
        <w:t>“</w:t>
      </w:r>
      <w:r w:rsidR="00B52425" w:rsidRPr="00FE0F08">
        <w:rPr>
          <w:rFonts w:cs="Times New Roman"/>
          <w:szCs w:val="22"/>
        </w:rPr>
        <w:t>Family</w:t>
      </w:r>
      <w:r w:rsidR="000620D4" w:rsidRPr="00FE0F08">
        <w:rPr>
          <w:rFonts w:cs="Times New Roman"/>
          <w:szCs w:val="22"/>
        </w:rPr>
        <w:t xml:space="preserve"> Handbook”, “</w:t>
      </w:r>
      <w:r w:rsidR="00B52425" w:rsidRPr="00FE0F08">
        <w:rPr>
          <w:rFonts w:cs="Times New Roman"/>
          <w:szCs w:val="22"/>
        </w:rPr>
        <w:t>Employee handbook</w:t>
      </w:r>
      <w:r w:rsidR="000620D4" w:rsidRPr="00FE0F08">
        <w:rPr>
          <w:rFonts w:cs="Times New Roman"/>
          <w:szCs w:val="22"/>
        </w:rPr>
        <w:t>”</w:t>
      </w:r>
      <w:r w:rsidR="000B1DCF">
        <w:rPr>
          <w:rFonts w:cs="Times New Roman"/>
          <w:szCs w:val="22"/>
        </w:rPr>
        <w:t>, and NESC and school-specific websites.</w:t>
      </w:r>
      <w:r w:rsidR="005A1217">
        <w:rPr>
          <w:rFonts w:cs="Times New Roman"/>
          <w:szCs w:val="22"/>
        </w:rPr>
        <w:t xml:space="preserve"> </w:t>
      </w:r>
    </w:p>
    <w:p w:rsidR="005A1217" w:rsidRDefault="000B1DCF" w:rsidP="005A1217">
      <w:pPr>
        <w:numPr>
          <w:ilvl w:val="0"/>
          <w:numId w:val="4"/>
        </w:numPr>
        <w:jc w:val="both"/>
        <w:rPr>
          <w:rFonts w:cs="Times New Roman"/>
          <w:szCs w:val="22"/>
        </w:rPr>
      </w:pPr>
      <w:r w:rsidRPr="00136448">
        <w:rPr>
          <w:rFonts w:cs="Times New Roman"/>
          <w:szCs w:val="22"/>
        </w:rPr>
        <w:t xml:space="preserve">The grantee </w:t>
      </w:r>
      <w:r w:rsidR="00340807" w:rsidRPr="00136448">
        <w:rPr>
          <w:rFonts w:cs="Times New Roman"/>
          <w:szCs w:val="22"/>
        </w:rPr>
        <w:t xml:space="preserve">has </w:t>
      </w:r>
      <w:r w:rsidR="00B52425" w:rsidRPr="00136448">
        <w:rPr>
          <w:rFonts w:cs="Times New Roman"/>
          <w:szCs w:val="22"/>
        </w:rPr>
        <w:t xml:space="preserve">one </w:t>
      </w:r>
      <w:r w:rsidR="00340807" w:rsidRPr="00136448">
        <w:rPr>
          <w:rFonts w:cs="Times New Roman"/>
          <w:szCs w:val="22"/>
        </w:rPr>
        <w:t>established advisory board</w:t>
      </w:r>
      <w:r w:rsidR="00B52425" w:rsidRPr="00136448">
        <w:rPr>
          <w:rFonts w:cs="Times New Roman"/>
          <w:szCs w:val="22"/>
        </w:rPr>
        <w:t xml:space="preserve"> for </w:t>
      </w:r>
      <w:r w:rsidR="000F6E4B" w:rsidRPr="00136448">
        <w:rPr>
          <w:rFonts w:cs="Times New Roman"/>
          <w:szCs w:val="22"/>
        </w:rPr>
        <w:t xml:space="preserve">each of the schools in the region; </w:t>
      </w:r>
      <w:r w:rsidR="00B52425" w:rsidRPr="00136448">
        <w:rPr>
          <w:rFonts w:cs="Times New Roman"/>
          <w:szCs w:val="22"/>
        </w:rPr>
        <w:t xml:space="preserve">the </w:t>
      </w:r>
      <w:r w:rsidR="000F6E4B" w:rsidRPr="00136448">
        <w:rPr>
          <w:rFonts w:cs="Times New Roman"/>
          <w:szCs w:val="22"/>
        </w:rPr>
        <w:t>boards</w:t>
      </w:r>
      <w:r w:rsidR="00340807" w:rsidRPr="00136448">
        <w:rPr>
          <w:rFonts w:cs="Times New Roman"/>
          <w:szCs w:val="22"/>
        </w:rPr>
        <w:t xml:space="preserve"> me</w:t>
      </w:r>
      <w:r w:rsidR="00DA7508" w:rsidRPr="00136448">
        <w:rPr>
          <w:rFonts w:cs="Times New Roman"/>
          <w:szCs w:val="22"/>
        </w:rPr>
        <w:t>e</w:t>
      </w:r>
      <w:r w:rsidR="00340807" w:rsidRPr="00136448">
        <w:rPr>
          <w:rFonts w:cs="Times New Roman"/>
          <w:szCs w:val="22"/>
        </w:rPr>
        <w:t>t regularly</w:t>
      </w:r>
      <w:r w:rsidR="00B52425" w:rsidRPr="00136448">
        <w:rPr>
          <w:rFonts w:cs="Times New Roman"/>
          <w:szCs w:val="22"/>
        </w:rPr>
        <w:t xml:space="preserve">. </w:t>
      </w:r>
      <w:r w:rsidR="005C048C">
        <w:rPr>
          <w:rFonts w:cs="Times New Roman"/>
          <w:szCs w:val="22"/>
        </w:rPr>
        <w:t xml:space="preserve">In previous years the </w:t>
      </w:r>
      <w:r w:rsidR="00C55C48" w:rsidRPr="00136448">
        <w:rPr>
          <w:rFonts w:cs="Times New Roman"/>
          <w:szCs w:val="22"/>
        </w:rPr>
        <w:t>grantee acknowledged</w:t>
      </w:r>
      <w:r w:rsidR="000F6E4B" w:rsidRPr="00136448">
        <w:rPr>
          <w:rFonts w:cs="Times New Roman"/>
          <w:szCs w:val="22"/>
        </w:rPr>
        <w:t xml:space="preserve"> th</w:t>
      </w:r>
      <w:r w:rsidR="00DA7508" w:rsidRPr="00136448">
        <w:rPr>
          <w:rFonts w:cs="Times New Roman"/>
          <w:szCs w:val="22"/>
        </w:rPr>
        <w:t>at</w:t>
      </w:r>
      <w:r w:rsidR="000F6E4B" w:rsidRPr="00136448">
        <w:rPr>
          <w:rFonts w:cs="Times New Roman"/>
          <w:szCs w:val="22"/>
        </w:rPr>
        <w:t xml:space="preserve"> </w:t>
      </w:r>
      <w:r w:rsidR="00DA7508" w:rsidRPr="00136448">
        <w:rPr>
          <w:rFonts w:cs="Times New Roman"/>
          <w:szCs w:val="22"/>
        </w:rPr>
        <w:t xml:space="preserve">some </w:t>
      </w:r>
      <w:r w:rsidR="000F6E4B" w:rsidRPr="00136448">
        <w:rPr>
          <w:rFonts w:cs="Times New Roman"/>
          <w:szCs w:val="22"/>
        </w:rPr>
        <w:t>boards need</w:t>
      </w:r>
      <w:r w:rsidR="00CD60F1">
        <w:rPr>
          <w:rFonts w:cs="Times New Roman"/>
          <w:szCs w:val="22"/>
        </w:rPr>
        <w:t>ed</w:t>
      </w:r>
      <w:r w:rsidR="000F6E4B" w:rsidRPr="00136448">
        <w:rPr>
          <w:rFonts w:cs="Times New Roman"/>
          <w:szCs w:val="22"/>
        </w:rPr>
        <w:t xml:space="preserve"> </w:t>
      </w:r>
      <w:r w:rsidR="00CD60F1">
        <w:rPr>
          <w:rFonts w:cs="Times New Roman"/>
          <w:szCs w:val="22"/>
        </w:rPr>
        <w:t>more</w:t>
      </w:r>
      <w:r w:rsidR="000F6E4B" w:rsidRPr="00136448">
        <w:rPr>
          <w:rFonts w:cs="Times New Roman"/>
          <w:szCs w:val="22"/>
        </w:rPr>
        <w:t xml:space="preserve"> parents</w:t>
      </w:r>
      <w:r w:rsidR="00DA7508" w:rsidRPr="00136448">
        <w:rPr>
          <w:rFonts w:cs="Times New Roman"/>
          <w:szCs w:val="22"/>
        </w:rPr>
        <w:t xml:space="preserve"> to act as members</w:t>
      </w:r>
      <w:r w:rsidR="00C55C48" w:rsidRPr="00136448">
        <w:rPr>
          <w:rFonts w:cs="Times New Roman"/>
          <w:szCs w:val="22"/>
        </w:rPr>
        <w:t xml:space="preserve">, </w:t>
      </w:r>
      <w:r w:rsidR="006126FC">
        <w:rPr>
          <w:rFonts w:cs="Times New Roman"/>
          <w:szCs w:val="22"/>
        </w:rPr>
        <w:t>this</w:t>
      </w:r>
      <w:r w:rsidR="005C048C">
        <w:rPr>
          <w:rFonts w:cs="Times New Roman"/>
          <w:szCs w:val="22"/>
        </w:rPr>
        <w:t>, however,</w:t>
      </w:r>
      <w:r w:rsidR="006126FC">
        <w:rPr>
          <w:rFonts w:cs="Times New Roman"/>
          <w:szCs w:val="22"/>
        </w:rPr>
        <w:t xml:space="preserve"> </w:t>
      </w:r>
      <w:r w:rsidR="00850BA6">
        <w:rPr>
          <w:rFonts w:cs="Times New Roman"/>
          <w:szCs w:val="22"/>
        </w:rPr>
        <w:t xml:space="preserve">has not been </w:t>
      </w:r>
      <w:r w:rsidR="00AF21F6">
        <w:rPr>
          <w:rFonts w:cs="Times New Roman"/>
          <w:szCs w:val="22"/>
        </w:rPr>
        <w:t xml:space="preserve">the case </w:t>
      </w:r>
      <w:r w:rsidR="006126FC">
        <w:rPr>
          <w:rFonts w:cs="Times New Roman"/>
          <w:szCs w:val="22"/>
        </w:rPr>
        <w:t xml:space="preserve">during the </w:t>
      </w:r>
      <w:r w:rsidR="00850BA6">
        <w:rPr>
          <w:rFonts w:cs="Times New Roman"/>
          <w:szCs w:val="22"/>
        </w:rPr>
        <w:t>last three</w:t>
      </w:r>
      <w:r w:rsidR="006126FC">
        <w:rPr>
          <w:rFonts w:cs="Times New Roman"/>
          <w:szCs w:val="22"/>
        </w:rPr>
        <w:t xml:space="preserve"> </w:t>
      </w:r>
      <w:r w:rsidR="00C55C48" w:rsidRPr="00136448">
        <w:rPr>
          <w:rFonts w:cs="Times New Roman"/>
          <w:szCs w:val="22"/>
        </w:rPr>
        <w:t>school year</w:t>
      </w:r>
      <w:r w:rsidR="006126FC">
        <w:rPr>
          <w:rFonts w:cs="Times New Roman"/>
          <w:szCs w:val="22"/>
        </w:rPr>
        <w:t>s</w:t>
      </w:r>
      <w:r w:rsidR="0038101A" w:rsidRPr="00136448">
        <w:rPr>
          <w:rFonts w:cs="Times New Roman"/>
          <w:szCs w:val="22"/>
        </w:rPr>
        <w:t xml:space="preserve">, </w:t>
      </w:r>
      <w:r w:rsidR="006E3168" w:rsidRPr="00136448">
        <w:rPr>
          <w:rFonts w:cs="Times New Roman"/>
          <w:szCs w:val="22"/>
        </w:rPr>
        <w:t xml:space="preserve">demonstrating </w:t>
      </w:r>
      <w:r w:rsidR="00C55C48" w:rsidRPr="00136448">
        <w:rPr>
          <w:rFonts w:cs="Times New Roman"/>
          <w:szCs w:val="22"/>
        </w:rPr>
        <w:t xml:space="preserve">the </w:t>
      </w:r>
      <w:r w:rsidR="0038101A" w:rsidRPr="00136448">
        <w:rPr>
          <w:rFonts w:cs="Times New Roman"/>
          <w:szCs w:val="22"/>
        </w:rPr>
        <w:t xml:space="preserve">parent’s </w:t>
      </w:r>
      <w:r w:rsidR="00C55C48" w:rsidRPr="00136448">
        <w:rPr>
          <w:rFonts w:cs="Times New Roman"/>
          <w:szCs w:val="22"/>
        </w:rPr>
        <w:t>interest in the program.</w:t>
      </w:r>
    </w:p>
    <w:p w:rsidR="00377F36" w:rsidRPr="00136448" w:rsidRDefault="005A1217" w:rsidP="005A1217">
      <w:pPr>
        <w:ind w:left="360"/>
        <w:jc w:val="both"/>
        <w:rPr>
          <w:rFonts w:cs="Times New Roman"/>
          <w:szCs w:val="22"/>
        </w:rPr>
      </w:pPr>
      <w:r w:rsidRPr="00136448">
        <w:rPr>
          <w:rFonts w:cs="Times New Roman"/>
          <w:szCs w:val="22"/>
        </w:rPr>
        <w:lastRenderedPageBreak/>
        <w:t xml:space="preserve"> </w:t>
      </w:r>
    </w:p>
    <w:p w:rsidR="001D5E98" w:rsidRPr="00B27BC4" w:rsidRDefault="00B27BC4" w:rsidP="004F4BEA">
      <w:pPr>
        <w:numPr>
          <w:ilvl w:val="0"/>
          <w:numId w:val="4"/>
        </w:numPr>
        <w:jc w:val="both"/>
        <w:rPr>
          <w:rFonts w:cs="Times New Roman"/>
          <w:szCs w:val="22"/>
        </w:rPr>
      </w:pPr>
      <w:r w:rsidRPr="00B27BC4">
        <w:rPr>
          <w:rFonts w:cs="Times New Roman"/>
          <w:szCs w:val="22"/>
        </w:rPr>
        <w:t xml:space="preserve">The NESC </w:t>
      </w:r>
      <w:r w:rsidR="00850BA6">
        <w:rPr>
          <w:rFonts w:cs="Times New Roman"/>
          <w:szCs w:val="22"/>
        </w:rPr>
        <w:t>continues to</w:t>
      </w:r>
      <w:r w:rsidRPr="00B27BC4">
        <w:rPr>
          <w:rFonts w:cs="Times New Roman"/>
          <w:szCs w:val="22"/>
        </w:rPr>
        <w:t xml:space="preserve"> provide a monitoring document which is reviewed </w:t>
      </w:r>
      <w:r w:rsidR="006E3168">
        <w:rPr>
          <w:rFonts w:cs="Times New Roman"/>
          <w:szCs w:val="22"/>
        </w:rPr>
        <w:t xml:space="preserve">during </w:t>
      </w:r>
      <w:r w:rsidRPr="00B27BC4">
        <w:rPr>
          <w:rFonts w:cs="Times New Roman"/>
          <w:szCs w:val="22"/>
        </w:rPr>
        <w:t>annual fall meetings of site coordinators and principals. Typically</w:t>
      </w:r>
      <w:r w:rsidR="00850BA6">
        <w:rPr>
          <w:rFonts w:cs="Times New Roman"/>
          <w:szCs w:val="22"/>
        </w:rPr>
        <w:t>,</w:t>
      </w:r>
      <w:r w:rsidRPr="00B27BC4">
        <w:rPr>
          <w:rFonts w:cs="Times New Roman"/>
          <w:szCs w:val="22"/>
        </w:rPr>
        <w:t xml:space="preserve"> site coordinators submit monitoring document</w:t>
      </w:r>
      <w:r w:rsidR="006E3168">
        <w:rPr>
          <w:rFonts w:cs="Times New Roman"/>
          <w:szCs w:val="22"/>
        </w:rPr>
        <w:t>ation</w:t>
      </w:r>
      <w:r w:rsidRPr="00B27BC4">
        <w:rPr>
          <w:rFonts w:cs="Times New Roman"/>
          <w:szCs w:val="22"/>
        </w:rPr>
        <w:t xml:space="preserve"> </w:t>
      </w:r>
      <w:r w:rsidR="006E3168">
        <w:rPr>
          <w:rFonts w:cs="Times New Roman"/>
          <w:szCs w:val="22"/>
        </w:rPr>
        <w:t xml:space="preserve">to </w:t>
      </w:r>
      <w:r w:rsidRPr="00B27BC4">
        <w:rPr>
          <w:rFonts w:cs="Times New Roman"/>
          <w:szCs w:val="22"/>
        </w:rPr>
        <w:t>the Project Director</w:t>
      </w:r>
      <w:r w:rsidR="006E3168">
        <w:rPr>
          <w:rFonts w:cs="Times New Roman"/>
          <w:szCs w:val="22"/>
        </w:rPr>
        <w:t xml:space="preserve"> for review</w:t>
      </w:r>
      <w:r w:rsidRPr="00B27BC4">
        <w:rPr>
          <w:rFonts w:cs="Times New Roman"/>
          <w:szCs w:val="22"/>
        </w:rPr>
        <w:t xml:space="preserve">; the Project Director </w:t>
      </w:r>
      <w:r w:rsidR="006E3168">
        <w:rPr>
          <w:rFonts w:cs="Times New Roman"/>
          <w:szCs w:val="22"/>
        </w:rPr>
        <w:t xml:space="preserve">then </w:t>
      </w:r>
      <w:r w:rsidRPr="00B27BC4">
        <w:rPr>
          <w:rFonts w:cs="Times New Roman"/>
          <w:szCs w:val="22"/>
        </w:rPr>
        <w:t xml:space="preserve">visits each site using the monitoring document as the focus </w:t>
      </w:r>
      <w:r w:rsidR="00B70183">
        <w:rPr>
          <w:rFonts w:cs="Times New Roman"/>
          <w:szCs w:val="22"/>
        </w:rPr>
        <w:t>for</w:t>
      </w:r>
      <w:r w:rsidRPr="00B27BC4">
        <w:rPr>
          <w:rFonts w:cs="Times New Roman"/>
          <w:szCs w:val="22"/>
        </w:rPr>
        <w:t xml:space="preserve"> discussion; followed by </w:t>
      </w:r>
      <w:r>
        <w:rPr>
          <w:rFonts w:cs="Times New Roman"/>
          <w:szCs w:val="22"/>
        </w:rPr>
        <w:t>s</w:t>
      </w:r>
      <w:r w:rsidRPr="00B27BC4">
        <w:rPr>
          <w:rFonts w:cs="Times New Roman"/>
          <w:szCs w:val="22"/>
        </w:rPr>
        <w:t>ite</w:t>
      </w:r>
      <w:r>
        <w:rPr>
          <w:rFonts w:cs="Times New Roman"/>
          <w:szCs w:val="22"/>
        </w:rPr>
        <w:t>-specific</w:t>
      </w:r>
      <w:r w:rsidRPr="00B27BC4">
        <w:rPr>
          <w:rFonts w:cs="Times New Roman"/>
          <w:szCs w:val="22"/>
        </w:rPr>
        <w:t xml:space="preserve"> reports co</w:t>
      </w:r>
      <w:r w:rsidR="006E3168">
        <w:rPr>
          <w:rFonts w:cs="Times New Roman"/>
          <w:szCs w:val="22"/>
        </w:rPr>
        <w:t>mpleted by the Project Director. The reports</w:t>
      </w:r>
      <w:r w:rsidRPr="00B27BC4">
        <w:rPr>
          <w:rFonts w:cs="Times New Roman"/>
          <w:szCs w:val="22"/>
        </w:rPr>
        <w:t xml:space="preserve"> include specific requirements </w:t>
      </w:r>
      <w:r w:rsidR="003C5FE6" w:rsidRPr="00B27BC4">
        <w:rPr>
          <w:rFonts w:cs="Times New Roman"/>
          <w:szCs w:val="22"/>
        </w:rPr>
        <w:t>and recommendation</w:t>
      </w:r>
      <w:r w:rsidR="003C5FE6">
        <w:rPr>
          <w:rFonts w:cs="Times New Roman"/>
          <w:szCs w:val="22"/>
        </w:rPr>
        <w:t>s</w:t>
      </w:r>
      <w:r w:rsidR="003C5FE6" w:rsidRPr="00B27BC4">
        <w:rPr>
          <w:rFonts w:cs="Times New Roman"/>
          <w:szCs w:val="22"/>
        </w:rPr>
        <w:t xml:space="preserve"> </w:t>
      </w:r>
      <w:r w:rsidRPr="00B27BC4">
        <w:rPr>
          <w:rFonts w:cs="Times New Roman"/>
          <w:szCs w:val="22"/>
        </w:rPr>
        <w:t>for compliance.</w:t>
      </w:r>
    </w:p>
    <w:p w:rsidR="00B52425" w:rsidRPr="00C77FE0" w:rsidRDefault="00B52425" w:rsidP="002569EC">
      <w:pPr>
        <w:jc w:val="both"/>
        <w:rPr>
          <w:rFonts w:cs="Times New Roman"/>
          <w:szCs w:val="22"/>
        </w:rPr>
      </w:pPr>
    </w:p>
    <w:p w:rsidR="00340807" w:rsidRPr="00AB1A5F" w:rsidRDefault="00340807" w:rsidP="002569EC">
      <w:pPr>
        <w:numPr>
          <w:ilvl w:val="0"/>
          <w:numId w:val="4"/>
        </w:numPr>
        <w:jc w:val="both"/>
        <w:rPr>
          <w:rFonts w:cs="Times New Roman"/>
          <w:szCs w:val="22"/>
        </w:rPr>
      </w:pPr>
      <w:r w:rsidRPr="00AB1A5F">
        <w:rPr>
          <w:rFonts w:cs="Times New Roman"/>
          <w:szCs w:val="22"/>
        </w:rPr>
        <w:t xml:space="preserve">The grantee maintains ongoing documentation of contributions by partners as evidenced by </w:t>
      </w:r>
      <w:r w:rsidR="00BE2754">
        <w:rPr>
          <w:rFonts w:cs="Times New Roman"/>
          <w:szCs w:val="22"/>
        </w:rPr>
        <w:t>YouthServices</w:t>
      </w:r>
      <w:r w:rsidR="00B52425" w:rsidRPr="00AB1A5F">
        <w:rPr>
          <w:rFonts w:cs="Times New Roman"/>
          <w:szCs w:val="22"/>
        </w:rPr>
        <w:t>.</w:t>
      </w:r>
      <w:r w:rsidRPr="00AB1A5F">
        <w:rPr>
          <w:rFonts w:cs="Times New Roman"/>
          <w:szCs w:val="22"/>
        </w:rPr>
        <w:t xml:space="preserve"> </w:t>
      </w:r>
    </w:p>
    <w:p w:rsidR="00AB1A5F" w:rsidRDefault="00AB1A5F">
      <w:pPr>
        <w:rPr>
          <w:rFonts w:cs="Times New Roman"/>
          <w:b/>
          <w:szCs w:val="22"/>
        </w:rPr>
      </w:pPr>
    </w:p>
    <w:p w:rsidR="005B47F8" w:rsidRPr="0050612C" w:rsidRDefault="005B47F8" w:rsidP="00C428A1">
      <w:pPr>
        <w:pStyle w:val="Style2"/>
      </w:pPr>
      <w:r w:rsidRPr="0050612C">
        <w:t>Staffing and Professional Development</w:t>
      </w:r>
    </w:p>
    <w:p w:rsidR="005B47F8" w:rsidRPr="007B5333" w:rsidRDefault="005B47F8" w:rsidP="002569EC">
      <w:pPr>
        <w:jc w:val="both"/>
        <w:rPr>
          <w:rFonts w:cs="Times New Roman"/>
          <w:b/>
          <w:i/>
          <w:szCs w:val="22"/>
        </w:rPr>
      </w:pPr>
    </w:p>
    <w:p w:rsidR="00380CF0" w:rsidRPr="0025100C" w:rsidRDefault="00D72466" w:rsidP="009A3872">
      <w:pPr>
        <w:numPr>
          <w:ilvl w:val="0"/>
          <w:numId w:val="5"/>
        </w:numPr>
        <w:jc w:val="both"/>
        <w:rPr>
          <w:szCs w:val="22"/>
        </w:rPr>
      </w:pPr>
      <w:r>
        <w:rPr>
          <w:rFonts w:cs="Times New Roman"/>
          <w:szCs w:val="22"/>
        </w:rPr>
        <w:t>The grantee’s Project D</w:t>
      </w:r>
      <w:r w:rsidR="009A3872" w:rsidRPr="009A3872">
        <w:rPr>
          <w:rFonts w:cs="Times New Roman"/>
          <w:szCs w:val="22"/>
        </w:rPr>
        <w:t xml:space="preserve">irector and program staff are highly qualified and competent as demonstrated by their job descriptions/requirements. All new </w:t>
      </w:r>
      <w:r w:rsidR="007B55F2">
        <w:rPr>
          <w:rFonts w:cs="Times New Roman"/>
          <w:szCs w:val="22"/>
        </w:rPr>
        <w:t xml:space="preserve">employees </w:t>
      </w:r>
      <w:r w:rsidR="009A3872" w:rsidRPr="009A3872">
        <w:rPr>
          <w:rFonts w:cs="Times New Roman"/>
          <w:szCs w:val="22"/>
        </w:rPr>
        <w:t xml:space="preserve">are provided an orientation through a site visit. Orientation typically includes: explanation of the program, program requirements, registration, program hours, care of materials, managing homework and specific skills, YouthServices.net training, and transportation. Through quarterly meetings with site coordinators and principals all aspects of the program are reviewed to assure compliance with the grant </w:t>
      </w:r>
      <w:r w:rsidR="007B55F2">
        <w:rPr>
          <w:rFonts w:cs="Times New Roman"/>
          <w:szCs w:val="22"/>
        </w:rPr>
        <w:t>requirements</w:t>
      </w:r>
      <w:r w:rsidR="009A3872" w:rsidRPr="009A3872">
        <w:rPr>
          <w:rFonts w:cs="Times New Roman"/>
          <w:szCs w:val="22"/>
        </w:rPr>
        <w:t>.</w:t>
      </w:r>
      <w:r w:rsidR="008533E6" w:rsidRPr="0025100C">
        <w:rPr>
          <w:rFonts w:cs="Times New Roman"/>
          <w:szCs w:val="22"/>
        </w:rPr>
        <w:t xml:space="preserve"> </w:t>
      </w:r>
    </w:p>
    <w:p w:rsidR="00EF4DE3" w:rsidRPr="00EF4DE3" w:rsidRDefault="00EF4DE3" w:rsidP="00EF4DE3">
      <w:pPr>
        <w:ind w:left="360"/>
        <w:jc w:val="both"/>
        <w:rPr>
          <w:szCs w:val="22"/>
        </w:rPr>
      </w:pPr>
    </w:p>
    <w:p w:rsidR="00380CF0" w:rsidRPr="00C60EF2" w:rsidRDefault="0061321F" w:rsidP="002569EC">
      <w:pPr>
        <w:numPr>
          <w:ilvl w:val="0"/>
          <w:numId w:val="5"/>
        </w:numPr>
        <w:jc w:val="both"/>
        <w:rPr>
          <w:szCs w:val="22"/>
        </w:rPr>
      </w:pPr>
      <w:r w:rsidRPr="00C60EF2">
        <w:rPr>
          <w:rFonts w:cs="Times New Roman"/>
          <w:szCs w:val="22"/>
        </w:rPr>
        <w:t xml:space="preserve">As </w:t>
      </w:r>
      <w:r w:rsidR="006126FC">
        <w:rPr>
          <w:rFonts w:cs="Times New Roman"/>
          <w:szCs w:val="22"/>
        </w:rPr>
        <w:t>discussed earlier</w:t>
      </w:r>
      <w:r w:rsidRPr="00C60EF2">
        <w:rPr>
          <w:rFonts w:cs="Times New Roman"/>
          <w:szCs w:val="22"/>
        </w:rPr>
        <w:t>, all e</w:t>
      </w:r>
      <w:r w:rsidR="00C30BBD" w:rsidRPr="00C60EF2">
        <w:rPr>
          <w:rFonts w:cs="Times New Roman"/>
          <w:szCs w:val="22"/>
        </w:rPr>
        <w:t xml:space="preserve">mployees </w:t>
      </w:r>
      <w:r w:rsidR="005B47F8" w:rsidRPr="00C60EF2">
        <w:rPr>
          <w:rFonts w:cs="Times New Roman"/>
          <w:szCs w:val="22"/>
        </w:rPr>
        <w:t>must pass appropriate background checks</w:t>
      </w:r>
      <w:r w:rsidR="00F20E93" w:rsidRPr="00C60EF2">
        <w:rPr>
          <w:rFonts w:cs="Times New Roman"/>
          <w:szCs w:val="22"/>
        </w:rPr>
        <w:t>.</w:t>
      </w:r>
    </w:p>
    <w:p w:rsidR="00380CF0" w:rsidRPr="00C60EF2" w:rsidRDefault="00380CF0" w:rsidP="002569EC">
      <w:pPr>
        <w:jc w:val="both"/>
        <w:rPr>
          <w:szCs w:val="22"/>
        </w:rPr>
      </w:pPr>
      <w:r w:rsidRPr="00C60EF2">
        <w:rPr>
          <w:szCs w:val="22"/>
        </w:rPr>
        <w:t xml:space="preserve"> </w:t>
      </w:r>
    </w:p>
    <w:p w:rsidR="005A1217" w:rsidRDefault="00F20E93" w:rsidP="003645F7">
      <w:pPr>
        <w:numPr>
          <w:ilvl w:val="0"/>
          <w:numId w:val="5"/>
        </w:numPr>
        <w:jc w:val="both"/>
        <w:rPr>
          <w:rFonts w:cs="Times New Roman"/>
          <w:szCs w:val="22"/>
        </w:rPr>
      </w:pPr>
      <w:r w:rsidRPr="003645F7">
        <w:rPr>
          <w:rFonts w:cs="Times New Roman"/>
          <w:szCs w:val="22"/>
        </w:rPr>
        <w:t>Generally</w:t>
      </w:r>
      <w:r w:rsidR="009A3872">
        <w:rPr>
          <w:rFonts w:cs="Times New Roman"/>
          <w:szCs w:val="22"/>
        </w:rPr>
        <w:t>,</w:t>
      </w:r>
      <w:r w:rsidR="003E28BA" w:rsidRPr="003645F7">
        <w:rPr>
          <w:rFonts w:cs="Times New Roman"/>
          <w:szCs w:val="22"/>
        </w:rPr>
        <w:t xml:space="preserve"> s</w:t>
      </w:r>
      <w:r w:rsidR="005B47F8" w:rsidRPr="003645F7">
        <w:rPr>
          <w:rFonts w:cs="Times New Roman"/>
          <w:szCs w:val="22"/>
        </w:rPr>
        <w:t>taff evaluations are conducted periodically</w:t>
      </w:r>
      <w:r w:rsidR="009C303D" w:rsidRPr="003645F7">
        <w:rPr>
          <w:rFonts w:cs="Times New Roman"/>
          <w:szCs w:val="22"/>
        </w:rPr>
        <w:t xml:space="preserve"> </w:t>
      </w:r>
      <w:r w:rsidR="00A87A57" w:rsidRPr="003645F7">
        <w:rPr>
          <w:rFonts w:cs="Times New Roman"/>
          <w:szCs w:val="22"/>
        </w:rPr>
        <w:t xml:space="preserve">by principals </w:t>
      </w:r>
      <w:r w:rsidR="009C303D" w:rsidRPr="003645F7">
        <w:rPr>
          <w:rFonts w:cs="Times New Roman"/>
          <w:szCs w:val="22"/>
        </w:rPr>
        <w:t xml:space="preserve">to provide them with clear </w:t>
      </w:r>
      <w:r w:rsidR="003E28BA" w:rsidRPr="003645F7">
        <w:rPr>
          <w:rFonts w:cs="Times New Roman"/>
          <w:szCs w:val="22"/>
        </w:rPr>
        <w:t>feedback for continuous performance improvement</w:t>
      </w:r>
      <w:r w:rsidR="00F50A85" w:rsidRPr="003645F7">
        <w:rPr>
          <w:rFonts w:cs="Times New Roman"/>
          <w:szCs w:val="22"/>
        </w:rPr>
        <w:t xml:space="preserve">. </w:t>
      </w:r>
      <w:r w:rsidR="0061321F" w:rsidRPr="003645F7">
        <w:rPr>
          <w:rFonts w:cs="Times New Roman"/>
          <w:szCs w:val="22"/>
        </w:rPr>
        <w:t>Annually</w:t>
      </w:r>
      <w:r w:rsidR="00A87A57" w:rsidRPr="003645F7">
        <w:rPr>
          <w:rFonts w:cs="Times New Roman"/>
          <w:szCs w:val="22"/>
        </w:rPr>
        <w:t xml:space="preserve"> the NESC Project Director conducts </w:t>
      </w:r>
      <w:r w:rsidR="00E631C8" w:rsidRPr="003645F7">
        <w:rPr>
          <w:rFonts w:cs="Times New Roman"/>
          <w:szCs w:val="22"/>
        </w:rPr>
        <w:t xml:space="preserve">program </w:t>
      </w:r>
      <w:r w:rsidR="00A87A57" w:rsidRPr="003645F7">
        <w:rPr>
          <w:rFonts w:cs="Times New Roman"/>
          <w:szCs w:val="22"/>
        </w:rPr>
        <w:t xml:space="preserve">site visits/evaluations, examining such areas as program attendance, staffing, leadership, fiscal management, </w:t>
      </w:r>
      <w:r w:rsidR="00E631C8" w:rsidRPr="003645F7">
        <w:rPr>
          <w:rFonts w:cs="Times New Roman"/>
          <w:szCs w:val="22"/>
        </w:rPr>
        <w:t xml:space="preserve">and </w:t>
      </w:r>
      <w:r w:rsidR="00A87A57" w:rsidRPr="003645F7">
        <w:rPr>
          <w:rFonts w:cs="Times New Roman"/>
          <w:szCs w:val="22"/>
        </w:rPr>
        <w:t>program planning/implementation</w:t>
      </w:r>
      <w:r w:rsidR="00E631C8" w:rsidRPr="003645F7">
        <w:rPr>
          <w:rFonts w:cs="Times New Roman"/>
          <w:szCs w:val="22"/>
        </w:rPr>
        <w:t xml:space="preserve">, for example. </w:t>
      </w:r>
      <w:r w:rsidR="00786943" w:rsidRPr="003645F7">
        <w:rPr>
          <w:rFonts w:cs="Times New Roman"/>
          <w:szCs w:val="22"/>
        </w:rPr>
        <w:t xml:space="preserve">Each </w:t>
      </w:r>
      <w:r w:rsidR="00E631C8" w:rsidRPr="003645F7">
        <w:rPr>
          <w:rFonts w:cs="Times New Roman"/>
          <w:szCs w:val="22"/>
        </w:rPr>
        <w:t>written evaluation also includes staff/program commendations and recommendations for improvement</w:t>
      </w:r>
      <w:r w:rsidR="004C78B7" w:rsidRPr="003645F7">
        <w:rPr>
          <w:rFonts w:cs="Times New Roman"/>
          <w:szCs w:val="22"/>
        </w:rPr>
        <w:t>.</w:t>
      </w:r>
    </w:p>
    <w:p w:rsidR="005A1217" w:rsidRDefault="005A1217" w:rsidP="005A1217">
      <w:pPr>
        <w:ind w:left="360"/>
        <w:jc w:val="both"/>
        <w:rPr>
          <w:rFonts w:cs="Times New Roman"/>
          <w:szCs w:val="22"/>
        </w:rPr>
      </w:pPr>
    </w:p>
    <w:p w:rsidR="002B4A10" w:rsidRPr="003645F7" w:rsidRDefault="003645F7" w:rsidP="003645F7">
      <w:pPr>
        <w:numPr>
          <w:ilvl w:val="0"/>
          <w:numId w:val="5"/>
        </w:numPr>
        <w:jc w:val="both"/>
        <w:rPr>
          <w:rFonts w:cs="Times New Roman"/>
          <w:szCs w:val="22"/>
        </w:rPr>
      </w:pPr>
      <w:r>
        <w:rPr>
          <w:rFonts w:cs="Times New Roman"/>
          <w:szCs w:val="22"/>
        </w:rPr>
        <w:t>In addition</w:t>
      </w:r>
      <w:r w:rsidR="009A31D8">
        <w:rPr>
          <w:rFonts w:cs="Times New Roman"/>
          <w:szCs w:val="22"/>
        </w:rPr>
        <w:t xml:space="preserve"> to the above</w:t>
      </w:r>
      <w:r w:rsidR="007B55F2">
        <w:rPr>
          <w:rFonts w:cs="Times New Roman"/>
          <w:szCs w:val="22"/>
        </w:rPr>
        <w:t>,</w:t>
      </w:r>
      <w:r w:rsidR="003A37E9">
        <w:rPr>
          <w:rFonts w:cs="Times New Roman"/>
          <w:szCs w:val="22"/>
        </w:rPr>
        <w:t xml:space="preserve"> in previous years, </w:t>
      </w:r>
      <w:r>
        <w:rPr>
          <w:rFonts w:cs="Times New Roman"/>
          <w:szCs w:val="22"/>
        </w:rPr>
        <w:t xml:space="preserve">the </w:t>
      </w:r>
      <w:r w:rsidRPr="003645F7">
        <w:rPr>
          <w:rFonts w:cs="Times New Roman"/>
          <w:szCs w:val="22"/>
        </w:rPr>
        <w:t>NESC 21</w:t>
      </w:r>
      <w:r w:rsidRPr="003645F7">
        <w:rPr>
          <w:rFonts w:cs="Times New Roman"/>
          <w:szCs w:val="22"/>
          <w:vertAlign w:val="superscript"/>
        </w:rPr>
        <w:t>st</w:t>
      </w:r>
      <w:r>
        <w:rPr>
          <w:rFonts w:cs="Times New Roman"/>
          <w:szCs w:val="22"/>
        </w:rPr>
        <w:t xml:space="preserve"> </w:t>
      </w:r>
      <w:r w:rsidRPr="003645F7">
        <w:rPr>
          <w:rFonts w:cs="Times New Roman"/>
          <w:szCs w:val="22"/>
        </w:rPr>
        <w:t>Century P</w:t>
      </w:r>
      <w:r>
        <w:rPr>
          <w:rFonts w:cs="Times New Roman"/>
          <w:szCs w:val="22"/>
        </w:rPr>
        <w:t>roject</w:t>
      </w:r>
      <w:r w:rsidRPr="003645F7">
        <w:rPr>
          <w:rFonts w:cs="Times New Roman"/>
          <w:szCs w:val="22"/>
        </w:rPr>
        <w:t xml:space="preserve"> D</w:t>
      </w:r>
      <w:r>
        <w:rPr>
          <w:rFonts w:cs="Times New Roman"/>
          <w:szCs w:val="22"/>
        </w:rPr>
        <w:t>irector</w:t>
      </w:r>
      <w:r w:rsidRPr="003645F7">
        <w:rPr>
          <w:rFonts w:cs="Times New Roman"/>
          <w:szCs w:val="22"/>
        </w:rPr>
        <w:t xml:space="preserve"> </w:t>
      </w:r>
      <w:r w:rsidR="007B55F2">
        <w:rPr>
          <w:rFonts w:cs="Times New Roman"/>
          <w:szCs w:val="22"/>
        </w:rPr>
        <w:t>was also</w:t>
      </w:r>
      <w:r>
        <w:rPr>
          <w:rFonts w:cs="Times New Roman"/>
          <w:szCs w:val="22"/>
        </w:rPr>
        <w:t xml:space="preserve"> evaluated</w:t>
      </w:r>
      <w:r w:rsidR="009A31D8">
        <w:rPr>
          <w:rFonts w:cs="Times New Roman"/>
          <w:szCs w:val="22"/>
        </w:rPr>
        <w:t xml:space="preserve"> on an annual basis. The written evaluation, based on a series of Likert scale ratings and areas for additional comments</w:t>
      </w:r>
      <w:r w:rsidR="00D72466">
        <w:rPr>
          <w:rFonts w:cs="Times New Roman"/>
          <w:szCs w:val="22"/>
        </w:rPr>
        <w:t>,</w:t>
      </w:r>
      <w:r w:rsidR="009A31D8">
        <w:rPr>
          <w:rFonts w:cs="Times New Roman"/>
          <w:szCs w:val="22"/>
        </w:rPr>
        <w:t xml:space="preserve"> </w:t>
      </w:r>
      <w:r w:rsidR="007B55F2">
        <w:rPr>
          <w:rFonts w:cs="Times New Roman"/>
          <w:szCs w:val="22"/>
        </w:rPr>
        <w:t>were</w:t>
      </w:r>
      <w:r w:rsidR="009A31D8">
        <w:rPr>
          <w:rFonts w:cs="Times New Roman"/>
          <w:szCs w:val="22"/>
        </w:rPr>
        <w:t xml:space="preserve"> completed</w:t>
      </w:r>
      <w:r>
        <w:rPr>
          <w:rFonts w:cs="Times New Roman"/>
          <w:szCs w:val="22"/>
        </w:rPr>
        <w:t xml:space="preserve"> by individual site coordinators, school principals, and the NESC </w:t>
      </w:r>
      <w:r w:rsidR="009A31D8">
        <w:rPr>
          <w:rFonts w:cs="Times New Roman"/>
          <w:szCs w:val="22"/>
        </w:rPr>
        <w:t>E</w:t>
      </w:r>
      <w:r>
        <w:rPr>
          <w:rFonts w:cs="Times New Roman"/>
          <w:szCs w:val="22"/>
        </w:rPr>
        <w:t xml:space="preserve">xecutive Director. Program areas </w:t>
      </w:r>
      <w:r w:rsidR="009A31D8">
        <w:rPr>
          <w:rFonts w:cs="Times New Roman"/>
          <w:szCs w:val="22"/>
        </w:rPr>
        <w:t>examined</w:t>
      </w:r>
      <w:r>
        <w:rPr>
          <w:rFonts w:cs="Times New Roman"/>
          <w:szCs w:val="22"/>
        </w:rPr>
        <w:t xml:space="preserve"> include</w:t>
      </w:r>
      <w:r w:rsidR="007B55F2">
        <w:rPr>
          <w:rFonts w:cs="Times New Roman"/>
          <w:szCs w:val="22"/>
        </w:rPr>
        <w:t>d</w:t>
      </w:r>
      <w:r>
        <w:rPr>
          <w:rFonts w:cs="Times New Roman"/>
          <w:szCs w:val="22"/>
        </w:rPr>
        <w:t>: general leadership, staff relations, cooperative procedures, student programs, public relations, and project direction/fiscal management.</w:t>
      </w:r>
      <w:r w:rsidR="007B55F2">
        <w:rPr>
          <w:rFonts w:cs="Times New Roman"/>
          <w:szCs w:val="22"/>
        </w:rPr>
        <w:t xml:space="preserve"> Although no Project Director evaluation was conducted during the 2016-17 school-year, plans are to re-introduce the practice for the 2017-18 school-year.</w:t>
      </w:r>
    </w:p>
    <w:p w:rsidR="00FA61C3" w:rsidRDefault="00FA61C3" w:rsidP="00FA61C3">
      <w:pPr>
        <w:ind w:left="360"/>
        <w:jc w:val="both"/>
        <w:rPr>
          <w:rFonts w:cs="Times New Roman"/>
          <w:szCs w:val="22"/>
        </w:rPr>
      </w:pPr>
    </w:p>
    <w:p w:rsidR="005B47F8" w:rsidRPr="00C60EF2" w:rsidRDefault="003A37E9" w:rsidP="002569EC">
      <w:pPr>
        <w:numPr>
          <w:ilvl w:val="0"/>
          <w:numId w:val="5"/>
        </w:numPr>
        <w:jc w:val="both"/>
        <w:rPr>
          <w:rFonts w:cs="Times New Roman"/>
          <w:szCs w:val="22"/>
        </w:rPr>
      </w:pPr>
      <w:r>
        <w:rPr>
          <w:rFonts w:cs="Times New Roman"/>
          <w:szCs w:val="22"/>
        </w:rPr>
        <w:t xml:space="preserve">During </w:t>
      </w:r>
      <w:r w:rsidR="00037093">
        <w:rPr>
          <w:rFonts w:cs="Times New Roman"/>
          <w:szCs w:val="22"/>
        </w:rPr>
        <w:t>site visits</w:t>
      </w:r>
      <w:r w:rsidR="005B47F8" w:rsidRPr="00C60EF2">
        <w:rPr>
          <w:rFonts w:cs="Times New Roman"/>
          <w:szCs w:val="22"/>
        </w:rPr>
        <w:t xml:space="preserve"> staff were observed to be </w:t>
      </w:r>
      <w:r w:rsidR="00F20E93" w:rsidRPr="00C60EF2">
        <w:rPr>
          <w:rFonts w:cs="Times New Roman"/>
          <w:szCs w:val="22"/>
        </w:rPr>
        <w:t xml:space="preserve">particularly </w:t>
      </w:r>
      <w:r w:rsidR="005B47F8" w:rsidRPr="00C60EF2">
        <w:rPr>
          <w:rFonts w:cs="Times New Roman"/>
          <w:szCs w:val="22"/>
        </w:rPr>
        <w:t>sensitive to culture and language disparities</w:t>
      </w:r>
      <w:r w:rsidR="00EC76CA" w:rsidRPr="00C60EF2">
        <w:rPr>
          <w:rFonts w:cs="Times New Roman"/>
          <w:szCs w:val="22"/>
        </w:rPr>
        <w:t xml:space="preserve">. </w:t>
      </w:r>
      <w:r w:rsidR="00F20E93" w:rsidRPr="00C60EF2">
        <w:rPr>
          <w:rFonts w:cs="Times New Roman"/>
          <w:szCs w:val="22"/>
        </w:rPr>
        <w:t>The grantee</w:t>
      </w:r>
      <w:r w:rsidR="005B47F8" w:rsidRPr="00C60EF2">
        <w:rPr>
          <w:rFonts w:cs="Times New Roman"/>
          <w:szCs w:val="22"/>
        </w:rPr>
        <w:t xml:space="preserve"> </w:t>
      </w:r>
      <w:r w:rsidR="00EC76CA" w:rsidRPr="00C60EF2">
        <w:rPr>
          <w:rFonts w:cs="Times New Roman"/>
          <w:szCs w:val="22"/>
        </w:rPr>
        <w:t xml:space="preserve">provides </w:t>
      </w:r>
      <w:r w:rsidR="00A87A57" w:rsidRPr="00C60EF2">
        <w:rPr>
          <w:rFonts w:cs="Times New Roman"/>
          <w:szCs w:val="22"/>
        </w:rPr>
        <w:t xml:space="preserve">ongoing training </w:t>
      </w:r>
      <w:r w:rsidR="00F20E93" w:rsidRPr="00C60EF2">
        <w:rPr>
          <w:rFonts w:cs="Times New Roman"/>
          <w:szCs w:val="22"/>
        </w:rPr>
        <w:t xml:space="preserve">relating </w:t>
      </w:r>
      <w:r w:rsidR="00593783" w:rsidRPr="00C60EF2">
        <w:rPr>
          <w:rFonts w:cs="Times New Roman"/>
          <w:szCs w:val="22"/>
        </w:rPr>
        <w:t xml:space="preserve">to </w:t>
      </w:r>
      <w:r w:rsidR="00EA6A76" w:rsidRPr="00C60EF2">
        <w:rPr>
          <w:rFonts w:cs="Times New Roman"/>
          <w:szCs w:val="22"/>
        </w:rPr>
        <w:t xml:space="preserve">sensitivity </w:t>
      </w:r>
      <w:r w:rsidR="008F1623" w:rsidRPr="00C60EF2">
        <w:rPr>
          <w:rFonts w:cs="Times New Roman"/>
          <w:szCs w:val="22"/>
        </w:rPr>
        <w:t>of</w:t>
      </w:r>
      <w:r w:rsidR="00332D07" w:rsidRPr="00C60EF2">
        <w:rPr>
          <w:rFonts w:cs="Times New Roman"/>
          <w:szCs w:val="22"/>
        </w:rPr>
        <w:t xml:space="preserve"> culture and language disparities</w:t>
      </w:r>
      <w:r w:rsidR="005B47F8" w:rsidRPr="00C60EF2">
        <w:rPr>
          <w:rFonts w:cs="Times New Roman"/>
          <w:szCs w:val="22"/>
        </w:rPr>
        <w:t>.</w:t>
      </w:r>
    </w:p>
    <w:p w:rsidR="005B47F8" w:rsidRPr="00F20E93" w:rsidRDefault="005B47F8" w:rsidP="002569EC">
      <w:pPr>
        <w:jc w:val="both"/>
        <w:rPr>
          <w:rFonts w:cs="Times New Roman"/>
          <w:szCs w:val="22"/>
        </w:rPr>
      </w:pPr>
    </w:p>
    <w:p w:rsidR="00B3295B" w:rsidRPr="0057656B" w:rsidRDefault="00F20E93" w:rsidP="002569EC">
      <w:pPr>
        <w:numPr>
          <w:ilvl w:val="0"/>
          <w:numId w:val="5"/>
        </w:numPr>
        <w:jc w:val="both"/>
        <w:rPr>
          <w:rFonts w:cs="Times New Roman"/>
          <w:szCs w:val="22"/>
        </w:rPr>
      </w:pPr>
      <w:r w:rsidRPr="0057656B">
        <w:rPr>
          <w:rFonts w:cs="Times New Roman"/>
          <w:szCs w:val="22"/>
        </w:rPr>
        <w:t>NESC s</w:t>
      </w:r>
      <w:r w:rsidR="00332D07" w:rsidRPr="0057656B">
        <w:rPr>
          <w:rFonts w:cs="Times New Roman"/>
          <w:szCs w:val="22"/>
        </w:rPr>
        <w:t xml:space="preserve">taff </w:t>
      </w:r>
      <w:r w:rsidR="00A87A57" w:rsidRPr="0057656B">
        <w:rPr>
          <w:rFonts w:cs="Times New Roman"/>
          <w:szCs w:val="22"/>
        </w:rPr>
        <w:t>is</w:t>
      </w:r>
      <w:r w:rsidR="00332D07" w:rsidRPr="0057656B">
        <w:rPr>
          <w:rFonts w:cs="Times New Roman"/>
          <w:szCs w:val="22"/>
        </w:rPr>
        <w:t xml:space="preserve"> provided </w:t>
      </w:r>
      <w:r w:rsidR="00211F6C" w:rsidRPr="0057656B">
        <w:rPr>
          <w:rFonts w:cs="Times New Roman"/>
          <w:szCs w:val="22"/>
        </w:rPr>
        <w:t xml:space="preserve">handbooks and policies/procedures </w:t>
      </w:r>
      <w:r w:rsidR="00A87A57" w:rsidRPr="0057656B">
        <w:rPr>
          <w:rFonts w:cs="Times New Roman"/>
          <w:szCs w:val="22"/>
        </w:rPr>
        <w:t>(“Employee Handbook”) and is</w:t>
      </w:r>
      <w:r w:rsidR="00211F6C" w:rsidRPr="0057656B">
        <w:rPr>
          <w:rFonts w:cs="Times New Roman"/>
          <w:szCs w:val="22"/>
        </w:rPr>
        <w:t xml:space="preserve"> aware and can explain the relationship between program goals and the activities carried out to reach the goals.</w:t>
      </w:r>
      <w:r w:rsidR="00A87A57" w:rsidRPr="0057656B">
        <w:rPr>
          <w:rFonts w:cs="Times New Roman"/>
          <w:szCs w:val="22"/>
        </w:rPr>
        <w:t xml:space="preserve"> </w:t>
      </w:r>
      <w:r w:rsidR="00721973" w:rsidRPr="0057656B">
        <w:rPr>
          <w:rFonts w:cs="Times New Roman"/>
          <w:szCs w:val="22"/>
        </w:rPr>
        <w:t>NESC</w:t>
      </w:r>
      <w:r w:rsidR="00211F6C" w:rsidRPr="0057656B">
        <w:rPr>
          <w:rFonts w:cs="Times New Roman"/>
          <w:szCs w:val="22"/>
        </w:rPr>
        <w:t xml:space="preserve"> </w:t>
      </w:r>
      <w:r w:rsidR="00A87A57" w:rsidRPr="0057656B">
        <w:rPr>
          <w:rFonts w:cs="Times New Roman"/>
          <w:szCs w:val="22"/>
        </w:rPr>
        <w:t xml:space="preserve">assesses </w:t>
      </w:r>
      <w:r w:rsidR="00910398" w:rsidRPr="0057656B">
        <w:rPr>
          <w:rFonts w:cs="Times New Roman"/>
          <w:szCs w:val="22"/>
        </w:rPr>
        <w:t xml:space="preserve">staff </w:t>
      </w:r>
      <w:r w:rsidR="00A87A57" w:rsidRPr="0057656B">
        <w:rPr>
          <w:rFonts w:cs="Times New Roman"/>
          <w:szCs w:val="22"/>
        </w:rPr>
        <w:t xml:space="preserve">training needs </w:t>
      </w:r>
      <w:r w:rsidR="0061321F" w:rsidRPr="0057656B">
        <w:rPr>
          <w:rFonts w:cs="Times New Roman"/>
          <w:szCs w:val="22"/>
        </w:rPr>
        <w:t>quarterly</w:t>
      </w:r>
      <w:r w:rsidR="00A87A57" w:rsidRPr="0057656B">
        <w:rPr>
          <w:rFonts w:cs="Times New Roman"/>
          <w:szCs w:val="22"/>
        </w:rPr>
        <w:t xml:space="preserve"> and provides appropriate professional development based on the results of the assessments.</w:t>
      </w:r>
      <w:r w:rsidR="00B3295B" w:rsidRPr="0057656B">
        <w:rPr>
          <w:rFonts w:cs="Times New Roman"/>
          <w:szCs w:val="22"/>
        </w:rPr>
        <w:t xml:space="preserve"> </w:t>
      </w:r>
      <w:r w:rsidR="0057656B" w:rsidRPr="0057656B">
        <w:rPr>
          <w:rFonts w:cs="Times New Roman"/>
          <w:szCs w:val="22"/>
        </w:rPr>
        <w:t>Professional development</w:t>
      </w:r>
      <w:r w:rsidR="00B66813">
        <w:rPr>
          <w:rFonts w:cs="Times New Roman"/>
          <w:szCs w:val="22"/>
        </w:rPr>
        <w:t>,</w:t>
      </w:r>
      <w:r w:rsidR="0057656B" w:rsidRPr="0057656B">
        <w:rPr>
          <w:rFonts w:cs="Times New Roman"/>
          <w:szCs w:val="22"/>
        </w:rPr>
        <w:t xml:space="preserve"> f</w:t>
      </w:r>
      <w:r w:rsidR="00117D6B" w:rsidRPr="0057656B">
        <w:rPr>
          <w:rFonts w:cs="Times New Roman"/>
          <w:szCs w:val="22"/>
        </w:rPr>
        <w:t xml:space="preserve">or example, </w:t>
      </w:r>
      <w:r w:rsidR="0057656B" w:rsidRPr="0057656B">
        <w:rPr>
          <w:rFonts w:cs="Times New Roman"/>
          <w:szCs w:val="22"/>
        </w:rPr>
        <w:t xml:space="preserve">included </w:t>
      </w:r>
      <w:r w:rsidR="006126FC">
        <w:rPr>
          <w:rFonts w:cs="Times New Roman"/>
          <w:szCs w:val="22"/>
        </w:rPr>
        <w:t xml:space="preserve">STEM training and updates for </w:t>
      </w:r>
      <w:r w:rsidR="006126FC">
        <w:rPr>
          <w:rFonts w:cs="Times New Roman"/>
          <w:szCs w:val="22"/>
        </w:rPr>
        <w:lastRenderedPageBreak/>
        <w:t xml:space="preserve">YouthServices. </w:t>
      </w:r>
      <w:r w:rsidR="00037093">
        <w:rPr>
          <w:rFonts w:cs="Times New Roman"/>
          <w:szCs w:val="22"/>
        </w:rPr>
        <w:t>In addition, during the 201</w:t>
      </w:r>
      <w:r w:rsidR="007B55F2">
        <w:rPr>
          <w:rFonts w:cs="Times New Roman"/>
          <w:szCs w:val="22"/>
        </w:rPr>
        <w:t>6</w:t>
      </w:r>
      <w:r w:rsidR="00037093">
        <w:rPr>
          <w:rFonts w:cs="Times New Roman"/>
          <w:szCs w:val="22"/>
        </w:rPr>
        <w:t>-1</w:t>
      </w:r>
      <w:r w:rsidR="007B55F2">
        <w:rPr>
          <w:rFonts w:cs="Times New Roman"/>
          <w:szCs w:val="22"/>
        </w:rPr>
        <w:t>7</w:t>
      </w:r>
      <w:r w:rsidR="00037093">
        <w:rPr>
          <w:rFonts w:cs="Times New Roman"/>
          <w:szCs w:val="22"/>
        </w:rPr>
        <w:t xml:space="preserve"> school year</w:t>
      </w:r>
      <w:r w:rsidR="00D047EE">
        <w:rPr>
          <w:rFonts w:cs="Times New Roman"/>
          <w:szCs w:val="22"/>
        </w:rPr>
        <w:t>,</w:t>
      </w:r>
      <w:r w:rsidR="00037093">
        <w:rPr>
          <w:rFonts w:cs="Times New Roman"/>
          <w:szCs w:val="22"/>
        </w:rPr>
        <w:t xml:space="preserve"> 2</w:t>
      </w:r>
      <w:r w:rsidR="007B55F2">
        <w:rPr>
          <w:rFonts w:cs="Times New Roman"/>
          <w:szCs w:val="22"/>
        </w:rPr>
        <w:t>0-plus</w:t>
      </w:r>
      <w:r w:rsidR="00037093">
        <w:rPr>
          <w:rFonts w:cs="Times New Roman"/>
          <w:szCs w:val="22"/>
        </w:rPr>
        <w:t xml:space="preserve"> staff, including teachers, attended/participated in the annual </w:t>
      </w:r>
      <w:r w:rsidR="007B55F2">
        <w:rPr>
          <w:rFonts w:cs="Times New Roman"/>
          <w:szCs w:val="22"/>
        </w:rPr>
        <w:t xml:space="preserve">August </w:t>
      </w:r>
      <w:r w:rsidR="00037093">
        <w:rPr>
          <w:rFonts w:cs="Times New Roman"/>
          <w:szCs w:val="22"/>
        </w:rPr>
        <w:t>CCLC statewide conference</w:t>
      </w:r>
      <w:r w:rsidR="003A37E9">
        <w:rPr>
          <w:rFonts w:cs="Times New Roman"/>
          <w:szCs w:val="22"/>
        </w:rPr>
        <w:t>.</w:t>
      </w:r>
    </w:p>
    <w:p w:rsidR="0057656B" w:rsidRDefault="0057656B" w:rsidP="002569EC">
      <w:pPr>
        <w:jc w:val="both"/>
        <w:rPr>
          <w:rFonts w:cs="Times New Roman"/>
          <w:b/>
          <w:szCs w:val="22"/>
        </w:rPr>
      </w:pPr>
    </w:p>
    <w:p w:rsidR="005B47F8" w:rsidRPr="0050612C" w:rsidRDefault="005B47F8" w:rsidP="00C428A1">
      <w:pPr>
        <w:pStyle w:val="Style2"/>
      </w:pPr>
      <w:r w:rsidRPr="0050612C">
        <w:t>Partnerships</w:t>
      </w:r>
    </w:p>
    <w:p w:rsidR="005B47F8" w:rsidRPr="00A355A8" w:rsidRDefault="005B47F8" w:rsidP="002569EC">
      <w:pPr>
        <w:jc w:val="both"/>
        <w:rPr>
          <w:rFonts w:cs="Times New Roman"/>
          <w:szCs w:val="22"/>
        </w:rPr>
      </w:pPr>
    </w:p>
    <w:p w:rsidR="00C60EF2" w:rsidRDefault="00721973" w:rsidP="00725E16">
      <w:pPr>
        <w:numPr>
          <w:ilvl w:val="0"/>
          <w:numId w:val="6"/>
        </w:numPr>
        <w:tabs>
          <w:tab w:val="clear" w:pos="360"/>
          <w:tab w:val="num" w:pos="450"/>
        </w:tabs>
        <w:ind w:left="450" w:hanging="450"/>
        <w:jc w:val="both"/>
        <w:rPr>
          <w:rFonts w:cs="Times New Roman"/>
          <w:szCs w:val="22"/>
        </w:rPr>
      </w:pPr>
      <w:r w:rsidRPr="00EB6A15">
        <w:rPr>
          <w:rFonts w:cs="Times New Roman"/>
          <w:szCs w:val="22"/>
        </w:rPr>
        <w:t>NESC</w:t>
      </w:r>
      <w:r w:rsidR="005B47F8" w:rsidRPr="00EB6A15">
        <w:rPr>
          <w:rFonts w:cs="Times New Roman"/>
          <w:szCs w:val="22"/>
        </w:rPr>
        <w:t xml:space="preserve"> </w:t>
      </w:r>
      <w:r w:rsidR="0007188A" w:rsidRPr="00EB6A15">
        <w:rPr>
          <w:rFonts w:cs="Times New Roman"/>
          <w:szCs w:val="22"/>
        </w:rPr>
        <w:t>recruit</w:t>
      </w:r>
      <w:r w:rsidR="006F1DEF">
        <w:rPr>
          <w:rFonts w:cs="Times New Roman"/>
          <w:szCs w:val="22"/>
        </w:rPr>
        <w:t>s</w:t>
      </w:r>
      <w:r w:rsidR="0007188A" w:rsidRPr="00EB6A15">
        <w:rPr>
          <w:rFonts w:cs="Times New Roman"/>
          <w:szCs w:val="22"/>
        </w:rPr>
        <w:t xml:space="preserve"> and retain</w:t>
      </w:r>
      <w:r w:rsidR="006F1DEF">
        <w:rPr>
          <w:rFonts w:cs="Times New Roman"/>
          <w:szCs w:val="22"/>
        </w:rPr>
        <w:t>s</w:t>
      </w:r>
      <w:r w:rsidR="0007188A" w:rsidRPr="00EB6A15">
        <w:rPr>
          <w:rFonts w:cs="Times New Roman"/>
          <w:szCs w:val="22"/>
        </w:rPr>
        <w:t xml:space="preserve"> partners to address unmet needs</w:t>
      </w:r>
      <w:r w:rsidR="00C64780" w:rsidRPr="00EB6A15">
        <w:rPr>
          <w:rFonts w:cs="Times New Roman"/>
          <w:szCs w:val="22"/>
        </w:rPr>
        <w:t xml:space="preserve">. </w:t>
      </w:r>
      <w:r w:rsidR="00A355A8" w:rsidRPr="00EB6A15">
        <w:rPr>
          <w:rFonts w:cs="Times New Roman"/>
          <w:szCs w:val="22"/>
        </w:rPr>
        <w:t>P</w:t>
      </w:r>
      <w:r w:rsidR="0007188A" w:rsidRPr="00EB6A15">
        <w:rPr>
          <w:rFonts w:cs="Times New Roman"/>
          <w:szCs w:val="22"/>
        </w:rPr>
        <w:t>artner</w:t>
      </w:r>
      <w:r w:rsidR="00A355A8" w:rsidRPr="00EB6A15">
        <w:rPr>
          <w:rFonts w:cs="Times New Roman"/>
          <w:szCs w:val="22"/>
        </w:rPr>
        <w:t>s</w:t>
      </w:r>
      <w:r w:rsidR="0007188A" w:rsidRPr="00EB6A15">
        <w:rPr>
          <w:rFonts w:cs="Times New Roman"/>
          <w:szCs w:val="22"/>
        </w:rPr>
        <w:t xml:space="preserve"> include a</w:t>
      </w:r>
      <w:r w:rsidR="0057656B" w:rsidRPr="00EB6A15">
        <w:rPr>
          <w:rFonts w:cs="Times New Roman"/>
          <w:szCs w:val="22"/>
        </w:rPr>
        <w:t xml:space="preserve"> variety </w:t>
      </w:r>
      <w:r w:rsidR="005B47F8" w:rsidRPr="00EB6A15">
        <w:rPr>
          <w:rFonts w:cs="Times New Roman"/>
          <w:szCs w:val="22"/>
        </w:rPr>
        <w:t>of public, private, and governmental</w:t>
      </w:r>
      <w:r w:rsidR="00AF6121" w:rsidRPr="00EB6A15">
        <w:rPr>
          <w:rFonts w:cs="Times New Roman"/>
          <w:szCs w:val="22"/>
        </w:rPr>
        <w:t xml:space="preserve"> </w:t>
      </w:r>
      <w:r w:rsidR="005B47F8" w:rsidRPr="00EB6A15">
        <w:rPr>
          <w:rFonts w:cs="Times New Roman"/>
          <w:szCs w:val="22"/>
        </w:rPr>
        <w:t>sector agencies</w:t>
      </w:r>
      <w:r w:rsidR="00EA6A76" w:rsidRPr="00EB6A15">
        <w:rPr>
          <w:rFonts w:cs="Times New Roman"/>
          <w:szCs w:val="22"/>
        </w:rPr>
        <w:t xml:space="preserve">. </w:t>
      </w:r>
      <w:r w:rsidR="00413632" w:rsidRPr="00EB6A15">
        <w:rPr>
          <w:rFonts w:cs="Times New Roman"/>
          <w:szCs w:val="22"/>
        </w:rPr>
        <w:t xml:space="preserve">The grantee currently enjoys </w:t>
      </w:r>
      <w:r w:rsidR="001D6739" w:rsidRPr="00EB6A15">
        <w:rPr>
          <w:rFonts w:cs="Times New Roman"/>
          <w:szCs w:val="22"/>
        </w:rPr>
        <w:t>numerous</w:t>
      </w:r>
      <w:r w:rsidR="00413632" w:rsidRPr="00EB6A15">
        <w:rPr>
          <w:rFonts w:cs="Times New Roman"/>
          <w:szCs w:val="22"/>
        </w:rPr>
        <w:t xml:space="preserve"> partners including the following</w:t>
      </w:r>
      <w:r w:rsidR="00A355A8" w:rsidRPr="00EB6A15">
        <w:rPr>
          <w:rFonts w:cs="Times New Roman"/>
          <w:szCs w:val="22"/>
        </w:rPr>
        <w:t xml:space="preserve">: </w:t>
      </w:r>
    </w:p>
    <w:p w:rsidR="00EF5EE2" w:rsidRPr="00EB6A15" w:rsidRDefault="00EF5EE2" w:rsidP="00EF5EE2">
      <w:pPr>
        <w:ind w:left="450"/>
        <w:jc w:val="both"/>
        <w:rPr>
          <w:rFonts w:cs="Times New Roman"/>
          <w:szCs w:val="22"/>
        </w:rPr>
      </w:pPr>
    </w:p>
    <w:p w:rsidR="00A82DE8" w:rsidRDefault="00EF5EE2" w:rsidP="00377F36">
      <w:pPr>
        <w:ind w:left="720"/>
        <w:jc w:val="both"/>
        <w:rPr>
          <w:rFonts w:cs="Times New Roman"/>
          <w:szCs w:val="22"/>
          <w:highlight w:val="yellow"/>
        </w:rPr>
      </w:pPr>
      <w:r w:rsidRPr="00EF5EE2">
        <w:rPr>
          <w:rFonts w:cs="Times New Roman"/>
          <w:szCs w:val="22"/>
        </w:rPr>
        <w:t>Altru Clinic,</w:t>
      </w:r>
      <w:r>
        <w:rPr>
          <w:rFonts w:cs="Times New Roman"/>
          <w:szCs w:val="22"/>
        </w:rPr>
        <w:t xml:space="preserve"> </w:t>
      </w:r>
      <w:r w:rsidRPr="00EF5EE2">
        <w:rPr>
          <w:rFonts w:cs="Times New Roman"/>
          <w:szCs w:val="22"/>
        </w:rPr>
        <w:t>ATA Martial Arts, Benson County Extension Office, Benson County Farmer’s Press,</w:t>
      </w:r>
      <w:r>
        <w:rPr>
          <w:rFonts w:cs="Times New Roman"/>
          <w:szCs w:val="22"/>
        </w:rPr>
        <w:t xml:space="preserve"> </w:t>
      </w:r>
      <w:r w:rsidRPr="00EF5EE2">
        <w:rPr>
          <w:rFonts w:cs="Times New Roman"/>
          <w:szCs w:val="22"/>
        </w:rPr>
        <w:t>Boys Scouts of America, Candeska Cikana Community College, Citizen’s Community Bank, Devils Lake Fire Department, Devils Lake Daily Journal, Devils Lake Middle School Orchestra, Devils Lake Park Board, Devils Lake Police Department, Good Samaritan Society, Head Start, Heartland Care Center, Kiwanis Club, Lake Region Special Education, Lake Region State College, Lakota Community Center, Leever’s Foods, National Archery in Schools Program, NDSU Extension Office, NESC, North Dakota Highway Patrol, Prairie Public Broadcasting, Ramsey County Extension, Relay for Life, Rhythm Riders, Rolette County Extension, Safe Alternatives for Abused Families, Salvation Army, Spirit Lake 4 H, Spirit Lake Casino, Spirit Lake Indian Health, Sully’s Hill Game Preserve, Tate Topa Parent Involvement Committee, The Julia Group/7 Generations Foundation, The Old Post Office Museum, Title 1 Federal Program, Tribal Health, University of North Dakota - Engineering Department, View Finder Project, WW Gymnastics, Warwick Church WELCA, Warwick Lutheran Church, Warwick School FACS, Warwick School FICS, Warwick School PEP, Wiconi Ohitaka Project, and You Can do the Rubri</w:t>
      </w:r>
      <w:r w:rsidR="00377F36">
        <w:rPr>
          <w:rFonts w:cs="Times New Roman"/>
          <w:szCs w:val="22"/>
        </w:rPr>
        <w:t>c</w:t>
      </w:r>
      <w:r w:rsidRPr="00EF5EE2">
        <w:rPr>
          <w:rFonts w:cs="Times New Roman"/>
          <w:szCs w:val="22"/>
        </w:rPr>
        <w:t>s Cube.</w:t>
      </w:r>
    </w:p>
    <w:p w:rsidR="00A82DE8" w:rsidRPr="00A82DE8" w:rsidRDefault="00A82DE8" w:rsidP="00A82DE8">
      <w:pPr>
        <w:rPr>
          <w:rFonts w:cs="Times New Roman"/>
        </w:rPr>
      </w:pPr>
    </w:p>
    <w:p w:rsidR="00A51F36" w:rsidRPr="00C60EF2" w:rsidRDefault="00A77B06" w:rsidP="002569EC">
      <w:pPr>
        <w:numPr>
          <w:ilvl w:val="0"/>
          <w:numId w:val="6"/>
        </w:numPr>
        <w:jc w:val="both"/>
        <w:rPr>
          <w:rFonts w:cs="Times New Roman"/>
          <w:szCs w:val="22"/>
        </w:rPr>
      </w:pPr>
      <w:r w:rsidRPr="00C60EF2">
        <w:rPr>
          <w:rFonts w:cs="Times New Roman"/>
          <w:szCs w:val="22"/>
        </w:rPr>
        <w:t>NESC partners are aware of the afterschool goals and objectives. The grantee</w:t>
      </w:r>
      <w:r w:rsidR="00684A28" w:rsidRPr="00C60EF2">
        <w:rPr>
          <w:rFonts w:cs="Times New Roman"/>
          <w:szCs w:val="22"/>
        </w:rPr>
        <w:t xml:space="preserve"> </w:t>
      </w:r>
      <w:r w:rsidR="008339BE" w:rsidRPr="00C60EF2">
        <w:rPr>
          <w:rFonts w:cs="Times New Roman"/>
          <w:szCs w:val="22"/>
        </w:rPr>
        <w:t>collaborates</w:t>
      </w:r>
      <w:r w:rsidR="00F76D61" w:rsidRPr="00C60EF2">
        <w:rPr>
          <w:rFonts w:cs="Times New Roman"/>
          <w:szCs w:val="22"/>
        </w:rPr>
        <w:t xml:space="preserve">/communicates </w:t>
      </w:r>
      <w:r w:rsidR="0008053F" w:rsidRPr="00C60EF2">
        <w:rPr>
          <w:rFonts w:cs="Times New Roman"/>
          <w:szCs w:val="22"/>
        </w:rPr>
        <w:t>regularly with partners</w:t>
      </w:r>
      <w:r w:rsidR="00684A28" w:rsidRPr="00C60EF2">
        <w:rPr>
          <w:rFonts w:cs="Times New Roman"/>
          <w:szCs w:val="22"/>
        </w:rPr>
        <w:t xml:space="preserve"> and </w:t>
      </w:r>
      <w:r w:rsidR="00F76D61" w:rsidRPr="00C60EF2">
        <w:rPr>
          <w:rFonts w:cs="Times New Roman"/>
          <w:szCs w:val="22"/>
        </w:rPr>
        <w:t>seek</w:t>
      </w:r>
      <w:r w:rsidR="00684A28" w:rsidRPr="00C60EF2">
        <w:rPr>
          <w:rFonts w:cs="Times New Roman"/>
          <w:szCs w:val="22"/>
        </w:rPr>
        <w:t>s</w:t>
      </w:r>
      <w:r w:rsidR="00F76D61" w:rsidRPr="00C60EF2">
        <w:rPr>
          <w:rFonts w:cs="Times New Roman"/>
          <w:szCs w:val="22"/>
        </w:rPr>
        <w:t xml:space="preserve"> input from </w:t>
      </w:r>
      <w:r w:rsidR="0008053F" w:rsidRPr="00C60EF2">
        <w:rPr>
          <w:rFonts w:cs="Times New Roman"/>
          <w:szCs w:val="22"/>
        </w:rPr>
        <w:t>them</w:t>
      </w:r>
      <w:r w:rsidR="00684A28" w:rsidRPr="00C60EF2">
        <w:rPr>
          <w:rFonts w:cs="Times New Roman"/>
          <w:szCs w:val="22"/>
        </w:rPr>
        <w:t xml:space="preserve">. </w:t>
      </w:r>
      <w:r w:rsidRPr="00C60EF2">
        <w:rPr>
          <w:rFonts w:cs="Times New Roman"/>
          <w:szCs w:val="22"/>
        </w:rPr>
        <w:t>NESC</w:t>
      </w:r>
      <w:r w:rsidR="00C64780" w:rsidRPr="00C60EF2">
        <w:rPr>
          <w:rFonts w:cs="Times New Roman"/>
          <w:szCs w:val="22"/>
        </w:rPr>
        <w:t xml:space="preserve"> a</w:t>
      </w:r>
      <w:r w:rsidR="00C16B07" w:rsidRPr="00C60EF2">
        <w:rPr>
          <w:rFonts w:cs="Times New Roman"/>
          <w:szCs w:val="22"/>
        </w:rPr>
        <w:t>cknowledge</w:t>
      </w:r>
      <w:r w:rsidR="00C64780" w:rsidRPr="00C60EF2">
        <w:rPr>
          <w:rFonts w:cs="Times New Roman"/>
          <w:szCs w:val="22"/>
        </w:rPr>
        <w:t>s partners</w:t>
      </w:r>
      <w:r w:rsidR="00C16B07" w:rsidRPr="00C60EF2">
        <w:rPr>
          <w:rFonts w:cs="Times New Roman"/>
          <w:szCs w:val="22"/>
        </w:rPr>
        <w:t xml:space="preserve"> </w:t>
      </w:r>
      <w:r w:rsidR="008F1623" w:rsidRPr="00C60EF2">
        <w:rPr>
          <w:rFonts w:cs="Times New Roman"/>
          <w:szCs w:val="22"/>
        </w:rPr>
        <w:t xml:space="preserve">via </w:t>
      </w:r>
      <w:r w:rsidR="00C64780" w:rsidRPr="00C60EF2">
        <w:rPr>
          <w:rFonts w:cs="Times New Roman"/>
          <w:szCs w:val="22"/>
        </w:rPr>
        <w:t xml:space="preserve">school-specific </w:t>
      </w:r>
      <w:r w:rsidR="008F1623" w:rsidRPr="00C60EF2">
        <w:rPr>
          <w:rFonts w:cs="Times New Roman"/>
          <w:szCs w:val="22"/>
        </w:rPr>
        <w:t>letter</w:t>
      </w:r>
      <w:r w:rsidR="00C64780" w:rsidRPr="00C60EF2">
        <w:rPr>
          <w:rFonts w:cs="Times New Roman"/>
          <w:szCs w:val="22"/>
        </w:rPr>
        <w:t>s</w:t>
      </w:r>
      <w:r w:rsidR="00C16B07" w:rsidRPr="00C60EF2">
        <w:rPr>
          <w:rFonts w:cs="Times New Roman"/>
          <w:szCs w:val="22"/>
        </w:rPr>
        <w:t xml:space="preserve"> </w:t>
      </w:r>
      <w:r w:rsidR="00C64780" w:rsidRPr="00C60EF2">
        <w:rPr>
          <w:rFonts w:cs="Times New Roman"/>
          <w:szCs w:val="22"/>
        </w:rPr>
        <w:t xml:space="preserve">and newsletters informing/updating them </w:t>
      </w:r>
      <w:r w:rsidR="00684A28" w:rsidRPr="00C60EF2">
        <w:rPr>
          <w:rFonts w:cs="Times New Roman"/>
          <w:szCs w:val="22"/>
        </w:rPr>
        <w:t xml:space="preserve">on programs/activities </w:t>
      </w:r>
      <w:r w:rsidR="00C64780" w:rsidRPr="00C60EF2">
        <w:rPr>
          <w:rFonts w:cs="Times New Roman"/>
          <w:szCs w:val="22"/>
        </w:rPr>
        <w:t xml:space="preserve">and </w:t>
      </w:r>
      <w:r w:rsidR="00C16B07" w:rsidRPr="00C60EF2">
        <w:rPr>
          <w:rFonts w:cs="Times New Roman"/>
          <w:szCs w:val="22"/>
        </w:rPr>
        <w:t xml:space="preserve">thanking them for their </w:t>
      </w:r>
      <w:r w:rsidR="00C64780" w:rsidRPr="00C60EF2">
        <w:rPr>
          <w:rFonts w:cs="Times New Roman"/>
          <w:szCs w:val="22"/>
        </w:rPr>
        <w:t xml:space="preserve">continued support. </w:t>
      </w:r>
    </w:p>
    <w:p w:rsidR="00292C7B" w:rsidRPr="00C60EF2" w:rsidRDefault="00292C7B" w:rsidP="002569EC">
      <w:pPr>
        <w:jc w:val="both"/>
        <w:rPr>
          <w:rFonts w:cs="Times New Roman"/>
          <w:szCs w:val="22"/>
        </w:rPr>
      </w:pPr>
    </w:p>
    <w:p w:rsidR="00E110A4" w:rsidRPr="00C60EF2" w:rsidRDefault="003A37E9" w:rsidP="002569EC">
      <w:pPr>
        <w:numPr>
          <w:ilvl w:val="0"/>
          <w:numId w:val="6"/>
        </w:numPr>
        <w:jc w:val="both"/>
        <w:rPr>
          <w:rFonts w:cs="Times New Roman"/>
          <w:szCs w:val="22"/>
        </w:rPr>
      </w:pPr>
      <w:r>
        <w:rPr>
          <w:szCs w:val="22"/>
        </w:rPr>
        <w:t>During the 201</w:t>
      </w:r>
      <w:r w:rsidR="00EF5EE2">
        <w:rPr>
          <w:szCs w:val="22"/>
        </w:rPr>
        <w:t>6</w:t>
      </w:r>
      <w:r>
        <w:rPr>
          <w:szCs w:val="22"/>
        </w:rPr>
        <w:t>-1</w:t>
      </w:r>
      <w:r w:rsidR="00EF5EE2">
        <w:rPr>
          <w:szCs w:val="22"/>
        </w:rPr>
        <w:t>7</w:t>
      </w:r>
      <w:r>
        <w:rPr>
          <w:szCs w:val="22"/>
        </w:rPr>
        <w:t xml:space="preserve"> school year t</w:t>
      </w:r>
      <w:r w:rsidR="00292C7B" w:rsidRPr="00C60EF2">
        <w:rPr>
          <w:szCs w:val="22"/>
        </w:rPr>
        <w:t>he grantee</w:t>
      </w:r>
      <w:r w:rsidR="00E110A4" w:rsidRPr="00C60EF2">
        <w:rPr>
          <w:szCs w:val="22"/>
        </w:rPr>
        <w:t xml:space="preserve"> </w:t>
      </w:r>
      <w:r>
        <w:rPr>
          <w:szCs w:val="22"/>
        </w:rPr>
        <w:t xml:space="preserve">did not </w:t>
      </w:r>
      <w:r w:rsidR="00A2472B" w:rsidRPr="00C60EF2">
        <w:rPr>
          <w:szCs w:val="22"/>
        </w:rPr>
        <w:t>subcontrac</w:t>
      </w:r>
      <w:r>
        <w:rPr>
          <w:szCs w:val="22"/>
        </w:rPr>
        <w:t>t</w:t>
      </w:r>
      <w:r w:rsidR="00A2472B" w:rsidRPr="00C60EF2">
        <w:rPr>
          <w:szCs w:val="22"/>
        </w:rPr>
        <w:t xml:space="preserve"> with </w:t>
      </w:r>
      <w:r w:rsidR="0008053F" w:rsidRPr="00C60EF2">
        <w:rPr>
          <w:szCs w:val="22"/>
        </w:rPr>
        <w:t>a</w:t>
      </w:r>
      <w:r>
        <w:rPr>
          <w:szCs w:val="22"/>
        </w:rPr>
        <w:t>ny</w:t>
      </w:r>
      <w:r w:rsidR="00C16B07" w:rsidRPr="00C60EF2">
        <w:rPr>
          <w:szCs w:val="22"/>
        </w:rPr>
        <w:t xml:space="preserve"> </w:t>
      </w:r>
      <w:r w:rsidR="00A2472B" w:rsidRPr="00C60EF2">
        <w:rPr>
          <w:szCs w:val="22"/>
        </w:rPr>
        <w:t>individuals/organizations</w:t>
      </w:r>
      <w:r>
        <w:rPr>
          <w:szCs w:val="22"/>
        </w:rPr>
        <w:t>.</w:t>
      </w:r>
    </w:p>
    <w:p w:rsidR="00EF4DE3" w:rsidRDefault="00EF4DE3" w:rsidP="002569EC">
      <w:pPr>
        <w:jc w:val="both"/>
        <w:outlineLvl w:val="0"/>
        <w:rPr>
          <w:rFonts w:cs="Times New Roman"/>
          <w:b/>
          <w:szCs w:val="22"/>
        </w:rPr>
      </w:pPr>
    </w:p>
    <w:p w:rsidR="005B47F8" w:rsidRPr="0050612C" w:rsidRDefault="005B47F8" w:rsidP="00827607">
      <w:pPr>
        <w:pStyle w:val="Style2"/>
      </w:pPr>
      <w:r w:rsidRPr="0050612C">
        <w:t>Center Operations</w:t>
      </w:r>
    </w:p>
    <w:p w:rsidR="00037093" w:rsidRPr="005143C5" w:rsidRDefault="00037093" w:rsidP="00037093">
      <w:pPr>
        <w:jc w:val="both"/>
        <w:outlineLvl w:val="0"/>
        <w:rPr>
          <w:rFonts w:cs="Times New Roman"/>
          <w:b/>
          <w:szCs w:val="22"/>
        </w:rPr>
      </w:pPr>
    </w:p>
    <w:p w:rsidR="001368E3" w:rsidRPr="00FE0F08" w:rsidRDefault="008F1623" w:rsidP="002569EC">
      <w:pPr>
        <w:numPr>
          <w:ilvl w:val="0"/>
          <w:numId w:val="7"/>
        </w:numPr>
        <w:jc w:val="both"/>
        <w:rPr>
          <w:rFonts w:cs="Times New Roman"/>
          <w:szCs w:val="22"/>
        </w:rPr>
      </w:pPr>
      <w:r w:rsidRPr="00FE0F08">
        <w:rPr>
          <w:rFonts w:cs="Times New Roman"/>
          <w:szCs w:val="22"/>
        </w:rPr>
        <w:t>NESC</w:t>
      </w:r>
      <w:r w:rsidR="006A0E45" w:rsidRPr="00FE0F08">
        <w:rPr>
          <w:rFonts w:cs="Times New Roman"/>
          <w:szCs w:val="22"/>
        </w:rPr>
        <w:t xml:space="preserve"> </w:t>
      </w:r>
      <w:r w:rsidR="005143C5" w:rsidRPr="00FE0F08">
        <w:rPr>
          <w:rFonts w:cs="Times New Roman"/>
          <w:szCs w:val="22"/>
        </w:rPr>
        <w:t xml:space="preserve">application forms, </w:t>
      </w:r>
      <w:r w:rsidR="006A0E45" w:rsidRPr="00FE0F08">
        <w:rPr>
          <w:rFonts w:cs="Times New Roman"/>
          <w:szCs w:val="22"/>
        </w:rPr>
        <w:t>p</w:t>
      </w:r>
      <w:r w:rsidR="005B47F8" w:rsidRPr="00FE0F08">
        <w:rPr>
          <w:rFonts w:cs="Times New Roman"/>
          <w:szCs w:val="22"/>
        </w:rPr>
        <w:t xml:space="preserve">rogram hours, schedules, locations, </w:t>
      </w:r>
      <w:r w:rsidR="008D31FB" w:rsidRPr="00FE0F08">
        <w:rPr>
          <w:rFonts w:cs="Times New Roman"/>
          <w:szCs w:val="22"/>
        </w:rPr>
        <w:t>activities, services</w:t>
      </w:r>
      <w:r w:rsidR="00C768E0" w:rsidRPr="00FE0F08">
        <w:rPr>
          <w:rFonts w:cs="Times New Roman"/>
          <w:szCs w:val="22"/>
        </w:rPr>
        <w:t>,</w:t>
      </w:r>
      <w:r w:rsidR="008D31FB" w:rsidRPr="00FE0F08">
        <w:rPr>
          <w:rFonts w:cs="Times New Roman"/>
          <w:szCs w:val="22"/>
        </w:rPr>
        <w:t xml:space="preserve"> </w:t>
      </w:r>
      <w:r w:rsidR="006A0E45" w:rsidRPr="00FE0F08">
        <w:rPr>
          <w:rFonts w:cs="Times New Roman"/>
          <w:szCs w:val="22"/>
        </w:rPr>
        <w:t>etc.</w:t>
      </w:r>
      <w:r w:rsidR="005B47F8" w:rsidRPr="00FE0F08">
        <w:rPr>
          <w:rFonts w:cs="Times New Roman"/>
          <w:szCs w:val="22"/>
        </w:rPr>
        <w:t xml:space="preserve"> </w:t>
      </w:r>
      <w:r w:rsidR="002173A3" w:rsidRPr="00FE0F08">
        <w:rPr>
          <w:rFonts w:cs="Times New Roman"/>
          <w:szCs w:val="22"/>
        </w:rPr>
        <w:t xml:space="preserve">continue to be </w:t>
      </w:r>
      <w:r w:rsidR="005B47F8" w:rsidRPr="00FE0F08">
        <w:rPr>
          <w:rFonts w:cs="Times New Roman"/>
          <w:szCs w:val="22"/>
        </w:rPr>
        <w:t xml:space="preserve">available </w:t>
      </w:r>
      <w:r w:rsidR="008D31FB" w:rsidRPr="00FE0F08">
        <w:rPr>
          <w:rFonts w:cs="Times New Roman"/>
          <w:szCs w:val="22"/>
        </w:rPr>
        <w:t xml:space="preserve">and promoted </w:t>
      </w:r>
      <w:r w:rsidR="00183CEE" w:rsidRPr="00FE0F08">
        <w:rPr>
          <w:rFonts w:cs="Times New Roman"/>
          <w:szCs w:val="22"/>
        </w:rPr>
        <w:t>through various methods</w:t>
      </w:r>
      <w:r w:rsidR="00A00C6E" w:rsidRPr="00FE0F08">
        <w:rPr>
          <w:rFonts w:cs="Times New Roman"/>
          <w:szCs w:val="22"/>
        </w:rPr>
        <w:t>,</w:t>
      </w:r>
      <w:r w:rsidR="00CF40F6" w:rsidRPr="00FE0F08">
        <w:rPr>
          <w:rFonts w:cs="Times New Roman"/>
          <w:szCs w:val="22"/>
        </w:rPr>
        <w:t xml:space="preserve"> including: school-specific activity schedules,</w:t>
      </w:r>
      <w:r w:rsidR="001368E3" w:rsidRPr="00FE0F08">
        <w:rPr>
          <w:rFonts w:cs="Times New Roman"/>
          <w:szCs w:val="22"/>
        </w:rPr>
        <w:t xml:space="preserve"> </w:t>
      </w:r>
      <w:r w:rsidR="00CF40F6" w:rsidRPr="00FE0F08">
        <w:rPr>
          <w:rFonts w:cs="Times New Roman"/>
          <w:szCs w:val="22"/>
        </w:rPr>
        <w:t>school newsletters, open houses for students/</w:t>
      </w:r>
      <w:r w:rsidR="00C768E0" w:rsidRPr="00FE0F08">
        <w:rPr>
          <w:rFonts w:cs="Times New Roman"/>
          <w:szCs w:val="22"/>
        </w:rPr>
        <w:t>families</w:t>
      </w:r>
      <w:r w:rsidR="00CF40F6" w:rsidRPr="00FE0F08">
        <w:rPr>
          <w:rFonts w:cs="Times New Roman"/>
          <w:szCs w:val="22"/>
        </w:rPr>
        <w:t xml:space="preserve">, </w:t>
      </w:r>
      <w:r w:rsidR="008533E6" w:rsidRPr="00FE0F08">
        <w:rPr>
          <w:rFonts w:cs="Times New Roman"/>
          <w:szCs w:val="22"/>
        </w:rPr>
        <w:t xml:space="preserve">student/family nights, the </w:t>
      </w:r>
      <w:r w:rsidRPr="00FE0F08">
        <w:rPr>
          <w:rFonts w:cs="Times New Roman"/>
          <w:szCs w:val="22"/>
        </w:rPr>
        <w:t>grantee’s</w:t>
      </w:r>
      <w:r w:rsidR="008533E6" w:rsidRPr="00FE0F08">
        <w:rPr>
          <w:szCs w:val="22"/>
        </w:rPr>
        <w:t xml:space="preserve"> website</w:t>
      </w:r>
      <w:r w:rsidR="0050567B" w:rsidRPr="00FE0F08">
        <w:rPr>
          <w:szCs w:val="22"/>
        </w:rPr>
        <w:t xml:space="preserve">, </w:t>
      </w:r>
      <w:r w:rsidR="00D047EE">
        <w:rPr>
          <w:szCs w:val="22"/>
        </w:rPr>
        <w:t xml:space="preserve">Facebook, </w:t>
      </w:r>
      <w:r w:rsidR="0050567B" w:rsidRPr="00FE0F08">
        <w:rPr>
          <w:szCs w:val="22"/>
        </w:rPr>
        <w:t>and school-specific websites.</w:t>
      </w:r>
      <w:r w:rsidR="00CF40F6" w:rsidRPr="00FE0F08">
        <w:rPr>
          <w:rFonts w:cs="Times New Roman"/>
          <w:szCs w:val="22"/>
        </w:rPr>
        <w:t xml:space="preserve"> </w:t>
      </w:r>
    </w:p>
    <w:p w:rsidR="001368E3" w:rsidRPr="00FE0F08" w:rsidRDefault="001368E3" w:rsidP="002569EC">
      <w:pPr>
        <w:jc w:val="both"/>
        <w:rPr>
          <w:rFonts w:cs="Times New Roman"/>
          <w:szCs w:val="22"/>
        </w:rPr>
      </w:pPr>
    </w:p>
    <w:p w:rsidR="0050567B" w:rsidRPr="00C60EF2" w:rsidRDefault="00A2472B" w:rsidP="002569EC">
      <w:pPr>
        <w:numPr>
          <w:ilvl w:val="0"/>
          <w:numId w:val="7"/>
        </w:numPr>
        <w:jc w:val="both"/>
        <w:rPr>
          <w:rFonts w:cs="Times New Roman"/>
          <w:szCs w:val="22"/>
        </w:rPr>
      </w:pPr>
      <w:r w:rsidRPr="00FE0F08">
        <w:rPr>
          <w:rFonts w:cs="Times New Roman"/>
          <w:szCs w:val="22"/>
        </w:rPr>
        <w:t>S</w:t>
      </w:r>
      <w:r w:rsidR="005B47F8" w:rsidRPr="00FE0F08">
        <w:rPr>
          <w:rFonts w:cs="Times New Roman"/>
          <w:szCs w:val="22"/>
        </w:rPr>
        <w:t xml:space="preserve">tandards of behavior </w:t>
      </w:r>
      <w:r w:rsidR="009D3CAE" w:rsidRPr="00FE0F08">
        <w:rPr>
          <w:rFonts w:cs="Times New Roman"/>
          <w:szCs w:val="22"/>
        </w:rPr>
        <w:t xml:space="preserve">for participants </w:t>
      </w:r>
      <w:r w:rsidR="005B47F8" w:rsidRPr="00FE0F08">
        <w:rPr>
          <w:rFonts w:cs="Times New Roman"/>
          <w:szCs w:val="22"/>
        </w:rPr>
        <w:t xml:space="preserve">are communicated clearly and encourage parental involvement. </w:t>
      </w:r>
      <w:r w:rsidR="0050567B" w:rsidRPr="00FE0F08">
        <w:rPr>
          <w:rFonts w:cs="Times New Roman"/>
          <w:szCs w:val="22"/>
        </w:rPr>
        <w:t xml:space="preserve">These standards are provided in the “Family Handbook.” </w:t>
      </w:r>
      <w:r w:rsidR="00786943" w:rsidRPr="00FE0F08">
        <w:rPr>
          <w:rFonts w:cs="Times New Roman"/>
          <w:szCs w:val="22"/>
        </w:rPr>
        <w:t xml:space="preserve">Departures </w:t>
      </w:r>
      <w:r w:rsidR="005B47F8" w:rsidRPr="00FE0F08">
        <w:rPr>
          <w:rFonts w:cs="Times New Roman"/>
          <w:szCs w:val="22"/>
        </w:rPr>
        <w:t xml:space="preserve">from these standards are documented </w:t>
      </w:r>
      <w:r w:rsidR="009D3CAE" w:rsidRPr="00FE0F08">
        <w:rPr>
          <w:rFonts w:cs="Times New Roman"/>
          <w:szCs w:val="22"/>
        </w:rPr>
        <w:t xml:space="preserve">and </w:t>
      </w:r>
      <w:r w:rsidR="000A58AE" w:rsidRPr="00FE0F08">
        <w:rPr>
          <w:rFonts w:cs="Times New Roman"/>
          <w:szCs w:val="22"/>
        </w:rPr>
        <w:t xml:space="preserve">reported to the site coordinator and parent/guardian. </w:t>
      </w:r>
      <w:r w:rsidR="008533E6" w:rsidRPr="00FE0F08">
        <w:rPr>
          <w:rFonts w:cs="Times New Roman"/>
          <w:szCs w:val="22"/>
        </w:rPr>
        <w:t>A letter sent to the parent</w:t>
      </w:r>
      <w:r w:rsidRPr="00FE0F08">
        <w:rPr>
          <w:rFonts w:cs="Times New Roman"/>
          <w:szCs w:val="22"/>
        </w:rPr>
        <w:t>/guardian</w:t>
      </w:r>
      <w:r w:rsidR="008533E6" w:rsidRPr="00FE0F08">
        <w:rPr>
          <w:rFonts w:cs="Times New Roman"/>
          <w:szCs w:val="22"/>
        </w:rPr>
        <w:t xml:space="preserve"> describes the behavior in question and asks </w:t>
      </w:r>
      <w:r w:rsidRPr="00FE0F08">
        <w:rPr>
          <w:rFonts w:cs="Times New Roman"/>
          <w:szCs w:val="22"/>
        </w:rPr>
        <w:t>them</w:t>
      </w:r>
      <w:r w:rsidR="0050567B" w:rsidRPr="00FE0F08">
        <w:rPr>
          <w:rFonts w:cs="Times New Roman"/>
          <w:szCs w:val="22"/>
        </w:rPr>
        <w:t xml:space="preserve"> to discuss and </w:t>
      </w:r>
      <w:r w:rsidRPr="00FE0F08">
        <w:rPr>
          <w:rFonts w:cs="Times New Roman"/>
          <w:szCs w:val="22"/>
        </w:rPr>
        <w:t xml:space="preserve">correct </w:t>
      </w:r>
      <w:r w:rsidR="0050567B" w:rsidRPr="00FE0F08">
        <w:rPr>
          <w:rFonts w:cs="Times New Roman"/>
          <w:szCs w:val="22"/>
        </w:rPr>
        <w:t xml:space="preserve">the behavior exhibited by the </w:t>
      </w:r>
      <w:r w:rsidRPr="00FE0F08">
        <w:rPr>
          <w:rFonts w:cs="Times New Roman"/>
          <w:szCs w:val="22"/>
        </w:rPr>
        <w:t>participant</w:t>
      </w:r>
      <w:r w:rsidR="0050567B" w:rsidRPr="00FE0F08">
        <w:rPr>
          <w:rFonts w:cs="Times New Roman"/>
          <w:szCs w:val="22"/>
        </w:rPr>
        <w:t>.</w:t>
      </w:r>
      <w:r w:rsidR="00910398" w:rsidRPr="00FE0F08">
        <w:rPr>
          <w:rFonts w:cs="Times New Roman"/>
          <w:szCs w:val="22"/>
        </w:rPr>
        <w:t xml:space="preserve"> In</w:t>
      </w:r>
      <w:r w:rsidR="00910398" w:rsidRPr="00C60EF2">
        <w:rPr>
          <w:rFonts w:cs="Times New Roman"/>
          <w:szCs w:val="22"/>
        </w:rPr>
        <w:t xml:space="preserve"> addition, </w:t>
      </w:r>
      <w:r w:rsidR="00910398" w:rsidRPr="00C60EF2">
        <w:rPr>
          <w:rFonts w:cs="Times New Roman"/>
          <w:szCs w:val="22"/>
        </w:rPr>
        <w:lastRenderedPageBreak/>
        <w:t>the Devils Lake Public Schools publishes and distributes a brochure titled “Respect for All”, a respect and protect violence prevention and intervention program detailing choices, consequences, and processes for violence intervention.</w:t>
      </w:r>
      <w:r w:rsidR="00323F7B">
        <w:rPr>
          <w:rFonts w:cs="Times New Roman"/>
          <w:szCs w:val="22"/>
        </w:rPr>
        <w:t xml:space="preserve"> Generally, all after-school policies and procedures mirror those put into practice for the regular school-day.</w:t>
      </w:r>
    </w:p>
    <w:p w:rsidR="001368E3" w:rsidRPr="00A2472B" w:rsidRDefault="001368E3" w:rsidP="002569EC">
      <w:pPr>
        <w:jc w:val="both"/>
        <w:rPr>
          <w:rFonts w:cs="Times New Roman"/>
          <w:szCs w:val="22"/>
        </w:rPr>
      </w:pPr>
    </w:p>
    <w:p w:rsidR="0050567B" w:rsidRPr="00FE0F08" w:rsidRDefault="00A2472B" w:rsidP="002569EC">
      <w:pPr>
        <w:numPr>
          <w:ilvl w:val="0"/>
          <w:numId w:val="7"/>
        </w:numPr>
        <w:jc w:val="both"/>
        <w:rPr>
          <w:rFonts w:cs="Times New Roman"/>
          <w:szCs w:val="22"/>
        </w:rPr>
      </w:pPr>
      <w:r w:rsidRPr="00FE0F08">
        <w:rPr>
          <w:rFonts w:cs="Times New Roman"/>
          <w:szCs w:val="22"/>
        </w:rPr>
        <w:t xml:space="preserve">NESC </w:t>
      </w:r>
      <w:r w:rsidR="002173A3" w:rsidRPr="00FE0F08">
        <w:rPr>
          <w:rFonts w:cs="Times New Roman"/>
          <w:szCs w:val="22"/>
        </w:rPr>
        <w:t xml:space="preserve">continues to promote </w:t>
      </w:r>
      <w:r w:rsidR="001368E3" w:rsidRPr="00FE0F08">
        <w:rPr>
          <w:rFonts w:cs="Times New Roman"/>
          <w:szCs w:val="22"/>
        </w:rPr>
        <w:t xml:space="preserve">parental involvement in decision making regarding program operations </w:t>
      </w:r>
      <w:r w:rsidR="008D31FB" w:rsidRPr="00FE0F08">
        <w:rPr>
          <w:rFonts w:cs="Times New Roman"/>
          <w:szCs w:val="22"/>
        </w:rPr>
        <w:t xml:space="preserve">and provides activities for student families as evidenced by </w:t>
      </w:r>
      <w:r w:rsidR="0050567B" w:rsidRPr="00FE0F08">
        <w:rPr>
          <w:rFonts w:cs="Times New Roman"/>
          <w:szCs w:val="22"/>
        </w:rPr>
        <w:t xml:space="preserve">annual parent meetings, </w:t>
      </w:r>
      <w:r w:rsidR="00C45800" w:rsidRPr="00FE0F08">
        <w:rPr>
          <w:rFonts w:cs="Times New Roman"/>
          <w:szCs w:val="22"/>
        </w:rPr>
        <w:t xml:space="preserve">membership on advisory boards, </w:t>
      </w:r>
      <w:r w:rsidR="00947463" w:rsidRPr="00FE0F08">
        <w:rPr>
          <w:rFonts w:cs="Times New Roman"/>
          <w:szCs w:val="22"/>
        </w:rPr>
        <w:t xml:space="preserve">and </w:t>
      </w:r>
      <w:r w:rsidR="0050567B" w:rsidRPr="00FE0F08">
        <w:rPr>
          <w:rFonts w:cs="Times New Roman"/>
          <w:szCs w:val="22"/>
        </w:rPr>
        <w:t xml:space="preserve">family fun nights (book fairs, suppers, carnivals, book walk, math/math bingo, smart board activities, </w:t>
      </w:r>
      <w:r w:rsidR="00FB40AF">
        <w:rPr>
          <w:rFonts w:cs="Times New Roman"/>
          <w:szCs w:val="22"/>
        </w:rPr>
        <w:t>L</w:t>
      </w:r>
      <w:r w:rsidR="0050567B" w:rsidRPr="00FE0F08">
        <w:rPr>
          <w:rFonts w:cs="Times New Roman"/>
          <w:szCs w:val="22"/>
        </w:rPr>
        <w:t>egos/robotics presentations, etc.)</w:t>
      </w:r>
      <w:r w:rsidR="00947463" w:rsidRPr="00FE0F08">
        <w:rPr>
          <w:rFonts w:cs="Times New Roman"/>
          <w:szCs w:val="22"/>
        </w:rPr>
        <w:t>.</w:t>
      </w:r>
    </w:p>
    <w:p w:rsidR="0025100C" w:rsidRDefault="0025100C" w:rsidP="0025100C">
      <w:pPr>
        <w:rPr>
          <w:rFonts w:cs="Times New Roman"/>
          <w:b/>
          <w:szCs w:val="22"/>
        </w:rPr>
      </w:pPr>
    </w:p>
    <w:p w:rsidR="005B47F8" w:rsidRPr="004776D7" w:rsidRDefault="005B47F8" w:rsidP="00827607">
      <w:pPr>
        <w:pStyle w:val="Style2"/>
      </w:pPr>
      <w:r w:rsidRPr="004776D7">
        <w:t>Programming/Activities</w:t>
      </w:r>
    </w:p>
    <w:p w:rsidR="005B47F8" w:rsidRPr="00A2472B" w:rsidRDefault="005B47F8" w:rsidP="002569EC">
      <w:pPr>
        <w:tabs>
          <w:tab w:val="left" w:pos="2940"/>
        </w:tabs>
        <w:jc w:val="both"/>
        <w:rPr>
          <w:rFonts w:cs="Times New Roman"/>
          <w:b/>
          <w:szCs w:val="22"/>
        </w:rPr>
      </w:pPr>
    </w:p>
    <w:p w:rsidR="002B3272" w:rsidRPr="00FE0F08" w:rsidRDefault="00190149" w:rsidP="002569EC">
      <w:pPr>
        <w:numPr>
          <w:ilvl w:val="0"/>
          <w:numId w:val="8"/>
        </w:numPr>
        <w:jc w:val="both"/>
        <w:rPr>
          <w:rFonts w:cs="Times New Roman"/>
          <w:szCs w:val="22"/>
        </w:rPr>
      </w:pPr>
      <w:r>
        <w:rPr>
          <w:rFonts w:cs="Times New Roman"/>
          <w:szCs w:val="22"/>
        </w:rPr>
        <w:t>The grantee</w:t>
      </w:r>
      <w:r w:rsidR="00E75556" w:rsidRPr="00FE0F08">
        <w:rPr>
          <w:rFonts w:cs="Times New Roman"/>
          <w:szCs w:val="22"/>
        </w:rPr>
        <w:t xml:space="preserve"> </w:t>
      </w:r>
      <w:r w:rsidR="003C2084" w:rsidRPr="00FE0F08">
        <w:rPr>
          <w:rFonts w:cs="Times New Roman"/>
          <w:szCs w:val="22"/>
        </w:rPr>
        <w:t>provide</w:t>
      </w:r>
      <w:r w:rsidR="000B1DCF">
        <w:rPr>
          <w:rFonts w:cs="Times New Roman"/>
          <w:szCs w:val="22"/>
        </w:rPr>
        <w:t>s</w:t>
      </w:r>
      <w:r w:rsidR="00E75556" w:rsidRPr="00FE0F08">
        <w:rPr>
          <w:rFonts w:cs="Times New Roman"/>
          <w:szCs w:val="22"/>
        </w:rPr>
        <w:t xml:space="preserve"> a variety of evidence-based academic and enrichment programs/activities</w:t>
      </w:r>
      <w:r w:rsidR="009E3B63" w:rsidRPr="00FE0F08">
        <w:rPr>
          <w:rFonts w:cs="Times New Roman"/>
          <w:szCs w:val="22"/>
        </w:rPr>
        <w:t xml:space="preserve">. </w:t>
      </w:r>
      <w:r w:rsidR="00084022" w:rsidRPr="00FE0F08">
        <w:rPr>
          <w:rFonts w:cs="Times New Roman"/>
          <w:szCs w:val="22"/>
        </w:rPr>
        <w:t>Students participate in a</w:t>
      </w:r>
      <w:r w:rsidR="002B3272" w:rsidRPr="00FE0F08">
        <w:rPr>
          <w:rFonts w:cs="Times New Roman"/>
          <w:szCs w:val="22"/>
        </w:rPr>
        <w:t>n</w:t>
      </w:r>
      <w:r w:rsidR="00084022" w:rsidRPr="00FE0F08">
        <w:rPr>
          <w:rFonts w:cs="Times New Roman"/>
          <w:szCs w:val="22"/>
        </w:rPr>
        <w:t xml:space="preserve"> </w:t>
      </w:r>
      <w:r w:rsidR="002B3272" w:rsidRPr="00FE0F08">
        <w:rPr>
          <w:rFonts w:cs="Times New Roman"/>
          <w:szCs w:val="22"/>
        </w:rPr>
        <w:t xml:space="preserve">array </w:t>
      </w:r>
      <w:r w:rsidR="00084022" w:rsidRPr="00FE0F08">
        <w:rPr>
          <w:rFonts w:cs="Times New Roman"/>
          <w:szCs w:val="22"/>
        </w:rPr>
        <w:t xml:space="preserve">of programs/activities including math, reading, science, homework help/tutoring, technology units, arts, music, character education, and </w:t>
      </w:r>
      <w:r w:rsidR="002B3272" w:rsidRPr="00FE0F08">
        <w:rPr>
          <w:rFonts w:cs="Times New Roman"/>
          <w:szCs w:val="22"/>
        </w:rPr>
        <w:t xml:space="preserve">numerous </w:t>
      </w:r>
      <w:r w:rsidR="00084022" w:rsidRPr="00FE0F08">
        <w:rPr>
          <w:rFonts w:cs="Times New Roman"/>
          <w:szCs w:val="22"/>
        </w:rPr>
        <w:t xml:space="preserve">recreational activities. </w:t>
      </w:r>
      <w:r w:rsidR="00A478AC">
        <w:rPr>
          <w:rFonts w:cs="Times New Roman"/>
          <w:szCs w:val="22"/>
        </w:rPr>
        <w:t xml:space="preserve">All grades place emphasis on reading, language arts, and math. </w:t>
      </w:r>
      <w:r w:rsidR="00084022" w:rsidRPr="00FE0F08">
        <w:rPr>
          <w:rFonts w:cs="Times New Roman"/>
          <w:szCs w:val="22"/>
        </w:rPr>
        <w:t>Programs are targeted and based on student need.</w:t>
      </w:r>
      <w:r w:rsidR="002B3272" w:rsidRPr="00FE0F08">
        <w:rPr>
          <w:rFonts w:cs="Times New Roman"/>
          <w:szCs w:val="22"/>
        </w:rPr>
        <w:t xml:space="preserve"> </w:t>
      </w:r>
      <w:r w:rsidR="00A8206F">
        <w:rPr>
          <w:rFonts w:cs="Times New Roman"/>
          <w:szCs w:val="22"/>
        </w:rPr>
        <w:t xml:space="preserve">One </w:t>
      </w:r>
      <w:r w:rsidR="00D047EE">
        <w:rPr>
          <w:rFonts w:cs="Times New Roman"/>
          <w:szCs w:val="22"/>
        </w:rPr>
        <w:t xml:space="preserve">site </w:t>
      </w:r>
      <w:r w:rsidR="00323F7B">
        <w:rPr>
          <w:rFonts w:cs="Times New Roman"/>
          <w:szCs w:val="22"/>
        </w:rPr>
        <w:t>continues to target</w:t>
      </w:r>
      <w:r w:rsidR="00A8206F">
        <w:rPr>
          <w:rFonts w:cs="Times New Roman"/>
          <w:szCs w:val="22"/>
        </w:rPr>
        <w:t xml:space="preserve"> students </w:t>
      </w:r>
      <w:r w:rsidR="00A478AC">
        <w:rPr>
          <w:rFonts w:cs="Times New Roman"/>
          <w:szCs w:val="22"/>
        </w:rPr>
        <w:t>using</w:t>
      </w:r>
      <w:r w:rsidR="00A8206F">
        <w:rPr>
          <w:rFonts w:cs="Times New Roman"/>
          <w:szCs w:val="22"/>
        </w:rPr>
        <w:t xml:space="preserve"> a rather </w:t>
      </w:r>
      <w:r w:rsidR="00A478AC">
        <w:rPr>
          <w:rFonts w:cs="Times New Roman"/>
          <w:szCs w:val="22"/>
        </w:rPr>
        <w:t>unique approach</w:t>
      </w:r>
      <w:r w:rsidR="00323F7B">
        <w:rPr>
          <w:rFonts w:cs="Times New Roman"/>
          <w:szCs w:val="22"/>
        </w:rPr>
        <w:t xml:space="preserve"> </w:t>
      </w:r>
      <w:r w:rsidR="00A478AC">
        <w:rPr>
          <w:rFonts w:cs="Times New Roman"/>
          <w:szCs w:val="22"/>
        </w:rPr>
        <w:t xml:space="preserve">by </w:t>
      </w:r>
      <w:r w:rsidR="00323F7B">
        <w:rPr>
          <w:rFonts w:cs="Times New Roman"/>
          <w:szCs w:val="22"/>
        </w:rPr>
        <w:t>employing</w:t>
      </w:r>
      <w:r w:rsidR="00A8206F">
        <w:rPr>
          <w:rFonts w:cs="Times New Roman"/>
          <w:szCs w:val="22"/>
        </w:rPr>
        <w:t xml:space="preserve"> </w:t>
      </w:r>
      <w:r w:rsidR="00A478AC">
        <w:rPr>
          <w:rFonts w:cs="Times New Roman"/>
          <w:szCs w:val="22"/>
        </w:rPr>
        <w:t xml:space="preserve">a combination of </w:t>
      </w:r>
      <w:r w:rsidR="00A8206F">
        <w:rPr>
          <w:rFonts w:cs="Times New Roman"/>
          <w:szCs w:val="22"/>
        </w:rPr>
        <w:t xml:space="preserve">MAP test scores, </w:t>
      </w:r>
      <w:r w:rsidR="00A478AC">
        <w:rPr>
          <w:rFonts w:cs="Times New Roman"/>
          <w:szCs w:val="22"/>
        </w:rPr>
        <w:t xml:space="preserve">grades during day school, and teacher observation. </w:t>
      </w:r>
    </w:p>
    <w:p w:rsidR="00F32B0D" w:rsidRDefault="00F32B0D" w:rsidP="00F32B0D">
      <w:pPr>
        <w:autoSpaceDE w:val="0"/>
        <w:autoSpaceDN w:val="0"/>
        <w:adjustRightInd w:val="0"/>
        <w:ind w:left="360"/>
        <w:jc w:val="both"/>
        <w:rPr>
          <w:rFonts w:cs="Times New Roman"/>
          <w:szCs w:val="22"/>
        </w:rPr>
      </w:pPr>
    </w:p>
    <w:p w:rsidR="00F32B0D" w:rsidRPr="00016343" w:rsidRDefault="00F32B0D" w:rsidP="00AA662C">
      <w:pPr>
        <w:numPr>
          <w:ilvl w:val="0"/>
          <w:numId w:val="8"/>
        </w:numPr>
        <w:autoSpaceDE w:val="0"/>
        <w:autoSpaceDN w:val="0"/>
        <w:adjustRightInd w:val="0"/>
        <w:jc w:val="both"/>
        <w:rPr>
          <w:rFonts w:cs="Times New Roman"/>
          <w:szCs w:val="22"/>
        </w:rPr>
      </w:pPr>
      <w:r w:rsidRPr="00016343">
        <w:rPr>
          <w:rFonts w:cs="Times New Roman"/>
          <w:szCs w:val="22"/>
        </w:rPr>
        <w:t xml:space="preserve">All programs/activities have an </w:t>
      </w:r>
      <w:r w:rsidR="0014204E" w:rsidRPr="00016343">
        <w:rPr>
          <w:rFonts w:cs="Times New Roman"/>
          <w:szCs w:val="22"/>
        </w:rPr>
        <w:t xml:space="preserve">excellent </w:t>
      </w:r>
      <w:r w:rsidRPr="00016343">
        <w:rPr>
          <w:rFonts w:cs="Times New Roman"/>
          <w:szCs w:val="22"/>
        </w:rPr>
        <w:t xml:space="preserve">schedule, flow, and duration, and are based on student needs and interests. </w:t>
      </w:r>
      <w:r w:rsidR="000013C7" w:rsidRPr="00016343">
        <w:rPr>
          <w:rFonts w:cs="Times New Roman"/>
          <w:szCs w:val="22"/>
        </w:rPr>
        <w:t>Generally</w:t>
      </w:r>
      <w:r w:rsidR="00323F7B" w:rsidRPr="00016343">
        <w:rPr>
          <w:rFonts w:cs="Times New Roman"/>
          <w:szCs w:val="22"/>
        </w:rPr>
        <w:t>,</w:t>
      </w:r>
      <w:r w:rsidRPr="00016343">
        <w:rPr>
          <w:rFonts w:cs="Times New Roman"/>
          <w:szCs w:val="22"/>
        </w:rPr>
        <w:t xml:space="preserve"> schools within the NESC begin the afterschool program at approximately 3:30pm when a snack is provided; followed by 20 minutes of physical activity; then approximately one hour or slightly more of time dedicated to math, reading, spelling homework, and enrichment activities; followed by approxim</w:t>
      </w:r>
      <w:r w:rsidR="000013C7" w:rsidRPr="00016343">
        <w:rPr>
          <w:rFonts w:cs="Times New Roman"/>
          <w:szCs w:val="22"/>
        </w:rPr>
        <w:t>ately one-half hour of hands-on computer</w:t>
      </w:r>
      <w:r w:rsidRPr="00016343">
        <w:rPr>
          <w:rFonts w:cs="Times New Roman"/>
          <w:szCs w:val="22"/>
        </w:rPr>
        <w:t xml:space="preserve"> </w:t>
      </w:r>
      <w:r w:rsidR="00240986" w:rsidRPr="00016343">
        <w:rPr>
          <w:rFonts w:cs="Times New Roman"/>
          <w:szCs w:val="22"/>
        </w:rPr>
        <w:t xml:space="preserve">time </w:t>
      </w:r>
      <w:r w:rsidRPr="00016343">
        <w:rPr>
          <w:rFonts w:cs="Times New Roman"/>
          <w:szCs w:val="22"/>
        </w:rPr>
        <w:t>and games.</w:t>
      </w:r>
      <w:r w:rsidR="00AA662C" w:rsidRPr="00016343">
        <w:t xml:space="preserve"> </w:t>
      </w:r>
      <w:r w:rsidR="00F61C0F" w:rsidRPr="00016343">
        <w:t xml:space="preserve">However, each school decides on daily schedules based on student and family situations. </w:t>
      </w:r>
      <w:r w:rsidR="00DB1FF9" w:rsidRPr="00016343">
        <w:t xml:space="preserve">Nine of the ten sites currently in operation </w:t>
      </w:r>
      <w:r w:rsidR="00AA662C" w:rsidRPr="00016343">
        <w:rPr>
          <w:rFonts w:cs="Times New Roman"/>
          <w:szCs w:val="22"/>
        </w:rPr>
        <w:t>met the mandated objective requiring that more than 65.0% of daily programming offered at each site be of high quality in the core academic areas of reading/literacy, math, science, technology/computer</w:t>
      </w:r>
      <w:r w:rsidR="00D047EE" w:rsidRPr="00016343">
        <w:rPr>
          <w:rFonts w:cs="Times New Roman"/>
          <w:szCs w:val="22"/>
        </w:rPr>
        <w:t>, and art/music</w:t>
      </w:r>
      <w:r w:rsidR="00AA662C" w:rsidRPr="00016343">
        <w:rPr>
          <w:rFonts w:cs="Times New Roman"/>
          <w:szCs w:val="22"/>
        </w:rPr>
        <w:t>.</w:t>
      </w:r>
      <w:r w:rsidR="000E04BC" w:rsidRPr="00016343">
        <w:rPr>
          <w:rFonts w:cs="Times New Roman"/>
          <w:szCs w:val="22"/>
        </w:rPr>
        <w:t xml:space="preserve"> For the site that did not meet the requirement, discussions with the Project Director focused on whether data entered into YouthServices.net was in fact correct. Seemingly some of the subject category data may have been incorrectly entered into areas other than the core academic areas, specifically, into “</w:t>
      </w:r>
      <w:r w:rsidR="007F31DD" w:rsidRPr="00016343">
        <w:rPr>
          <w:rFonts w:cs="Times New Roman"/>
          <w:szCs w:val="22"/>
        </w:rPr>
        <w:t>health/</w:t>
      </w:r>
      <w:r w:rsidR="000E04BC" w:rsidRPr="00016343">
        <w:rPr>
          <w:rFonts w:cs="Times New Roman"/>
          <w:szCs w:val="22"/>
        </w:rPr>
        <w:t>nutrition</w:t>
      </w:r>
      <w:r w:rsidR="007F31DD" w:rsidRPr="00016343">
        <w:rPr>
          <w:rFonts w:cs="Times New Roman"/>
          <w:szCs w:val="22"/>
        </w:rPr>
        <w:t>.</w:t>
      </w:r>
      <w:r w:rsidR="000E04BC" w:rsidRPr="00016343">
        <w:rPr>
          <w:rFonts w:cs="Times New Roman"/>
          <w:szCs w:val="22"/>
        </w:rPr>
        <w:t>”</w:t>
      </w:r>
      <w:r w:rsidR="007F31DD" w:rsidRPr="00016343">
        <w:rPr>
          <w:rFonts w:cs="Times New Roman"/>
          <w:szCs w:val="22"/>
        </w:rPr>
        <w:t xml:space="preserve"> </w:t>
      </w:r>
      <w:r w:rsidR="000E04BC" w:rsidRPr="00016343">
        <w:rPr>
          <w:rFonts w:cs="Times New Roman"/>
          <w:szCs w:val="22"/>
        </w:rPr>
        <w:t>Based on program schedules, lesson plans, and site visits to the region’s schools, it is likely that the requirement was met.</w:t>
      </w:r>
    </w:p>
    <w:p w:rsidR="00F32B0D" w:rsidRPr="00C60EF2" w:rsidRDefault="00F32B0D" w:rsidP="00F32B0D">
      <w:pPr>
        <w:autoSpaceDE w:val="0"/>
        <w:autoSpaceDN w:val="0"/>
        <w:adjustRightInd w:val="0"/>
        <w:jc w:val="both"/>
        <w:rPr>
          <w:rFonts w:cs="Times New Roman"/>
          <w:szCs w:val="22"/>
        </w:rPr>
      </w:pPr>
    </w:p>
    <w:p w:rsidR="004C74ED" w:rsidRPr="004C74ED" w:rsidRDefault="00F32B0D" w:rsidP="00FF7F81">
      <w:pPr>
        <w:numPr>
          <w:ilvl w:val="0"/>
          <w:numId w:val="8"/>
        </w:numPr>
        <w:autoSpaceDE w:val="0"/>
        <w:autoSpaceDN w:val="0"/>
        <w:adjustRightInd w:val="0"/>
        <w:spacing w:before="75" w:after="75"/>
        <w:jc w:val="both"/>
        <w:rPr>
          <w:rFonts w:cs="Times New Roman"/>
          <w:sz w:val="24"/>
          <w:szCs w:val="24"/>
        </w:rPr>
      </w:pPr>
      <w:r w:rsidRPr="004C74ED">
        <w:rPr>
          <w:rFonts w:cs="Times New Roman"/>
          <w:szCs w:val="22"/>
        </w:rPr>
        <w:t xml:space="preserve">NESC day school and afterschool teachers continue to collaborate/communicate verbally and via written documentation at least weekly regarding specific assistance that individual afterschool students need. The specific assistance is typically academic tutoring and/or social skill development. </w:t>
      </w:r>
    </w:p>
    <w:p w:rsidR="008F1ED8" w:rsidRPr="008F1ED8" w:rsidRDefault="00844ED3" w:rsidP="00665B3A">
      <w:pPr>
        <w:numPr>
          <w:ilvl w:val="0"/>
          <w:numId w:val="8"/>
        </w:numPr>
        <w:autoSpaceDE w:val="0"/>
        <w:autoSpaceDN w:val="0"/>
        <w:adjustRightInd w:val="0"/>
        <w:spacing w:before="75" w:after="75"/>
        <w:jc w:val="both"/>
        <w:rPr>
          <w:szCs w:val="22"/>
        </w:rPr>
      </w:pPr>
      <w:r w:rsidRPr="00057208">
        <w:rPr>
          <w:rFonts w:cs="Times New Roman"/>
          <w:szCs w:val="22"/>
        </w:rPr>
        <w:t xml:space="preserve">NESC began using </w:t>
      </w:r>
      <w:r w:rsidR="004C74ED" w:rsidRPr="00057208">
        <w:rPr>
          <w:rFonts w:cs="Times New Roman"/>
          <w:szCs w:val="22"/>
        </w:rPr>
        <w:t xml:space="preserve">WeDo </w:t>
      </w:r>
      <w:r w:rsidRPr="00057208">
        <w:rPr>
          <w:rFonts w:cs="Times New Roman"/>
          <w:szCs w:val="22"/>
        </w:rPr>
        <w:t>LEGO Education programming in 2013-14</w:t>
      </w:r>
      <w:r w:rsidR="00F61C0F" w:rsidRPr="00057208">
        <w:rPr>
          <w:rFonts w:cs="Times New Roman"/>
          <w:szCs w:val="22"/>
        </w:rPr>
        <w:t xml:space="preserve"> and further developed the program in </w:t>
      </w:r>
      <w:r w:rsidR="00715B95">
        <w:rPr>
          <w:rFonts w:cs="Times New Roman"/>
          <w:szCs w:val="22"/>
        </w:rPr>
        <w:t>subsequent years</w:t>
      </w:r>
      <w:r w:rsidR="00F61C0F" w:rsidRPr="00057208">
        <w:rPr>
          <w:rFonts w:cs="Times New Roman"/>
          <w:szCs w:val="22"/>
        </w:rPr>
        <w:t xml:space="preserve">, specifically by training staff for more effective program use. </w:t>
      </w:r>
      <w:r w:rsidRPr="00057208">
        <w:rPr>
          <w:rFonts w:cs="Times New Roman"/>
          <w:szCs w:val="22"/>
        </w:rPr>
        <w:t xml:space="preserve">The WeDo </w:t>
      </w:r>
      <w:r w:rsidR="00A24D5D" w:rsidRPr="00057208">
        <w:rPr>
          <w:rFonts w:cs="Times New Roman"/>
          <w:szCs w:val="22"/>
        </w:rPr>
        <w:t xml:space="preserve">concept </w:t>
      </w:r>
      <w:r w:rsidR="004C74ED" w:rsidRPr="00057208">
        <w:rPr>
          <w:rFonts w:cs="Times New Roman"/>
          <w:szCs w:val="22"/>
        </w:rPr>
        <w:t xml:space="preserve">helps teach </w:t>
      </w:r>
      <w:r w:rsidR="00190149" w:rsidRPr="00057208">
        <w:rPr>
          <w:rFonts w:cs="Times New Roman"/>
          <w:szCs w:val="22"/>
        </w:rPr>
        <w:t xml:space="preserve">in what manner </w:t>
      </w:r>
      <w:r w:rsidR="004C74ED" w:rsidRPr="00057208">
        <w:rPr>
          <w:rFonts w:cs="Times New Roman"/>
          <w:szCs w:val="22"/>
        </w:rPr>
        <w:t>technology plays an active role in the students' everyday life</w:t>
      </w:r>
      <w:r w:rsidR="00190149" w:rsidRPr="00057208">
        <w:rPr>
          <w:rFonts w:cs="Times New Roman"/>
          <w:szCs w:val="22"/>
        </w:rPr>
        <w:t>. The programming</w:t>
      </w:r>
      <w:r w:rsidR="004C74ED" w:rsidRPr="00057208">
        <w:rPr>
          <w:rFonts w:cs="Times New Roman"/>
          <w:szCs w:val="22"/>
        </w:rPr>
        <w:t xml:space="preserve"> </w:t>
      </w:r>
      <w:r w:rsidR="00715B95">
        <w:rPr>
          <w:rFonts w:cs="Times New Roman"/>
          <w:szCs w:val="22"/>
        </w:rPr>
        <w:t>is</w:t>
      </w:r>
      <w:r w:rsidRPr="00057208">
        <w:rPr>
          <w:rFonts w:cs="Times New Roman"/>
          <w:szCs w:val="22"/>
        </w:rPr>
        <w:t xml:space="preserve"> </w:t>
      </w:r>
      <w:r w:rsidR="00715B95">
        <w:rPr>
          <w:rFonts w:cs="Times New Roman"/>
          <w:szCs w:val="22"/>
        </w:rPr>
        <w:t xml:space="preserve">best fit </w:t>
      </w:r>
      <w:r w:rsidR="004C74ED" w:rsidRPr="00057208">
        <w:rPr>
          <w:rFonts w:cs="Times New Roman"/>
          <w:szCs w:val="22"/>
        </w:rPr>
        <w:t xml:space="preserve">for teaching </w:t>
      </w:r>
      <w:r w:rsidR="00190149" w:rsidRPr="00057208">
        <w:rPr>
          <w:rFonts w:cs="Times New Roman"/>
          <w:szCs w:val="22"/>
        </w:rPr>
        <w:t>various</w:t>
      </w:r>
      <w:r w:rsidR="004C74ED" w:rsidRPr="00057208">
        <w:rPr>
          <w:rFonts w:cs="Times New Roman"/>
          <w:szCs w:val="22"/>
        </w:rPr>
        <w:t xml:space="preserve"> </w:t>
      </w:r>
      <w:r w:rsidR="00190149" w:rsidRPr="00057208">
        <w:rPr>
          <w:rFonts w:cs="Times New Roman"/>
          <w:szCs w:val="22"/>
        </w:rPr>
        <w:t>topics/</w:t>
      </w:r>
      <w:r w:rsidR="004C74ED" w:rsidRPr="00057208">
        <w:rPr>
          <w:rFonts w:cs="Times New Roman"/>
          <w:szCs w:val="22"/>
        </w:rPr>
        <w:t xml:space="preserve">subjects at primary levels </w:t>
      </w:r>
      <w:r w:rsidRPr="00057208">
        <w:rPr>
          <w:rFonts w:cs="Times New Roman"/>
          <w:szCs w:val="22"/>
        </w:rPr>
        <w:t>including</w:t>
      </w:r>
      <w:r w:rsidR="004C74ED" w:rsidRPr="00057208">
        <w:rPr>
          <w:rFonts w:cs="Times New Roman"/>
          <w:szCs w:val="22"/>
        </w:rPr>
        <w:t xml:space="preserve"> </w:t>
      </w:r>
      <w:r w:rsidRPr="00057208">
        <w:rPr>
          <w:rFonts w:cs="Times New Roman"/>
          <w:szCs w:val="22"/>
        </w:rPr>
        <w:t>l</w:t>
      </w:r>
      <w:r w:rsidR="004C74ED" w:rsidRPr="00057208">
        <w:rPr>
          <w:rFonts w:cs="Times New Roman"/>
          <w:szCs w:val="22"/>
        </w:rPr>
        <w:t xml:space="preserve">iteracy, </w:t>
      </w:r>
      <w:r w:rsidRPr="00057208">
        <w:rPr>
          <w:rFonts w:cs="Times New Roman"/>
          <w:szCs w:val="22"/>
        </w:rPr>
        <w:t>s</w:t>
      </w:r>
      <w:r w:rsidR="004C74ED" w:rsidRPr="00057208">
        <w:rPr>
          <w:rFonts w:cs="Times New Roman"/>
          <w:szCs w:val="22"/>
        </w:rPr>
        <w:t xml:space="preserve">cience, </w:t>
      </w:r>
      <w:r w:rsidRPr="00057208">
        <w:rPr>
          <w:rFonts w:cs="Times New Roman"/>
          <w:szCs w:val="22"/>
        </w:rPr>
        <w:t>m</w:t>
      </w:r>
      <w:r w:rsidR="004C74ED" w:rsidRPr="00057208">
        <w:rPr>
          <w:rFonts w:cs="Times New Roman"/>
          <w:szCs w:val="22"/>
        </w:rPr>
        <w:t xml:space="preserve">ath, </w:t>
      </w:r>
      <w:r w:rsidRPr="00057208">
        <w:rPr>
          <w:rFonts w:cs="Times New Roman"/>
          <w:szCs w:val="22"/>
        </w:rPr>
        <w:t>t</w:t>
      </w:r>
      <w:r w:rsidR="004C74ED" w:rsidRPr="00057208">
        <w:rPr>
          <w:rFonts w:cs="Times New Roman"/>
          <w:szCs w:val="22"/>
        </w:rPr>
        <w:t>echnology</w:t>
      </w:r>
      <w:r w:rsidR="00190149" w:rsidRPr="00057208">
        <w:rPr>
          <w:rFonts w:cs="Times New Roman"/>
          <w:szCs w:val="22"/>
        </w:rPr>
        <w:t>,</w:t>
      </w:r>
      <w:r w:rsidR="004C74ED" w:rsidRPr="00057208">
        <w:rPr>
          <w:rFonts w:cs="Times New Roman"/>
          <w:szCs w:val="22"/>
        </w:rPr>
        <w:t xml:space="preserve"> and </w:t>
      </w:r>
      <w:r w:rsidRPr="00057208">
        <w:rPr>
          <w:rFonts w:cs="Times New Roman"/>
          <w:szCs w:val="22"/>
        </w:rPr>
        <w:lastRenderedPageBreak/>
        <w:t>e</w:t>
      </w:r>
      <w:r w:rsidR="004C74ED" w:rsidRPr="00057208">
        <w:rPr>
          <w:rFonts w:cs="Times New Roman"/>
          <w:szCs w:val="22"/>
        </w:rPr>
        <w:t>ngineering.</w:t>
      </w:r>
      <w:r w:rsidRPr="00057208">
        <w:rPr>
          <w:rFonts w:cs="Times New Roman"/>
          <w:szCs w:val="22"/>
        </w:rPr>
        <w:t xml:space="preserve"> For </w:t>
      </w:r>
      <w:r w:rsidR="00190149" w:rsidRPr="00057208">
        <w:rPr>
          <w:rFonts w:cs="Times New Roman"/>
          <w:szCs w:val="22"/>
        </w:rPr>
        <w:t>example,</w:t>
      </w:r>
      <w:r w:rsidRPr="00057208">
        <w:rPr>
          <w:rFonts w:cs="Times New Roman"/>
          <w:szCs w:val="22"/>
        </w:rPr>
        <w:t xml:space="preserve"> </w:t>
      </w:r>
      <w:r w:rsidR="00190149" w:rsidRPr="00057208">
        <w:rPr>
          <w:rFonts w:cs="Times New Roman"/>
          <w:szCs w:val="22"/>
        </w:rPr>
        <w:t xml:space="preserve">science related </w:t>
      </w:r>
      <w:r w:rsidRPr="00057208">
        <w:rPr>
          <w:rFonts w:cs="Times New Roman"/>
          <w:szCs w:val="22"/>
        </w:rPr>
        <w:t>l</w:t>
      </w:r>
      <w:r w:rsidRPr="00057208">
        <w:rPr>
          <w:rStyle w:val="Strong"/>
          <w:szCs w:val="22"/>
        </w:rPr>
        <w:t xml:space="preserve">earning </w:t>
      </w:r>
      <w:r w:rsidR="00190149" w:rsidRPr="00057208">
        <w:rPr>
          <w:rStyle w:val="Strong"/>
          <w:szCs w:val="22"/>
        </w:rPr>
        <w:t xml:space="preserve">processes </w:t>
      </w:r>
      <w:r w:rsidRPr="00057208">
        <w:rPr>
          <w:rStyle w:val="Strong"/>
          <w:szCs w:val="22"/>
        </w:rPr>
        <w:t>include:</w:t>
      </w:r>
      <w:r w:rsidRPr="00057208">
        <w:rPr>
          <w:szCs w:val="22"/>
        </w:rPr>
        <w:t xml:space="preserve"> working with simple machines, gears, levers, pulleys and exploring various </w:t>
      </w:r>
      <w:r w:rsidR="00190149" w:rsidRPr="00057208">
        <w:rPr>
          <w:szCs w:val="22"/>
        </w:rPr>
        <w:t xml:space="preserve">other </w:t>
      </w:r>
      <w:r w:rsidRPr="00057208">
        <w:rPr>
          <w:szCs w:val="22"/>
        </w:rPr>
        <w:t>science topics. Targets are also provided for math, literacy, engineering, technology, and computing.</w:t>
      </w:r>
      <w:r w:rsidR="00706E56" w:rsidRPr="00057208">
        <w:rPr>
          <w:szCs w:val="22"/>
        </w:rPr>
        <w:t xml:space="preserve"> Besides WeDo LEGO, the grantee</w:t>
      </w:r>
      <w:r w:rsidR="00706E56" w:rsidRPr="008F1ED8">
        <w:rPr>
          <w:szCs w:val="22"/>
        </w:rPr>
        <w:t xml:space="preserve"> </w:t>
      </w:r>
      <w:r w:rsidR="00715B95">
        <w:rPr>
          <w:szCs w:val="22"/>
        </w:rPr>
        <w:t xml:space="preserve">is currently </w:t>
      </w:r>
      <w:r w:rsidR="00706E56" w:rsidRPr="008F1ED8">
        <w:rPr>
          <w:szCs w:val="22"/>
        </w:rPr>
        <w:t xml:space="preserve">using </w:t>
      </w:r>
      <w:r w:rsidR="008F1ED8" w:rsidRPr="008F1ED8">
        <w:rPr>
          <w:szCs w:val="22"/>
        </w:rPr>
        <w:t xml:space="preserve">MindWorks </w:t>
      </w:r>
      <w:r w:rsidR="00715B95">
        <w:rPr>
          <w:szCs w:val="22"/>
        </w:rPr>
        <w:t xml:space="preserve">at all sites (required for summer programming) </w:t>
      </w:r>
      <w:r w:rsidR="008F1ED8" w:rsidRPr="008F1ED8">
        <w:rPr>
          <w:szCs w:val="22"/>
        </w:rPr>
        <w:t xml:space="preserve">and </w:t>
      </w:r>
      <w:r w:rsidR="00706E56" w:rsidRPr="008F1ED8">
        <w:rPr>
          <w:szCs w:val="22"/>
        </w:rPr>
        <w:t>MANGO Math.</w:t>
      </w:r>
      <w:r w:rsidR="00695147" w:rsidRPr="008F1ED8">
        <w:rPr>
          <w:szCs w:val="22"/>
        </w:rPr>
        <w:t xml:space="preserve"> </w:t>
      </w:r>
      <w:r w:rsidR="008F1ED8" w:rsidRPr="008F1ED8">
        <w:rPr>
          <w:szCs w:val="22"/>
        </w:rPr>
        <w:t>MindWorks (an afterschool curriculum which includes teacher guides complete with objectives based on the common core standards; pre</w:t>
      </w:r>
      <w:r w:rsidR="00715B95">
        <w:rPr>
          <w:szCs w:val="22"/>
        </w:rPr>
        <w:t>-</w:t>
      </w:r>
      <w:r w:rsidR="008F1ED8" w:rsidRPr="008F1ED8">
        <w:rPr>
          <w:szCs w:val="22"/>
        </w:rPr>
        <w:t>and post-tests; comprehensive project based learning (PBL) components; and materials kits for hands on learning). Typically, students participate in a different subject each week such as: Math Matters (math), Around the World (social studies), Art in Action (art), Exploration (science), Bring on the Books (reading), and Spreading the Word (language). M</w:t>
      </w:r>
      <w:r w:rsidR="008F1ED8">
        <w:rPr>
          <w:szCs w:val="22"/>
        </w:rPr>
        <w:t>ANGO</w:t>
      </w:r>
      <w:r w:rsidR="008F1ED8" w:rsidRPr="008F1ED8">
        <w:rPr>
          <w:szCs w:val="22"/>
        </w:rPr>
        <w:t xml:space="preserve"> Math is a lesson-based curriculum which help students learn and practice essential skills needed to succeed in math and teaches critical thinking skills that allows students to become life-long learners by teaching them how to think analytically and conceptually.</w:t>
      </w:r>
    </w:p>
    <w:p w:rsidR="00A24D5D" w:rsidRDefault="00A24D5D" w:rsidP="00A24D5D">
      <w:pPr>
        <w:ind w:left="360"/>
        <w:jc w:val="both"/>
        <w:rPr>
          <w:rFonts w:cs="Times New Roman"/>
          <w:szCs w:val="22"/>
        </w:rPr>
      </w:pPr>
    </w:p>
    <w:p w:rsidR="005A1217" w:rsidRDefault="00A24D5D" w:rsidP="005A1217">
      <w:pPr>
        <w:numPr>
          <w:ilvl w:val="0"/>
          <w:numId w:val="8"/>
        </w:numPr>
        <w:jc w:val="both"/>
        <w:rPr>
          <w:rFonts w:cs="Times New Roman"/>
          <w:szCs w:val="22"/>
        </w:rPr>
      </w:pPr>
      <w:r>
        <w:rPr>
          <w:rFonts w:cs="Times New Roman"/>
          <w:szCs w:val="22"/>
        </w:rPr>
        <w:t>Many</w:t>
      </w:r>
      <w:r w:rsidR="00986551">
        <w:rPr>
          <w:rFonts w:cs="Times New Roman"/>
          <w:szCs w:val="22"/>
        </w:rPr>
        <w:t xml:space="preserve"> of the grantee sites </w:t>
      </w:r>
      <w:r w:rsidR="00F61C0F">
        <w:rPr>
          <w:rFonts w:cs="Times New Roman"/>
          <w:szCs w:val="22"/>
        </w:rPr>
        <w:t>employ the</w:t>
      </w:r>
      <w:r w:rsidR="00986551">
        <w:rPr>
          <w:rFonts w:cs="Times New Roman"/>
          <w:szCs w:val="22"/>
        </w:rPr>
        <w:t xml:space="preserve"> “</w:t>
      </w:r>
      <w:r w:rsidR="00CD5359" w:rsidRPr="00986551">
        <w:rPr>
          <w:rFonts w:cs="Times New Roman"/>
          <w:szCs w:val="22"/>
        </w:rPr>
        <w:t>S</w:t>
      </w:r>
      <w:r w:rsidR="0057656B" w:rsidRPr="00986551">
        <w:rPr>
          <w:rFonts w:cs="Times New Roman"/>
          <w:szCs w:val="22"/>
        </w:rPr>
        <w:t>killastics</w:t>
      </w:r>
      <w:r w:rsidR="00986551">
        <w:rPr>
          <w:rFonts w:cs="Times New Roman"/>
          <w:szCs w:val="22"/>
        </w:rPr>
        <w:t>” program</w:t>
      </w:r>
      <w:r w:rsidR="00986551" w:rsidRPr="00986551">
        <w:rPr>
          <w:rFonts w:cs="Times New Roman"/>
          <w:szCs w:val="22"/>
        </w:rPr>
        <w:t xml:space="preserve">, an effective and simple </w:t>
      </w:r>
      <w:r w:rsidR="00986551">
        <w:rPr>
          <w:rFonts w:cs="Times New Roman"/>
          <w:szCs w:val="22"/>
        </w:rPr>
        <w:t xml:space="preserve">means </w:t>
      </w:r>
      <w:r w:rsidR="00986551" w:rsidRPr="00986551">
        <w:rPr>
          <w:rFonts w:cs="Times New Roman"/>
          <w:szCs w:val="22"/>
        </w:rPr>
        <w:t>to execute a series of standard-based fitness and sport specific activit</w:t>
      </w:r>
      <w:r w:rsidR="00986551">
        <w:rPr>
          <w:rFonts w:cs="Times New Roman"/>
          <w:szCs w:val="22"/>
        </w:rPr>
        <w:t>ies</w:t>
      </w:r>
      <w:r w:rsidR="00986551" w:rsidRPr="00986551">
        <w:rPr>
          <w:rFonts w:cs="Times New Roman"/>
          <w:szCs w:val="22"/>
        </w:rPr>
        <w:t xml:space="preserve"> that encourage students</w:t>
      </w:r>
      <w:r w:rsidR="00F32B0D">
        <w:rPr>
          <w:rFonts w:cs="Times New Roman"/>
          <w:szCs w:val="22"/>
        </w:rPr>
        <w:t>,</w:t>
      </w:r>
      <w:r w:rsidR="00986551" w:rsidRPr="00986551">
        <w:rPr>
          <w:rFonts w:cs="Times New Roman"/>
          <w:szCs w:val="22"/>
        </w:rPr>
        <w:t xml:space="preserve"> regardless of age or ability</w:t>
      </w:r>
      <w:r w:rsidR="00F32B0D">
        <w:rPr>
          <w:rFonts w:cs="Times New Roman"/>
          <w:szCs w:val="22"/>
        </w:rPr>
        <w:t>,</w:t>
      </w:r>
      <w:r w:rsidR="00986551" w:rsidRPr="00986551">
        <w:rPr>
          <w:rFonts w:cs="Times New Roman"/>
          <w:szCs w:val="22"/>
        </w:rPr>
        <w:t xml:space="preserve"> to have a positive experience </w:t>
      </w:r>
      <w:r w:rsidR="00986551">
        <w:rPr>
          <w:rFonts w:cs="Times New Roman"/>
          <w:szCs w:val="22"/>
        </w:rPr>
        <w:t xml:space="preserve">about </w:t>
      </w:r>
      <w:r w:rsidR="00986551" w:rsidRPr="00986551">
        <w:rPr>
          <w:rFonts w:cs="Times New Roman"/>
          <w:szCs w:val="22"/>
        </w:rPr>
        <w:t>being physically active.</w:t>
      </w:r>
      <w:r w:rsidR="00986551">
        <w:rPr>
          <w:rFonts w:cs="Times New Roman"/>
          <w:szCs w:val="22"/>
        </w:rPr>
        <w:t xml:space="preserve"> The program complements other afterschool activities by building pro-social competencies (collaboration, problem solving and decision making)</w:t>
      </w:r>
      <w:r w:rsidR="00F32B0D">
        <w:rPr>
          <w:rFonts w:cs="Times New Roman"/>
          <w:szCs w:val="22"/>
        </w:rPr>
        <w:t xml:space="preserve"> and</w:t>
      </w:r>
      <w:r w:rsidR="00986551">
        <w:rPr>
          <w:rFonts w:cs="Times New Roman"/>
          <w:szCs w:val="22"/>
        </w:rPr>
        <w:t xml:space="preserve"> </w:t>
      </w:r>
      <w:r w:rsidR="00C45800">
        <w:rPr>
          <w:rFonts w:cs="Times New Roman"/>
          <w:szCs w:val="22"/>
        </w:rPr>
        <w:t>“</w:t>
      </w:r>
      <w:r w:rsidR="00F32B0D">
        <w:rPr>
          <w:rFonts w:cs="Times New Roman"/>
          <w:szCs w:val="22"/>
        </w:rPr>
        <w:t>readies</w:t>
      </w:r>
      <w:r w:rsidR="00C45800">
        <w:rPr>
          <w:rFonts w:cs="Times New Roman"/>
          <w:szCs w:val="22"/>
        </w:rPr>
        <w:t>”</w:t>
      </w:r>
      <w:r w:rsidR="00F32B0D">
        <w:rPr>
          <w:rFonts w:cs="Times New Roman"/>
          <w:szCs w:val="22"/>
        </w:rPr>
        <w:t xml:space="preserve"> </w:t>
      </w:r>
      <w:r w:rsidR="00986551">
        <w:rPr>
          <w:rFonts w:cs="Times New Roman"/>
          <w:szCs w:val="22"/>
        </w:rPr>
        <w:t>the brain for tutorin</w:t>
      </w:r>
      <w:r w:rsidR="00F32B0D">
        <w:rPr>
          <w:rFonts w:cs="Times New Roman"/>
          <w:szCs w:val="22"/>
        </w:rPr>
        <w:t>g/academics.</w:t>
      </w:r>
    </w:p>
    <w:p w:rsidR="000013C7" w:rsidRDefault="005A1217" w:rsidP="005A1217">
      <w:pPr>
        <w:ind w:left="360"/>
        <w:jc w:val="both"/>
        <w:rPr>
          <w:rFonts w:cs="Times New Roman"/>
          <w:szCs w:val="22"/>
        </w:rPr>
      </w:pPr>
      <w:r>
        <w:rPr>
          <w:rFonts w:cs="Times New Roman"/>
          <w:szCs w:val="22"/>
        </w:rPr>
        <w:t xml:space="preserve"> </w:t>
      </w:r>
    </w:p>
    <w:p w:rsidR="005A1217" w:rsidRDefault="000B1DCF" w:rsidP="005A1217">
      <w:pPr>
        <w:numPr>
          <w:ilvl w:val="0"/>
          <w:numId w:val="8"/>
        </w:numPr>
        <w:autoSpaceDE w:val="0"/>
        <w:autoSpaceDN w:val="0"/>
        <w:adjustRightInd w:val="0"/>
        <w:jc w:val="both"/>
        <w:rPr>
          <w:rFonts w:cs="Times New Roman"/>
          <w:szCs w:val="22"/>
        </w:rPr>
      </w:pPr>
      <w:r>
        <w:rPr>
          <w:rFonts w:cs="Times New Roman"/>
          <w:szCs w:val="22"/>
        </w:rPr>
        <w:t>T</w:t>
      </w:r>
      <w:r w:rsidR="00F32B0D" w:rsidRPr="00F32B0D">
        <w:rPr>
          <w:rFonts w:cs="Times New Roman"/>
          <w:szCs w:val="22"/>
        </w:rPr>
        <w:t xml:space="preserve">he grantee </w:t>
      </w:r>
      <w:r w:rsidR="00A24D5D">
        <w:rPr>
          <w:rFonts w:cs="Times New Roman"/>
          <w:szCs w:val="22"/>
        </w:rPr>
        <w:t xml:space="preserve">continues of offer </w:t>
      </w:r>
      <w:r w:rsidR="00323298">
        <w:rPr>
          <w:rFonts w:cs="Times New Roman"/>
          <w:szCs w:val="22"/>
        </w:rPr>
        <w:t>numerous</w:t>
      </w:r>
      <w:r w:rsidR="00323298" w:rsidRPr="00F32B0D">
        <w:rPr>
          <w:rFonts w:cs="Times New Roman"/>
          <w:szCs w:val="22"/>
        </w:rPr>
        <w:t xml:space="preserve"> </w:t>
      </w:r>
      <w:r w:rsidR="002805D0">
        <w:rPr>
          <w:rFonts w:cs="Times New Roman"/>
          <w:szCs w:val="22"/>
        </w:rPr>
        <w:t xml:space="preserve">other </w:t>
      </w:r>
      <w:r w:rsidR="00F32B0D" w:rsidRPr="00F32B0D">
        <w:rPr>
          <w:rFonts w:cs="Times New Roman"/>
          <w:szCs w:val="22"/>
        </w:rPr>
        <w:t xml:space="preserve">“hands-on” activities </w:t>
      </w:r>
      <w:r w:rsidR="00A24D5D">
        <w:rPr>
          <w:rFonts w:cs="Times New Roman"/>
          <w:szCs w:val="22"/>
        </w:rPr>
        <w:t>for</w:t>
      </w:r>
      <w:r w:rsidR="002805D0" w:rsidRPr="00F32B0D">
        <w:rPr>
          <w:rFonts w:cs="Times New Roman"/>
          <w:szCs w:val="22"/>
        </w:rPr>
        <w:t xml:space="preserve"> </w:t>
      </w:r>
      <w:r w:rsidR="00F32B0D" w:rsidRPr="00F32B0D">
        <w:rPr>
          <w:rFonts w:cs="Times New Roman"/>
          <w:szCs w:val="22"/>
        </w:rPr>
        <w:t>students</w:t>
      </w:r>
      <w:r w:rsidR="00F32B0D">
        <w:rPr>
          <w:rFonts w:cs="Times New Roman"/>
          <w:szCs w:val="22"/>
        </w:rPr>
        <w:t>, suc</w:t>
      </w:r>
      <w:r w:rsidR="000605B2">
        <w:rPr>
          <w:rFonts w:cs="Times New Roman"/>
          <w:szCs w:val="22"/>
        </w:rPr>
        <w:t xml:space="preserve">h as: </w:t>
      </w:r>
      <w:r w:rsidR="00715B95">
        <w:rPr>
          <w:rFonts w:cs="Times New Roman"/>
          <w:szCs w:val="22"/>
        </w:rPr>
        <w:t xml:space="preserve">critical thinking, problem solving, </w:t>
      </w:r>
      <w:r w:rsidR="000605B2">
        <w:rPr>
          <w:rFonts w:cs="Times New Roman"/>
          <w:szCs w:val="22"/>
        </w:rPr>
        <w:t xml:space="preserve">“Art after School”; </w:t>
      </w:r>
      <w:r w:rsidR="00FA61C3">
        <w:rPr>
          <w:rFonts w:cs="Times New Roman"/>
          <w:szCs w:val="22"/>
        </w:rPr>
        <w:t xml:space="preserve">Relay for Life (service learning) </w:t>
      </w:r>
      <w:r w:rsidR="000605B2">
        <w:rPr>
          <w:rFonts w:cs="Times New Roman"/>
          <w:szCs w:val="22"/>
        </w:rPr>
        <w:t>and participat</w:t>
      </w:r>
      <w:r w:rsidR="00323298">
        <w:rPr>
          <w:rFonts w:cs="Times New Roman"/>
          <w:szCs w:val="22"/>
        </w:rPr>
        <w:t>ion</w:t>
      </w:r>
      <w:r w:rsidR="000605B2">
        <w:rPr>
          <w:rFonts w:cs="Times New Roman"/>
          <w:szCs w:val="22"/>
        </w:rPr>
        <w:t xml:space="preserve"> with the “Salvation Army Red Kettle Campaign”</w:t>
      </w:r>
      <w:r w:rsidR="00323298" w:rsidRPr="00323298">
        <w:t xml:space="preserve"> </w:t>
      </w:r>
      <w:r w:rsidR="00323298" w:rsidRPr="00323298">
        <w:rPr>
          <w:rFonts w:cs="Times New Roman"/>
          <w:szCs w:val="22"/>
        </w:rPr>
        <w:t>(service learning</w:t>
      </w:r>
      <w:r w:rsidR="00323298">
        <w:rPr>
          <w:rFonts w:cs="Times New Roman"/>
          <w:szCs w:val="22"/>
        </w:rPr>
        <w:t>)</w:t>
      </w:r>
      <w:r w:rsidR="000605B2">
        <w:rPr>
          <w:rFonts w:cs="Times New Roman"/>
          <w:szCs w:val="22"/>
        </w:rPr>
        <w:t>; among others.</w:t>
      </w:r>
    </w:p>
    <w:p w:rsidR="00CD5359" w:rsidRDefault="005A1217" w:rsidP="005A1217">
      <w:pPr>
        <w:autoSpaceDE w:val="0"/>
        <w:autoSpaceDN w:val="0"/>
        <w:adjustRightInd w:val="0"/>
        <w:ind w:left="360"/>
        <w:jc w:val="both"/>
        <w:rPr>
          <w:rFonts w:cs="Times New Roman"/>
          <w:szCs w:val="22"/>
        </w:rPr>
      </w:pPr>
      <w:r>
        <w:rPr>
          <w:rFonts w:cs="Times New Roman"/>
          <w:szCs w:val="22"/>
        </w:rPr>
        <w:t xml:space="preserve"> </w:t>
      </w:r>
    </w:p>
    <w:p w:rsidR="00B83E89" w:rsidRPr="00A47437" w:rsidRDefault="00A24D5D" w:rsidP="002569EC">
      <w:pPr>
        <w:numPr>
          <w:ilvl w:val="0"/>
          <w:numId w:val="8"/>
        </w:numPr>
        <w:autoSpaceDE w:val="0"/>
        <w:autoSpaceDN w:val="0"/>
        <w:adjustRightInd w:val="0"/>
        <w:jc w:val="both"/>
        <w:rPr>
          <w:rFonts w:cs="Times New Roman"/>
          <w:szCs w:val="22"/>
        </w:rPr>
      </w:pPr>
      <w:r>
        <w:rPr>
          <w:rFonts w:cs="Times New Roman"/>
          <w:szCs w:val="22"/>
        </w:rPr>
        <w:t>As in past years, t</w:t>
      </w:r>
      <w:r w:rsidR="00B83E89" w:rsidRPr="00A47437">
        <w:rPr>
          <w:rFonts w:cs="Times New Roman"/>
          <w:szCs w:val="22"/>
        </w:rPr>
        <w:t xml:space="preserve">he program </w:t>
      </w:r>
      <w:r w:rsidR="000605B2">
        <w:rPr>
          <w:rFonts w:cs="Times New Roman"/>
          <w:szCs w:val="22"/>
        </w:rPr>
        <w:t xml:space="preserve">continues to </w:t>
      </w:r>
      <w:r w:rsidR="00B83E89" w:rsidRPr="00A47437">
        <w:rPr>
          <w:rFonts w:cs="Times New Roman"/>
          <w:szCs w:val="22"/>
        </w:rPr>
        <w:t>accommodate students with special needs</w:t>
      </w:r>
      <w:r w:rsidR="009E3B63" w:rsidRPr="00A47437">
        <w:rPr>
          <w:rFonts w:cs="Times New Roman"/>
          <w:szCs w:val="22"/>
        </w:rPr>
        <w:t xml:space="preserve"> as </w:t>
      </w:r>
      <w:r w:rsidR="00A47437">
        <w:rPr>
          <w:rFonts w:cs="Times New Roman"/>
          <w:szCs w:val="22"/>
        </w:rPr>
        <w:t>supported</w:t>
      </w:r>
      <w:r w:rsidR="00A47437" w:rsidRPr="00A47437">
        <w:rPr>
          <w:rFonts w:cs="Times New Roman"/>
          <w:szCs w:val="22"/>
        </w:rPr>
        <w:t xml:space="preserve"> </w:t>
      </w:r>
      <w:r w:rsidR="009E3B63" w:rsidRPr="00A47437">
        <w:rPr>
          <w:rFonts w:cs="Times New Roman"/>
          <w:szCs w:val="22"/>
        </w:rPr>
        <w:t>by registration/attendance records.</w:t>
      </w:r>
    </w:p>
    <w:p w:rsidR="00FA61C3" w:rsidRDefault="00FA61C3" w:rsidP="002569EC">
      <w:pPr>
        <w:autoSpaceDE w:val="0"/>
        <w:autoSpaceDN w:val="0"/>
        <w:adjustRightInd w:val="0"/>
        <w:jc w:val="both"/>
        <w:rPr>
          <w:rFonts w:cs="Times New Roman"/>
          <w:b/>
          <w:szCs w:val="22"/>
        </w:rPr>
      </w:pPr>
    </w:p>
    <w:p w:rsidR="005B47F8" w:rsidRPr="004776D7" w:rsidRDefault="005B47F8" w:rsidP="00827607">
      <w:pPr>
        <w:pStyle w:val="Style2"/>
      </w:pPr>
      <w:r w:rsidRPr="004776D7">
        <w:t>Health and Safety</w:t>
      </w:r>
    </w:p>
    <w:p w:rsidR="005B47F8" w:rsidRPr="00BE46E1" w:rsidRDefault="005B47F8" w:rsidP="002569EC">
      <w:pPr>
        <w:jc w:val="both"/>
        <w:rPr>
          <w:rFonts w:cs="Times New Roman"/>
          <w:b/>
          <w:szCs w:val="22"/>
        </w:rPr>
      </w:pPr>
    </w:p>
    <w:p w:rsidR="00E6170D" w:rsidRPr="00E6170D" w:rsidRDefault="00721973" w:rsidP="00FE69EF">
      <w:pPr>
        <w:numPr>
          <w:ilvl w:val="0"/>
          <w:numId w:val="14"/>
        </w:numPr>
        <w:jc w:val="both"/>
      </w:pPr>
      <w:r w:rsidRPr="00C60EF2">
        <w:rPr>
          <w:rFonts w:cs="Times New Roman"/>
          <w:szCs w:val="22"/>
        </w:rPr>
        <w:t>NESC</w:t>
      </w:r>
      <w:r w:rsidR="0001674C" w:rsidRPr="00C60EF2">
        <w:rPr>
          <w:rFonts w:cs="Times New Roman"/>
          <w:szCs w:val="22"/>
        </w:rPr>
        <w:t xml:space="preserve"> </w:t>
      </w:r>
      <w:r w:rsidR="00A05FC5" w:rsidRPr="00C60EF2">
        <w:rPr>
          <w:rFonts w:cs="Times New Roman"/>
          <w:szCs w:val="22"/>
        </w:rPr>
        <w:t xml:space="preserve">area </w:t>
      </w:r>
      <w:r w:rsidR="0001674C" w:rsidRPr="00C60EF2">
        <w:rPr>
          <w:rFonts w:cs="Times New Roman"/>
          <w:szCs w:val="22"/>
        </w:rPr>
        <w:t xml:space="preserve">school </w:t>
      </w:r>
      <w:r w:rsidR="00A05FC5" w:rsidRPr="00C60EF2">
        <w:rPr>
          <w:rFonts w:cs="Times New Roman"/>
          <w:szCs w:val="22"/>
        </w:rPr>
        <w:t xml:space="preserve">essential </w:t>
      </w:r>
      <w:r w:rsidR="0001674C" w:rsidRPr="00C60EF2">
        <w:rPr>
          <w:rFonts w:cs="Times New Roman"/>
          <w:szCs w:val="22"/>
        </w:rPr>
        <w:t>h</w:t>
      </w:r>
      <w:r w:rsidR="005B47F8" w:rsidRPr="00C60EF2">
        <w:rPr>
          <w:rFonts w:cs="Times New Roman"/>
          <w:szCs w:val="22"/>
        </w:rPr>
        <w:t xml:space="preserve">ealth and safety issues are </w:t>
      </w:r>
      <w:r w:rsidR="005143C5" w:rsidRPr="00C60EF2">
        <w:rPr>
          <w:rFonts w:cs="Times New Roman"/>
          <w:szCs w:val="22"/>
        </w:rPr>
        <w:t xml:space="preserve">largely </w:t>
      </w:r>
      <w:r w:rsidR="005B47F8" w:rsidRPr="00C60EF2">
        <w:rPr>
          <w:rFonts w:cs="Times New Roman"/>
          <w:szCs w:val="22"/>
        </w:rPr>
        <w:t>attended to</w:t>
      </w:r>
      <w:r w:rsidR="00A05FC5" w:rsidRPr="00C60EF2">
        <w:rPr>
          <w:rFonts w:cs="Times New Roman"/>
          <w:szCs w:val="22"/>
        </w:rPr>
        <w:t xml:space="preserve"> as required; for example:</w:t>
      </w:r>
      <w:r w:rsidR="005B47F8" w:rsidRPr="00C60EF2">
        <w:rPr>
          <w:rFonts w:cs="Times New Roman"/>
          <w:szCs w:val="22"/>
        </w:rPr>
        <w:t xml:space="preserve"> safe spaces/areas for program activities,</w:t>
      </w:r>
      <w:r w:rsidR="005B47F8" w:rsidRPr="00E6170D">
        <w:rPr>
          <w:rFonts w:cs="Times New Roman"/>
          <w:szCs w:val="22"/>
        </w:rPr>
        <w:t xml:space="preserve"> daily nutritional snacks, addressing unique health issues (such as allergies), clearly defined procedures for participant pick-ups, emergency contact information and readiness plans, </w:t>
      </w:r>
      <w:r w:rsidR="0057090F" w:rsidRPr="00E6170D">
        <w:rPr>
          <w:rFonts w:cs="Times New Roman"/>
          <w:szCs w:val="22"/>
        </w:rPr>
        <w:t xml:space="preserve">and </w:t>
      </w:r>
      <w:r w:rsidR="00EB4FD4" w:rsidRPr="00E6170D">
        <w:rPr>
          <w:rFonts w:cs="Times New Roman"/>
          <w:szCs w:val="22"/>
        </w:rPr>
        <w:t>internet access</w:t>
      </w:r>
      <w:r w:rsidR="00B54507" w:rsidRPr="00E6170D">
        <w:rPr>
          <w:rFonts w:cs="Times New Roman"/>
          <w:szCs w:val="22"/>
        </w:rPr>
        <w:t xml:space="preserve"> (firewall, etc.)</w:t>
      </w:r>
      <w:r w:rsidR="0057090F" w:rsidRPr="00E6170D">
        <w:rPr>
          <w:rFonts w:cs="Times New Roman"/>
          <w:szCs w:val="22"/>
        </w:rPr>
        <w:t xml:space="preserve">. The grantee acknowledges that all appropriate staff is/will trained in </w:t>
      </w:r>
      <w:r w:rsidR="00A05FC5" w:rsidRPr="00E6170D">
        <w:rPr>
          <w:rFonts w:cs="Times New Roman"/>
          <w:szCs w:val="22"/>
        </w:rPr>
        <w:t xml:space="preserve">first aid/CPR </w:t>
      </w:r>
      <w:r w:rsidR="0057090F" w:rsidRPr="00E6170D">
        <w:rPr>
          <w:rFonts w:cs="Times New Roman"/>
          <w:szCs w:val="22"/>
        </w:rPr>
        <w:t>“sometime” during the school year</w:t>
      </w:r>
      <w:r w:rsidR="005B47F8" w:rsidRPr="00E6170D">
        <w:rPr>
          <w:rFonts w:cs="Times New Roman"/>
          <w:szCs w:val="22"/>
        </w:rPr>
        <w:t xml:space="preserve">. </w:t>
      </w:r>
      <w:r w:rsidR="00BE46E1" w:rsidRPr="00E6170D">
        <w:rPr>
          <w:rFonts w:cs="Times New Roman"/>
          <w:szCs w:val="22"/>
        </w:rPr>
        <w:t>At least one afterschool staff</w:t>
      </w:r>
      <w:r w:rsidR="00E773D1" w:rsidRPr="00E6170D">
        <w:rPr>
          <w:rFonts w:cs="Times New Roman"/>
          <w:szCs w:val="22"/>
        </w:rPr>
        <w:t xml:space="preserve"> trained in first aid and CPR</w:t>
      </w:r>
      <w:r w:rsidR="00BE46E1" w:rsidRPr="00E6170D">
        <w:rPr>
          <w:rFonts w:cs="Times New Roman"/>
          <w:szCs w:val="22"/>
        </w:rPr>
        <w:t xml:space="preserve"> is </w:t>
      </w:r>
      <w:r w:rsidR="000D083E" w:rsidRPr="00E6170D">
        <w:rPr>
          <w:rFonts w:cs="Times New Roman"/>
          <w:szCs w:val="22"/>
        </w:rPr>
        <w:t xml:space="preserve">always </w:t>
      </w:r>
      <w:r w:rsidR="00BE46E1" w:rsidRPr="00E6170D">
        <w:rPr>
          <w:rFonts w:cs="Times New Roman"/>
          <w:szCs w:val="22"/>
        </w:rPr>
        <w:t>present at each NESC site</w:t>
      </w:r>
      <w:r w:rsidR="00E773D1" w:rsidRPr="00E6170D">
        <w:rPr>
          <w:rFonts w:cs="Times New Roman"/>
          <w:szCs w:val="22"/>
        </w:rPr>
        <w:t>.</w:t>
      </w:r>
      <w:r w:rsidR="00BE46E1" w:rsidRPr="00E6170D">
        <w:rPr>
          <w:rFonts w:cs="Times New Roman"/>
          <w:szCs w:val="22"/>
        </w:rPr>
        <w:t xml:space="preserve"> </w:t>
      </w:r>
    </w:p>
    <w:p w:rsidR="00E6170D" w:rsidRDefault="00E6170D" w:rsidP="00E6170D">
      <w:pPr>
        <w:ind w:left="360"/>
        <w:jc w:val="both"/>
        <w:rPr>
          <w:rFonts w:cs="Times New Roman"/>
          <w:szCs w:val="22"/>
        </w:rPr>
      </w:pPr>
    </w:p>
    <w:p w:rsidR="00E6170D" w:rsidRPr="00C60EF2" w:rsidRDefault="00E6170D" w:rsidP="00FE69EF">
      <w:pPr>
        <w:numPr>
          <w:ilvl w:val="0"/>
          <w:numId w:val="14"/>
        </w:numPr>
        <w:jc w:val="both"/>
      </w:pPr>
      <w:r w:rsidRPr="00C60EF2">
        <w:rPr>
          <w:rFonts w:cs="Times New Roman"/>
          <w:szCs w:val="22"/>
        </w:rPr>
        <w:t xml:space="preserve">Fire/safety drills are conducted at all CCLC program sites during program times. </w:t>
      </w:r>
    </w:p>
    <w:p w:rsidR="00066AA4" w:rsidRDefault="00066AA4" w:rsidP="00066AA4">
      <w:pPr>
        <w:ind w:left="360"/>
        <w:jc w:val="both"/>
      </w:pPr>
    </w:p>
    <w:p w:rsidR="00DD46CE" w:rsidRPr="00EB7C14" w:rsidRDefault="00DD46CE" w:rsidP="00DD46CE">
      <w:pPr>
        <w:numPr>
          <w:ilvl w:val="0"/>
          <w:numId w:val="14"/>
        </w:numPr>
        <w:tabs>
          <w:tab w:val="left" w:pos="360"/>
        </w:tabs>
        <w:jc w:val="both"/>
      </w:pPr>
      <w:r>
        <w:rPr>
          <w:rFonts w:cs="Times New Roman"/>
        </w:rPr>
        <w:t>NESC</w:t>
      </w:r>
      <w:r w:rsidRPr="00EB7C14">
        <w:rPr>
          <w:rFonts w:cs="Times New Roman"/>
        </w:rPr>
        <w:t xml:space="preserve"> houses programs in safe and accessible facilities/environments (schools). Past concerns related to individual(s) entering a school “unrecorded/ unchecked” by any day school or afterschool staff. </w:t>
      </w:r>
      <w:r>
        <w:rPr>
          <w:rFonts w:cs="Times New Roman"/>
        </w:rPr>
        <w:t>Currently</w:t>
      </w:r>
      <w:r w:rsidRPr="00EB7C14">
        <w:rPr>
          <w:rFonts w:cs="Times New Roman"/>
        </w:rPr>
        <w:t>, family members/visitors of the afterschool program have access to the school by only a single entrance, one which is typically staffed by an individual who “checks</w:t>
      </w:r>
      <w:r>
        <w:rPr>
          <w:rFonts w:cs="Times New Roman"/>
        </w:rPr>
        <w:t>-</w:t>
      </w:r>
      <w:r w:rsidRPr="00EB7C14">
        <w:rPr>
          <w:rFonts w:cs="Times New Roman"/>
        </w:rPr>
        <w:t>in” persons entering the school or has a controlled access feature where family members/visitors are “buzzed-in.”</w:t>
      </w:r>
    </w:p>
    <w:p w:rsidR="00E6170D" w:rsidRPr="00EF4DE3" w:rsidRDefault="00E6170D" w:rsidP="002569EC">
      <w:pPr>
        <w:ind w:left="360"/>
        <w:jc w:val="both"/>
        <w:rPr>
          <w:rFonts w:cs="Times New Roman"/>
          <w:szCs w:val="22"/>
        </w:rPr>
      </w:pPr>
    </w:p>
    <w:p w:rsidR="00A05FC5" w:rsidRPr="00C60EF2" w:rsidRDefault="0057090F" w:rsidP="00FE69EF">
      <w:pPr>
        <w:numPr>
          <w:ilvl w:val="0"/>
          <w:numId w:val="14"/>
        </w:numPr>
        <w:jc w:val="both"/>
        <w:rPr>
          <w:rFonts w:cs="Times New Roman"/>
          <w:szCs w:val="22"/>
        </w:rPr>
      </w:pPr>
      <w:r w:rsidRPr="00C60EF2">
        <w:rPr>
          <w:rFonts w:cs="Times New Roman"/>
          <w:szCs w:val="22"/>
        </w:rPr>
        <w:t xml:space="preserve">NESC </w:t>
      </w:r>
      <w:r w:rsidR="00347B56" w:rsidRPr="00C60EF2">
        <w:rPr>
          <w:rFonts w:cs="Times New Roman"/>
          <w:szCs w:val="22"/>
        </w:rPr>
        <w:t xml:space="preserve">continues to update their </w:t>
      </w:r>
      <w:r w:rsidRPr="00C60EF2">
        <w:rPr>
          <w:rFonts w:cs="Times New Roman"/>
          <w:szCs w:val="22"/>
        </w:rPr>
        <w:t>emergency readiness plan and has provided th</w:t>
      </w:r>
      <w:r w:rsidR="00347B56" w:rsidRPr="00C60EF2">
        <w:rPr>
          <w:rFonts w:cs="Times New Roman"/>
          <w:szCs w:val="22"/>
        </w:rPr>
        <w:t>e</w:t>
      </w:r>
      <w:r w:rsidRPr="00C60EF2">
        <w:rPr>
          <w:rFonts w:cs="Times New Roman"/>
          <w:szCs w:val="22"/>
        </w:rPr>
        <w:t xml:space="preserve"> plan to staff/students/families. The instant alert system includes telephone calls, text messaging, e-mail, and radio broadcasts, </w:t>
      </w:r>
      <w:r w:rsidR="00347B56" w:rsidRPr="00C60EF2">
        <w:rPr>
          <w:rFonts w:cs="Times New Roman"/>
          <w:szCs w:val="22"/>
        </w:rPr>
        <w:t xml:space="preserve">among others, </w:t>
      </w:r>
      <w:r w:rsidRPr="00C60EF2">
        <w:rPr>
          <w:rFonts w:cs="Times New Roman"/>
          <w:szCs w:val="22"/>
        </w:rPr>
        <w:t xml:space="preserve">should any emergencies arise. </w:t>
      </w:r>
    </w:p>
    <w:p w:rsidR="000B0B59" w:rsidRDefault="000B0B59" w:rsidP="002569EC">
      <w:pPr>
        <w:jc w:val="both"/>
        <w:rPr>
          <w:rFonts w:cs="Times New Roman"/>
          <w:b/>
          <w:szCs w:val="22"/>
        </w:rPr>
      </w:pPr>
    </w:p>
    <w:p w:rsidR="005B47F8" w:rsidRPr="004776D7" w:rsidRDefault="005B47F8" w:rsidP="00827607">
      <w:pPr>
        <w:pStyle w:val="Style2"/>
      </w:pPr>
      <w:r w:rsidRPr="004776D7">
        <w:t>Evaluation/Measuring Outcomes</w:t>
      </w:r>
      <w:r w:rsidR="004F7540" w:rsidRPr="004776D7">
        <w:t xml:space="preserve"> </w:t>
      </w:r>
    </w:p>
    <w:p w:rsidR="00D5203F" w:rsidRPr="00961665" w:rsidRDefault="00D5203F" w:rsidP="002569EC">
      <w:pPr>
        <w:jc w:val="both"/>
        <w:rPr>
          <w:rFonts w:cs="Times New Roman"/>
          <w:b/>
          <w:szCs w:val="22"/>
        </w:rPr>
      </w:pPr>
    </w:p>
    <w:p w:rsidR="003E6339" w:rsidRPr="00AB71CB" w:rsidRDefault="00721973" w:rsidP="001C20EC">
      <w:pPr>
        <w:numPr>
          <w:ilvl w:val="0"/>
          <w:numId w:val="9"/>
        </w:numPr>
        <w:jc w:val="both"/>
        <w:rPr>
          <w:szCs w:val="22"/>
        </w:rPr>
      </w:pPr>
      <w:bookmarkStart w:id="1" w:name="_Hlk497976764"/>
      <w:r w:rsidRPr="00AB71CB">
        <w:rPr>
          <w:szCs w:val="22"/>
        </w:rPr>
        <w:t>NESC</w:t>
      </w:r>
      <w:r w:rsidR="00C96F35" w:rsidRPr="00AB71CB">
        <w:rPr>
          <w:szCs w:val="22"/>
        </w:rPr>
        <w:t xml:space="preserve"> </w:t>
      </w:r>
      <w:r w:rsidR="00452E66" w:rsidRPr="00AB71CB">
        <w:rPr>
          <w:szCs w:val="22"/>
        </w:rPr>
        <w:t xml:space="preserve">has </w:t>
      </w:r>
      <w:r w:rsidR="005B47F8" w:rsidRPr="00AB71CB">
        <w:rPr>
          <w:szCs w:val="22"/>
        </w:rPr>
        <w:t xml:space="preserve">adopted </w:t>
      </w:r>
      <w:r w:rsidR="00D5203F" w:rsidRPr="00AB71CB">
        <w:rPr>
          <w:szCs w:val="22"/>
        </w:rPr>
        <w:t xml:space="preserve">an </w:t>
      </w:r>
      <w:r w:rsidR="005B47F8" w:rsidRPr="00AB71CB">
        <w:rPr>
          <w:szCs w:val="22"/>
        </w:rPr>
        <w:t>evaluation process</w:t>
      </w:r>
      <w:r w:rsidR="007B42B3" w:rsidRPr="00AB71CB">
        <w:rPr>
          <w:szCs w:val="22"/>
        </w:rPr>
        <w:t>es</w:t>
      </w:r>
      <w:r w:rsidR="005B47F8" w:rsidRPr="00AB71CB">
        <w:rPr>
          <w:szCs w:val="22"/>
        </w:rPr>
        <w:t xml:space="preserve"> </w:t>
      </w:r>
      <w:r w:rsidR="007B42B3" w:rsidRPr="00AB71CB">
        <w:rPr>
          <w:szCs w:val="22"/>
        </w:rPr>
        <w:t>collecting</w:t>
      </w:r>
      <w:r w:rsidR="005B47F8" w:rsidRPr="00AB71CB">
        <w:rPr>
          <w:szCs w:val="22"/>
        </w:rPr>
        <w:t xml:space="preserve"> both qualitative and quantitative information</w:t>
      </w:r>
      <w:r w:rsidR="004713B6" w:rsidRPr="00AB71CB">
        <w:rPr>
          <w:szCs w:val="22"/>
        </w:rPr>
        <w:t xml:space="preserve">, via </w:t>
      </w:r>
      <w:r w:rsidR="00136448" w:rsidRPr="00AB71CB">
        <w:rPr>
          <w:szCs w:val="22"/>
        </w:rPr>
        <w:t>the YouthServices-based teacher surveys</w:t>
      </w:r>
      <w:r w:rsidR="00B76904" w:rsidRPr="00AB71CB">
        <w:rPr>
          <w:szCs w:val="22"/>
        </w:rPr>
        <w:t xml:space="preserve">; </w:t>
      </w:r>
      <w:r w:rsidR="008A44E7" w:rsidRPr="00AB71CB">
        <w:rPr>
          <w:szCs w:val="22"/>
        </w:rPr>
        <w:t>SurveyMonkey-based partner, parent, student, and teacher survey process</w:t>
      </w:r>
      <w:r w:rsidR="00B76904" w:rsidRPr="00AB71CB">
        <w:rPr>
          <w:szCs w:val="22"/>
        </w:rPr>
        <w:t>;</w:t>
      </w:r>
      <w:r w:rsidR="008A44E7" w:rsidRPr="00AB71CB">
        <w:rPr>
          <w:szCs w:val="22"/>
        </w:rPr>
        <w:t xml:space="preserve"> </w:t>
      </w:r>
      <w:r w:rsidR="00136448" w:rsidRPr="00AB71CB">
        <w:rPr>
          <w:szCs w:val="22"/>
        </w:rPr>
        <w:t xml:space="preserve">and </w:t>
      </w:r>
      <w:r w:rsidR="003E6339" w:rsidRPr="00AB71CB">
        <w:rPr>
          <w:szCs w:val="22"/>
        </w:rPr>
        <w:t>school advisory board</w:t>
      </w:r>
      <w:r w:rsidR="000F0CA1" w:rsidRPr="00AB71CB">
        <w:rPr>
          <w:szCs w:val="22"/>
        </w:rPr>
        <w:t xml:space="preserve"> feedback</w:t>
      </w:r>
      <w:r w:rsidR="008A44E7" w:rsidRPr="00AB71CB">
        <w:rPr>
          <w:szCs w:val="22"/>
        </w:rPr>
        <w:t>.</w:t>
      </w:r>
      <w:r w:rsidR="00136448" w:rsidRPr="00AB71CB">
        <w:rPr>
          <w:szCs w:val="22"/>
        </w:rPr>
        <w:t xml:space="preserve"> </w:t>
      </w:r>
    </w:p>
    <w:p w:rsidR="000F0CA1" w:rsidRPr="000F0CA1" w:rsidRDefault="000F0CA1" w:rsidP="000F0CA1">
      <w:pPr>
        <w:ind w:left="360"/>
        <w:jc w:val="both"/>
        <w:rPr>
          <w:szCs w:val="22"/>
        </w:rPr>
      </w:pPr>
    </w:p>
    <w:p w:rsidR="002A019A" w:rsidRPr="0083688E" w:rsidRDefault="0083688E" w:rsidP="00627413">
      <w:pPr>
        <w:numPr>
          <w:ilvl w:val="0"/>
          <w:numId w:val="9"/>
        </w:numPr>
        <w:jc w:val="both"/>
        <w:rPr>
          <w:szCs w:val="22"/>
        </w:rPr>
      </w:pPr>
      <w:r w:rsidRPr="0083688E">
        <w:rPr>
          <w:szCs w:val="22"/>
        </w:rPr>
        <w:t xml:space="preserve">The grantee plans to provide feedback from completed surveys to staff during their </w:t>
      </w:r>
      <w:r w:rsidR="003023F5">
        <w:rPr>
          <w:szCs w:val="22"/>
        </w:rPr>
        <w:t>November</w:t>
      </w:r>
      <w:r w:rsidRPr="0083688E">
        <w:rPr>
          <w:szCs w:val="22"/>
        </w:rPr>
        <w:t xml:space="preserve"> 201</w:t>
      </w:r>
      <w:r w:rsidR="003023F5">
        <w:rPr>
          <w:szCs w:val="22"/>
        </w:rPr>
        <w:t>7</w:t>
      </w:r>
      <w:r w:rsidRPr="0083688E">
        <w:rPr>
          <w:szCs w:val="22"/>
        </w:rPr>
        <w:t xml:space="preserve"> staff meeting. NESC should also consider providing similar feedback to other stakeholders, such as teachers, parents, and partners. </w:t>
      </w:r>
      <w:r>
        <w:rPr>
          <w:szCs w:val="22"/>
        </w:rPr>
        <w:t>Providing feedback to these stakeholders</w:t>
      </w:r>
      <w:r w:rsidR="00EB5007">
        <w:rPr>
          <w:szCs w:val="22"/>
        </w:rPr>
        <w:t xml:space="preserve"> </w:t>
      </w:r>
      <w:r w:rsidR="00B570E0">
        <w:rPr>
          <w:szCs w:val="22"/>
        </w:rPr>
        <w:t xml:space="preserve">offers </w:t>
      </w:r>
      <w:r w:rsidR="00EB5007">
        <w:rPr>
          <w:szCs w:val="22"/>
        </w:rPr>
        <w:t xml:space="preserve">them </w:t>
      </w:r>
      <w:r w:rsidR="002A019A" w:rsidRPr="0083688E">
        <w:rPr>
          <w:szCs w:val="22"/>
        </w:rPr>
        <w:t xml:space="preserve">useful </w:t>
      </w:r>
      <w:r w:rsidR="00EB5007">
        <w:rPr>
          <w:szCs w:val="22"/>
        </w:rPr>
        <w:t xml:space="preserve">information to </w:t>
      </w:r>
      <w:r w:rsidR="00B570E0">
        <w:rPr>
          <w:szCs w:val="22"/>
        </w:rPr>
        <w:t xml:space="preserve">be used </w:t>
      </w:r>
      <w:r w:rsidR="002A019A" w:rsidRPr="0083688E">
        <w:rPr>
          <w:szCs w:val="22"/>
        </w:rPr>
        <w:t xml:space="preserve">in </w:t>
      </w:r>
      <w:r w:rsidR="00B570E0">
        <w:rPr>
          <w:szCs w:val="22"/>
        </w:rPr>
        <w:t>delivering</w:t>
      </w:r>
      <w:r w:rsidR="00B570E0" w:rsidRPr="0083688E">
        <w:rPr>
          <w:szCs w:val="22"/>
        </w:rPr>
        <w:t xml:space="preserve"> </w:t>
      </w:r>
      <w:r w:rsidR="002A019A" w:rsidRPr="0083688E">
        <w:rPr>
          <w:szCs w:val="22"/>
        </w:rPr>
        <w:t>fundamental CCLC programs and services. These stakeholders have an investment in programs and services and greatly influence what can and will be accomplished</w:t>
      </w:r>
      <w:r w:rsidR="00715B95">
        <w:rPr>
          <w:szCs w:val="22"/>
        </w:rPr>
        <w:t>,</w:t>
      </w:r>
      <w:r w:rsidR="002A019A" w:rsidRPr="0083688E">
        <w:rPr>
          <w:szCs w:val="22"/>
        </w:rPr>
        <w:t xml:space="preserve"> consequently their input and providing feedback to them is critical in achieving successful outcomes. Effective feedback also encourages stakeholders to buy-into the program while lack or ineffective methods of feedback most often lead to program indifference.</w:t>
      </w:r>
    </w:p>
    <w:bookmarkEnd w:id="1"/>
    <w:p w:rsidR="004C4B4E" w:rsidRDefault="004C4B4E" w:rsidP="004C4B4E">
      <w:pPr>
        <w:ind w:left="360"/>
        <w:jc w:val="both"/>
        <w:rPr>
          <w:szCs w:val="22"/>
        </w:rPr>
      </w:pPr>
    </w:p>
    <w:p w:rsidR="005A1217" w:rsidRDefault="00123187" w:rsidP="005A1217">
      <w:pPr>
        <w:numPr>
          <w:ilvl w:val="0"/>
          <w:numId w:val="9"/>
        </w:numPr>
        <w:jc w:val="both"/>
        <w:rPr>
          <w:szCs w:val="22"/>
        </w:rPr>
      </w:pPr>
      <w:r w:rsidRPr="00123187">
        <w:rPr>
          <w:szCs w:val="22"/>
        </w:rPr>
        <w:t>At the time of this evaluation, a</w:t>
      </w:r>
      <w:r w:rsidR="004C4B4E" w:rsidRPr="00123187">
        <w:rPr>
          <w:szCs w:val="22"/>
        </w:rPr>
        <w:t xml:space="preserve"> vast majority of schools have completed </w:t>
      </w:r>
      <w:r w:rsidRPr="00123187">
        <w:rPr>
          <w:szCs w:val="22"/>
        </w:rPr>
        <w:t xml:space="preserve">or are in the process of </w:t>
      </w:r>
      <w:r w:rsidR="004C4B4E" w:rsidRPr="00123187">
        <w:rPr>
          <w:szCs w:val="22"/>
        </w:rPr>
        <w:t xml:space="preserve">entering </w:t>
      </w:r>
      <w:r w:rsidRPr="00123187">
        <w:rPr>
          <w:szCs w:val="22"/>
        </w:rPr>
        <w:t>Math and Reading State Assessment proficiencies;</w:t>
      </w:r>
      <w:r w:rsidR="004C4B4E" w:rsidRPr="00123187">
        <w:rPr>
          <w:szCs w:val="22"/>
        </w:rPr>
        <w:t xml:space="preserve"> however</w:t>
      </w:r>
      <w:r w:rsidRPr="00123187">
        <w:rPr>
          <w:szCs w:val="22"/>
        </w:rPr>
        <w:t>,</w:t>
      </w:r>
      <w:r w:rsidR="004C4B4E" w:rsidRPr="00123187">
        <w:rPr>
          <w:szCs w:val="22"/>
        </w:rPr>
        <w:t xml:space="preserve"> many are now using </w:t>
      </w:r>
      <w:r w:rsidR="00811E42" w:rsidRPr="00123187">
        <w:rPr>
          <w:szCs w:val="22"/>
        </w:rPr>
        <w:t>Smarter Balance</w:t>
      </w:r>
      <w:r w:rsidR="007C3EF7" w:rsidRPr="00123187">
        <w:rPr>
          <w:szCs w:val="22"/>
        </w:rPr>
        <w:t>d</w:t>
      </w:r>
      <w:r w:rsidR="004C4B4E" w:rsidRPr="00123187">
        <w:rPr>
          <w:szCs w:val="22"/>
        </w:rPr>
        <w:t xml:space="preserve"> </w:t>
      </w:r>
      <w:r w:rsidR="00811E42" w:rsidRPr="00123187">
        <w:rPr>
          <w:szCs w:val="22"/>
        </w:rPr>
        <w:t xml:space="preserve">as </w:t>
      </w:r>
      <w:r w:rsidR="004C4B4E" w:rsidRPr="00123187">
        <w:rPr>
          <w:szCs w:val="22"/>
        </w:rPr>
        <w:t>an alternative.</w:t>
      </w:r>
    </w:p>
    <w:p w:rsidR="00066AA4" w:rsidRDefault="005A1217" w:rsidP="005A1217">
      <w:pPr>
        <w:ind w:left="360"/>
        <w:jc w:val="both"/>
        <w:rPr>
          <w:szCs w:val="22"/>
        </w:rPr>
      </w:pPr>
      <w:r>
        <w:rPr>
          <w:szCs w:val="22"/>
        </w:rPr>
        <w:t xml:space="preserve"> </w:t>
      </w:r>
    </w:p>
    <w:p w:rsidR="00816A39" w:rsidRDefault="00721973" w:rsidP="00FE69EF">
      <w:pPr>
        <w:numPr>
          <w:ilvl w:val="0"/>
          <w:numId w:val="9"/>
        </w:numPr>
        <w:jc w:val="both"/>
        <w:rPr>
          <w:szCs w:val="22"/>
        </w:rPr>
      </w:pPr>
      <w:r w:rsidRPr="00C60EF2">
        <w:rPr>
          <w:szCs w:val="22"/>
        </w:rPr>
        <w:t>NESC</w:t>
      </w:r>
      <w:r w:rsidR="00EA7472" w:rsidRPr="00C60EF2">
        <w:rPr>
          <w:szCs w:val="22"/>
        </w:rPr>
        <w:t xml:space="preserve"> </w:t>
      </w:r>
      <w:r w:rsidR="00E37311" w:rsidRPr="00C60EF2">
        <w:rPr>
          <w:szCs w:val="22"/>
        </w:rPr>
        <w:t xml:space="preserve">continues to </w:t>
      </w:r>
      <w:r w:rsidR="00EA7472" w:rsidRPr="00C60EF2">
        <w:rPr>
          <w:szCs w:val="22"/>
        </w:rPr>
        <w:t xml:space="preserve">collect </w:t>
      </w:r>
      <w:r w:rsidR="00ED7EAF" w:rsidRPr="00C60EF2">
        <w:rPr>
          <w:szCs w:val="22"/>
        </w:rPr>
        <w:t xml:space="preserve">and share </w:t>
      </w:r>
      <w:r w:rsidR="000A2243" w:rsidRPr="00C60EF2">
        <w:rPr>
          <w:szCs w:val="22"/>
        </w:rPr>
        <w:t>sit</w:t>
      </w:r>
      <w:r w:rsidR="00ED7EAF" w:rsidRPr="00C60EF2">
        <w:rPr>
          <w:szCs w:val="22"/>
        </w:rPr>
        <w:t>e</w:t>
      </w:r>
      <w:r w:rsidR="000A2243" w:rsidRPr="00C60EF2">
        <w:rPr>
          <w:szCs w:val="22"/>
        </w:rPr>
        <w:t xml:space="preserve">-specific </w:t>
      </w:r>
      <w:r w:rsidR="00EA7472" w:rsidRPr="00C60EF2">
        <w:rPr>
          <w:szCs w:val="22"/>
        </w:rPr>
        <w:t xml:space="preserve">stories and photos about </w:t>
      </w:r>
      <w:r w:rsidR="000A2243" w:rsidRPr="00C60EF2">
        <w:rPr>
          <w:szCs w:val="22"/>
        </w:rPr>
        <w:t>the afterschool</w:t>
      </w:r>
      <w:r w:rsidR="00EA7472" w:rsidRPr="00C60EF2">
        <w:rPr>
          <w:szCs w:val="22"/>
        </w:rPr>
        <w:t xml:space="preserve"> program</w:t>
      </w:r>
      <w:r w:rsidR="000A2243" w:rsidRPr="00C60EF2">
        <w:rPr>
          <w:szCs w:val="22"/>
        </w:rPr>
        <w:t>’s</w:t>
      </w:r>
      <w:r w:rsidR="00EA7472" w:rsidRPr="00C60EF2">
        <w:rPr>
          <w:szCs w:val="22"/>
        </w:rPr>
        <w:t xml:space="preserve"> impact on the students/families</w:t>
      </w:r>
      <w:r w:rsidR="00ED7EAF" w:rsidRPr="00C60EF2">
        <w:rPr>
          <w:szCs w:val="22"/>
        </w:rPr>
        <w:t xml:space="preserve">, </w:t>
      </w:r>
      <w:r w:rsidR="00E37311" w:rsidRPr="00C60EF2">
        <w:rPr>
          <w:szCs w:val="22"/>
        </w:rPr>
        <w:t>generally</w:t>
      </w:r>
      <w:r w:rsidR="00ED7EAF" w:rsidRPr="00C60EF2">
        <w:rPr>
          <w:szCs w:val="22"/>
        </w:rPr>
        <w:t xml:space="preserve"> in newsletters or newspaper articles. </w:t>
      </w:r>
      <w:r w:rsidR="00EA7472" w:rsidRPr="00C60EF2">
        <w:rPr>
          <w:szCs w:val="22"/>
        </w:rPr>
        <w:t>In addition</w:t>
      </w:r>
      <w:r w:rsidR="000A2243" w:rsidRPr="00C60EF2">
        <w:rPr>
          <w:szCs w:val="22"/>
        </w:rPr>
        <w:t xml:space="preserve"> to the</w:t>
      </w:r>
      <w:r w:rsidR="00E37311" w:rsidRPr="00C60EF2">
        <w:rPr>
          <w:szCs w:val="22"/>
        </w:rPr>
        <w:t>se</w:t>
      </w:r>
      <w:r w:rsidR="000A2243" w:rsidRPr="00C60EF2">
        <w:rPr>
          <w:szCs w:val="22"/>
        </w:rPr>
        <w:t xml:space="preserve"> stories/pictures,</w:t>
      </w:r>
      <w:r w:rsidR="00EA7472" w:rsidRPr="00C60EF2">
        <w:rPr>
          <w:szCs w:val="22"/>
        </w:rPr>
        <w:t xml:space="preserve"> </w:t>
      </w:r>
      <w:r w:rsidR="000A2243" w:rsidRPr="00C60EF2">
        <w:rPr>
          <w:szCs w:val="22"/>
        </w:rPr>
        <w:t>the grantee</w:t>
      </w:r>
      <w:r w:rsidR="00452E66" w:rsidRPr="00C60EF2">
        <w:rPr>
          <w:szCs w:val="22"/>
        </w:rPr>
        <w:t>’s</w:t>
      </w:r>
      <w:r w:rsidR="000A2243" w:rsidRPr="00C60EF2">
        <w:rPr>
          <w:szCs w:val="22"/>
        </w:rPr>
        <w:t xml:space="preserve"> s</w:t>
      </w:r>
      <w:r w:rsidR="00EA7472" w:rsidRPr="00C60EF2">
        <w:rPr>
          <w:szCs w:val="22"/>
        </w:rPr>
        <w:t xml:space="preserve">chools share and request promising practices internally and among the remaining regions in </w:t>
      </w:r>
      <w:r w:rsidR="00E37311" w:rsidRPr="00C60EF2">
        <w:rPr>
          <w:szCs w:val="22"/>
        </w:rPr>
        <w:t>the state.</w:t>
      </w:r>
      <w:r w:rsidR="00EA7472" w:rsidRPr="00C60EF2">
        <w:rPr>
          <w:szCs w:val="22"/>
        </w:rPr>
        <w:t xml:space="preserve"> </w:t>
      </w:r>
    </w:p>
    <w:p w:rsidR="005B47F8" w:rsidRPr="00C60EF2" w:rsidRDefault="00816A39" w:rsidP="000F0CA1">
      <w:pPr>
        <w:rPr>
          <w:szCs w:val="22"/>
        </w:rPr>
      </w:pPr>
      <w:r>
        <w:rPr>
          <w:szCs w:val="22"/>
        </w:rPr>
        <w:br w:type="page"/>
      </w:r>
    </w:p>
    <w:p w:rsidR="005B47F8" w:rsidRPr="004776D7" w:rsidRDefault="005B47F8" w:rsidP="004776D7">
      <w:pPr>
        <w:pStyle w:val="Heading1"/>
        <w:spacing w:before="0"/>
        <w:jc w:val="center"/>
        <w:rPr>
          <w:rFonts w:ascii="Times New Roman" w:hAnsi="Times New Roman" w:cs="Times New Roman"/>
          <w:b/>
          <w:sz w:val="28"/>
          <w:szCs w:val="28"/>
        </w:rPr>
      </w:pPr>
      <w:r w:rsidRPr="004776D7">
        <w:rPr>
          <w:rFonts w:ascii="Times New Roman" w:hAnsi="Times New Roman" w:cs="Times New Roman"/>
          <w:b/>
          <w:color w:val="auto"/>
          <w:sz w:val="28"/>
          <w:szCs w:val="28"/>
        </w:rPr>
        <w:lastRenderedPageBreak/>
        <w:t>Strengths</w:t>
      </w:r>
    </w:p>
    <w:p w:rsidR="00790551" w:rsidRPr="004C4B4E" w:rsidRDefault="00790551" w:rsidP="00790551">
      <w:pPr>
        <w:rPr>
          <w:color w:val="C00000"/>
          <w:highlight w:val="yellow"/>
        </w:rPr>
      </w:pPr>
    </w:p>
    <w:p w:rsidR="00B14D39" w:rsidRPr="00D95FE7" w:rsidRDefault="001437E7" w:rsidP="00F318B1">
      <w:pPr>
        <w:numPr>
          <w:ilvl w:val="0"/>
          <w:numId w:val="25"/>
        </w:numPr>
        <w:jc w:val="both"/>
        <w:rPr>
          <w:szCs w:val="22"/>
        </w:rPr>
      </w:pPr>
      <w:r>
        <w:rPr>
          <w:szCs w:val="22"/>
        </w:rPr>
        <w:t xml:space="preserve">As in past years, </w:t>
      </w:r>
      <w:r w:rsidR="00B14D39" w:rsidRPr="00D95FE7">
        <w:rPr>
          <w:szCs w:val="22"/>
        </w:rPr>
        <w:t>NESC s</w:t>
      </w:r>
      <w:r w:rsidR="00855C0D" w:rsidRPr="00D95FE7">
        <w:rPr>
          <w:szCs w:val="22"/>
        </w:rPr>
        <w:t>taff and programs are committed to bring the afterschool program and community together to shape a learning environment which encourages students to reach their full pot</w:t>
      </w:r>
      <w:r w:rsidR="00B14D39" w:rsidRPr="00D95FE7">
        <w:rPr>
          <w:szCs w:val="22"/>
        </w:rPr>
        <w:t>ential and live a quality life. Their</w:t>
      </w:r>
      <w:r w:rsidR="00B14D39" w:rsidRPr="00D95FE7">
        <w:rPr>
          <w:rFonts w:cs="Times New Roman"/>
          <w:szCs w:val="22"/>
        </w:rPr>
        <w:t xml:space="preserve"> organizational structure is clearly defined and provides site coordinators to supervise staff and oversee daily programming.</w:t>
      </w:r>
      <w:r w:rsidR="00D95FE7" w:rsidRPr="00D95FE7">
        <w:rPr>
          <w:rFonts w:cs="Times New Roman"/>
          <w:szCs w:val="22"/>
        </w:rPr>
        <w:t xml:space="preserve"> </w:t>
      </w:r>
      <w:r w:rsidR="00D2061C">
        <w:rPr>
          <w:rFonts w:cs="Times New Roman"/>
          <w:szCs w:val="22"/>
        </w:rPr>
        <w:t>Furthermore, the Project D</w:t>
      </w:r>
      <w:r w:rsidR="00B14D39" w:rsidRPr="00D95FE7">
        <w:rPr>
          <w:rFonts w:cs="Times New Roman"/>
          <w:szCs w:val="22"/>
        </w:rPr>
        <w:t>irector and program staff are highly qualified as demonstrated by their job descriptions/requirements. All new staff participates in staff orientation</w:t>
      </w:r>
      <w:r w:rsidR="005A4EFD">
        <w:rPr>
          <w:rFonts w:cs="Times New Roman"/>
          <w:szCs w:val="22"/>
        </w:rPr>
        <w:t xml:space="preserve"> through a site visit</w:t>
      </w:r>
      <w:r w:rsidR="00B14D39" w:rsidRPr="00D95FE7">
        <w:rPr>
          <w:rFonts w:cs="Times New Roman"/>
          <w:szCs w:val="22"/>
        </w:rPr>
        <w:t xml:space="preserve">. </w:t>
      </w:r>
    </w:p>
    <w:p w:rsidR="00855C0D" w:rsidRPr="004C4B4E" w:rsidRDefault="00855C0D" w:rsidP="00855C0D">
      <w:pPr>
        <w:jc w:val="both"/>
        <w:rPr>
          <w:rFonts w:cs="Times New Roman"/>
          <w:szCs w:val="22"/>
          <w:highlight w:val="yellow"/>
        </w:rPr>
      </w:pPr>
    </w:p>
    <w:p w:rsidR="00D95FE7" w:rsidRPr="00FE0F08" w:rsidRDefault="00D95FE7" w:rsidP="00D95FE7">
      <w:pPr>
        <w:numPr>
          <w:ilvl w:val="0"/>
          <w:numId w:val="25"/>
        </w:numPr>
        <w:jc w:val="both"/>
        <w:rPr>
          <w:rFonts w:cs="Times New Roman"/>
          <w:szCs w:val="22"/>
        </w:rPr>
      </w:pPr>
      <w:r w:rsidRPr="00FE0F08">
        <w:rPr>
          <w:rFonts w:cs="Times New Roman"/>
          <w:szCs w:val="22"/>
        </w:rPr>
        <w:t>The grantee hold</w:t>
      </w:r>
      <w:r>
        <w:rPr>
          <w:rFonts w:cs="Times New Roman"/>
          <w:szCs w:val="22"/>
        </w:rPr>
        <w:t>s</w:t>
      </w:r>
      <w:r w:rsidRPr="00FE0F08">
        <w:rPr>
          <w:rFonts w:cs="Times New Roman"/>
          <w:szCs w:val="22"/>
        </w:rPr>
        <w:t xml:space="preserve"> quarterly meetings with site coordinators and school principals. Scheduled meetings are published on the NESC website. </w:t>
      </w:r>
      <w:r>
        <w:rPr>
          <w:rFonts w:cs="Times New Roman"/>
          <w:szCs w:val="22"/>
        </w:rPr>
        <w:t>Furthermore</w:t>
      </w:r>
      <w:r w:rsidRPr="00FE0F08">
        <w:rPr>
          <w:rFonts w:cs="Times New Roman"/>
          <w:szCs w:val="22"/>
        </w:rPr>
        <w:t xml:space="preserve">, individual sites hold monthly staff meetings and more frequently if necessary. Detailed agendas are provided for the meetings. Additional time is also allotted at the meetings for ad-hoc questions/discussions. </w:t>
      </w:r>
    </w:p>
    <w:p w:rsidR="00D95FE7" w:rsidRDefault="00D95FE7" w:rsidP="00D95FE7">
      <w:pPr>
        <w:ind w:left="360"/>
        <w:jc w:val="both"/>
        <w:rPr>
          <w:rFonts w:cs="Times New Roman"/>
          <w:szCs w:val="22"/>
        </w:rPr>
      </w:pPr>
    </w:p>
    <w:p w:rsidR="00B14D39" w:rsidRPr="005A4EFD" w:rsidRDefault="00D95FE7" w:rsidP="00D434CA">
      <w:pPr>
        <w:numPr>
          <w:ilvl w:val="0"/>
          <w:numId w:val="25"/>
        </w:numPr>
        <w:autoSpaceDE w:val="0"/>
        <w:autoSpaceDN w:val="0"/>
        <w:adjustRightInd w:val="0"/>
        <w:jc w:val="both"/>
        <w:rPr>
          <w:rFonts w:cs="Times New Roman"/>
          <w:szCs w:val="22"/>
        </w:rPr>
      </w:pPr>
      <w:r w:rsidRPr="005A4EFD">
        <w:rPr>
          <w:rFonts w:cs="Times New Roman"/>
          <w:szCs w:val="22"/>
        </w:rPr>
        <w:t>Generally</w:t>
      </w:r>
      <w:r w:rsidR="00EB2D14" w:rsidRPr="005A4EFD">
        <w:rPr>
          <w:rFonts w:cs="Times New Roman"/>
          <w:szCs w:val="22"/>
        </w:rPr>
        <w:t>,</w:t>
      </w:r>
      <w:r w:rsidRPr="005A4EFD">
        <w:rPr>
          <w:rFonts w:cs="Times New Roman"/>
          <w:szCs w:val="22"/>
        </w:rPr>
        <w:t xml:space="preserve"> staff evaluations are conducted periodically by principals to provide them with clear feedback for continuous performance improvement. Annually the NESC Project Director conducts program site visits/evaluations, examining such areas as program attendance, staffing, leadership, fiscal management, and program planning/implementation, for example. </w:t>
      </w:r>
    </w:p>
    <w:p w:rsidR="005A4EFD" w:rsidRPr="005A4EFD" w:rsidRDefault="005A4EFD" w:rsidP="005A4EFD">
      <w:pPr>
        <w:autoSpaceDE w:val="0"/>
        <w:autoSpaceDN w:val="0"/>
        <w:adjustRightInd w:val="0"/>
        <w:ind w:left="360"/>
        <w:jc w:val="both"/>
        <w:rPr>
          <w:rFonts w:cs="Times New Roman"/>
          <w:szCs w:val="22"/>
          <w:highlight w:val="yellow"/>
        </w:rPr>
      </w:pPr>
    </w:p>
    <w:p w:rsidR="005A1217" w:rsidRDefault="00D95FE7" w:rsidP="005A1217">
      <w:pPr>
        <w:numPr>
          <w:ilvl w:val="0"/>
          <w:numId w:val="33"/>
        </w:numPr>
        <w:jc w:val="both"/>
        <w:rPr>
          <w:rFonts w:cs="Times New Roman"/>
          <w:szCs w:val="22"/>
        </w:rPr>
      </w:pPr>
      <w:r w:rsidRPr="002805A4">
        <w:rPr>
          <w:rFonts w:cs="Times New Roman"/>
          <w:szCs w:val="22"/>
        </w:rPr>
        <w:t xml:space="preserve">The grantee provides a variety of evidence-based academic and enrichment programs/activities. Students participate in an array of programs/activities including math, reading, science, homework help/tutoring, technology units, arts, music, character education, and numerous recreational activities. All grades place emphasis on reading, language arts, and math. Programs are targeted and based on student need. </w:t>
      </w:r>
      <w:r w:rsidR="002805A4" w:rsidRPr="002805A4">
        <w:rPr>
          <w:rFonts w:cs="Times New Roman"/>
          <w:szCs w:val="22"/>
        </w:rPr>
        <w:t xml:space="preserve">Examples of </w:t>
      </w:r>
      <w:r w:rsidR="003D5FCB">
        <w:rPr>
          <w:rFonts w:cs="Times New Roman"/>
          <w:szCs w:val="22"/>
        </w:rPr>
        <w:t>complementary</w:t>
      </w:r>
      <w:r w:rsidR="003D5FCB" w:rsidRPr="002805A4">
        <w:rPr>
          <w:rFonts w:cs="Times New Roman"/>
          <w:szCs w:val="22"/>
        </w:rPr>
        <w:t xml:space="preserve"> </w:t>
      </w:r>
      <w:r w:rsidR="002805A4" w:rsidRPr="002805A4">
        <w:rPr>
          <w:rFonts w:cs="Times New Roman"/>
          <w:szCs w:val="22"/>
        </w:rPr>
        <w:t>educational programming include: WeDo LEGO</w:t>
      </w:r>
      <w:r w:rsidR="002805A4">
        <w:rPr>
          <w:rFonts w:cs="Times New Roman"/>
          <w:szCs w:val="22"/>
        </w:rPr>
        <w:t xml:space="preserve">, </w:t>
      </w:r>
      <w:r w:rsidR="002805A4" w:rsidRPr="002805A4">
        <w:rPr>
          <w:szCs w:val="22"/>
        </w:rPr>
        <w:t>MindWorks</w:t>
      </w:r>
      <w:r w:rsidR="002805A4">
        <w:rPr>
          <w:szCs w:val="22"/>
        </w:rPr>
        <w:t xml:space="preserve">, and </w:t>
      </w:r>
      <w:r w:rsidR="002805A4" w:rsidRPr="002805A4">
        <w:rPr>
          <w:szCs w:val="22"/>
        </w:rPr>
        <w:t>MANGO Math</w:t>
      </w:r>
      <w:r w:rsidR="002805A4">
        <w:rPr>
          <w:szCs w:val="22"/>
        </w:rPr>
        <w:t>.</w:t>
      </w:r>
      <w:r w:rsidR="003D5FCB" w:rsidRPr="003D5FCB">
        <w:rPr>
          <w:rFonts w:cs="Times New Roman"/>
          <w:szCs w:val="22"/>
        </w:rPr>
        <w:t xml:space="preserve"> </w:t>
      </w:r>
      <w:r w:rsidR="003D5FCB">
        <w:rPr>
          <w:rFonts w:cs="Times New Roman"/>
          <w:szCs w:val="22"/>
        </w:rPr>
        <w:t xml:space="preserve">Many of the grantee sites also employ the </w:t>
      </w:r>
      <w:r w:rsidR="003D5FCB" w:rsidRPr="00986551">
        <w:rPr>
          <w:rFonts w:cs="Times New Roman"/>
          <w:szCs w:val="22"/>
        </w:rPr>
        <w:t>Skillastics</w:t>
      </w:r>
      <w:r w:rsidR="003D5FCB">
        <w:rPr>
          <w:rFonts w:cs="Times New Roman"/>
          <w:szCs w:val="22"/>
        </w:rPr>
        <w:t xml:space="preserve"> program</w:t>
      </w:r>
      <w:r w:rsidR="003D5FCB" w:rsidRPr="00986551">
        <w:rPr>
          <w:rFonts w:cs="Times New Roman"/>
          <w:szCs w:val="22"/>
        </w:rPr>
        <w:t xml:space="preserve">, a </w:t>
      </w:r>
      <w:r w:rsidR="003D5FCB">
        <w:rPr>
          <w:rFonts w:cs="Times New Roman"/>
          <w:szCs w:val="22"/>
        </w:rPr>
        <w:t xml:space="preserve">means </w:t>
      </w:r>
      <w:r w:rsidR="003D5FCB" w:rsidRPr="00986551">
        <w:rPr>
          <w:rFonts w:cs="Times New Roman"/>
          <w:szCs w:val="22"/>
        </w:rPr>
        <w:t>to execute a series of standard-based fitness and sport specific activit</w:t>
      </w:r>
      <w:r w:rsidR="003D5FCB">
        <w:rPr>
          <w:rFonts w:cs="Times New Roman"/>
          <w:szCs w:val="22"/>
        </w:rPr>
        <w:t>ies</w:t>
      </w:r>
      <w:r w:rsidR="003D5FCB" w:rsidRPr="00986551">
        <w:rPr>
          <w:rFonts w:cs="Times New Roman"/>
          <w:szCs w:val="22"/>
        </w:rPr>
        <w:t xml:space="preserve"> that encourage students</w:t>
      </w:r>
      <w:r w:rsidR="003D5FCB">
        <w:rPr>
          <w:rFonts w:cs="Times New Roman"/>
          <w:szCs w:val="22"/>
        </w:rPr>
        <w:t>,</w:t>
      </w:r>
      <w:r w:rsidR="003D5FCB" w:rsidRPr="00986551">
        <w:rPr>
          <w:rFonts w:cs="Times New Roman"/>
          <w:szCs w:val="22"/>
        </w:rPr>
        <w:t xml:space="preserve"> regardless of age or ability</w:t>
      </w:r>
      <w:r w:rsidR="003D5FCB">
        <w:rPr>
          <w:rFonts w:cs="Times New Roman"/>
          <w:szCs w:val="22"/>
        </w:rPr>
        <w:t>,</w:t>
      </w:r>
      <w:r w:rsidR="003D5FCB" w:rsidRPr="00986551">
        <w:rPr>
          <w:rFonts w:cs="Times New Roman"/>
          <w:szCs w:val="22"/>
        </w:rPr>
        <w:t xml:space="preserve"> to have a positive experience </w:t>
      </w:r>
      <w:r w:rsidR="003D5FCB">
        <w:rPr>
          <w:rFonts w:cs="Times New Roman"/>
          <w:szCs w:val="22"/>
        </w:rPr>
        <w:t xml:space="preserve">about </w:t>
      </w:r>
      <w:r w:rsidR="003D5FCB" w:rsidRPr="00986551">
        <w:rPr>
          <w:rFonts w:cs="Times New Roman"/>
          <w:szCs w:val="22"/>
        </w:rPr>
        <w:t>being physically active.</w:t>
      </w:r>
    </w:p>
    <w:p w:rsidR="005A1217" w:rsidRDefault="005A1217" w:rsidP="005A1217">
      <w:pPr>
        <w:ind w:left="360"/>
        <w:jc w:val="both"/>
        <w:rPr>
          <w:rFonts w:cs="Times New Roman"/>
          <w:szCs w:val="22"/>
        </w:rPr>
      </w:pPr>
    </w:p>
    <w:p w:rsidR="00855C0D" w:rsidRDefault="00B14D39" w:rsidP="005A1217">
      <w:pPr>
        <w:numPr>
          <w:ilvl w:val="0"/>
          <w:numId w:val="33"/>
        </w:numPr>
        <w:jc w:val="both"/>
        <w:rPr>
          <w:rFonts w:cs="Times New Roman"/>
          <w:szCs w:val="22"/>
        </w:rPr>
      </w:pPr>
      <w:r w:rsidRPr="00BB0D7B">
        <w:rPr>
          <w:rFonts w:cs="Times New Roman"/>
          <w:szCs w:val="22"/>
        </w:rPr>
        <w:t>All programs/activities have an excellent schedule, flow, and duration, and are based on student needs and interests. The</w:t>
      </w:r>
      <w:r w:rsidR="00855C0D" w:rsidRPr="00BB0D7B">
        <w:rPr>
          <w:rFonts w:cs="Times New Roman"/>
          <w:szCs w:val="22"/>
        </w:rPr>
        <w:t xml:space="preserve"> program </w:t>
      </w:r>
      <w:r w:rsidRPr="00BB0D7B">
        <w:rPr>
          <w:rFonts w:cs="Times New Roman"/>
          <w:szCs w:val="22"/>
        </w:rPr>
        <w:t>also</w:t>
      </w:r>
      <w:r w:rsidR="00855C0D" w:rsidRPr="00BB0D7B">
        <w:rPr>
          <w:rFonts w:cs="Times New Roman"/>
          <w:szCs w:val="22"/>
        </w:rPr>
        <w:t xml:space="preserve"> provide</w:t>
      </w:r>
      <w:r w:rsidRPr="00BB0D7B">
        <w:rPr>
          <w:rFonts w:cs="Times New Roman"/>
          <w:szCs w:val="22"/>
        </w:rPr>
        <w:t>s</w:t>
      </w:r>
      <w:r w:rsidR="00855C0D" w:rsidRPr="00BB0D7B">
        <w:rPr>
          <w:rFonts w:cs="Times New Roman"/>
          <w:szCs w:val="22"/>
        </w:rPr>
        <w:t xml:space="preserve"> numerous opportunities for parent/family activities including annual parent meetings and family fun nights. </w:t>
      </w:r>
      <w:r w:rsidR="005A4EFD">
        <w:rPr>
          <w:rFonts w:cs="Times New Roman"/>
          <w:szCs w:val="22"/>
        </w:rPr>
        <w:t>F</w:t>
      </w:r>
      <w:r w:rsidR="00855C0D" w:rsidRPr="00BB0D7B">
        <w:rPr>
          <w:rFonts w:cs="Times New Roman"/>
          <w:szCs w:val="22"/>
        </w:rPr>
        <w:t xml:space="preserve">amily nights are </w:t>
      </w:r>
      <w:r w:rsidR="005A4EFD">
        <w:rPr>
          <w:rFonts w:cs="Times New Roman"/>
          <w:szCs w:val="22"/>
        </w:rPr>
        <w:t>held periodically.</w:t>
      </w:r>
    </w:p>
    <w:p w:rsidR="00424E11" w:rsidRPr="00BB0D7B" w:rsidRDefault="00424E11" w:rsidP="00424E11">
      <w:pPr>
        <w:autoSpaceDE w:val="0"/>
        <w:autoSpaceDN w:val="0"/>
        <w:adjustRightInd w:val="0"/>
        <w:ind w:left="360"/>
        <w:jc w:val="both"/>
        <w:rPr>
          <w:rFonts w:cs="Times New Roman"/>
          <w:szCs w:val="22"/>
        </w:rPr>
      </w:pPr>
    </w:p>
    <w:p w:rsidR="00425D88" w:rsidRDefault="005A4EFD" w:rsidP="003D5FCB">
      <w:pPr>
        <w:numPr>
          <w:ilvl w:val="0"/>
          <w:numId w:val="34"/>
        </w:numPr>
        <w:autoSpaceDE w:val="0"/>
        <w:autoSpaceDN w:val="0"/>
        <w:adjustRightInd w:val="0"/>
        <w:spacing w:before="75" w:after="75"/>
        <w:jc w:val="both"/>
        <w:rPr>
          <w:rFonts w:cs="Times New Roman"/>
          <w:szCs w:val="22"/>
        </w:rPr>
      </w:pPr>
      <w:r>
        <w:rPr>
          <w:rFonts w:cs="Times New Roman"/>
          <w:szCs w:val="22"/>
        </w:rPr>
        <w:t xml:space="preserve">As in past years, </w:t>
      </w:r>
      <w:r w:rsidR="00425D88" w:rsidRPr="00BB0D7B">
        <w:rPr>
          <w:rFonts w:cs="Times New Roman"/>
          <w:szCs w:val="22"/>
        </w:rPr>
        <w:t xml:space="preserve">NESC day school and afterschool teachers continue to collaborate/communicate verbally and via written documentation at least weekly regarding specific assistance that individual afterschool students need. The specific assistance is typically academic tutoring and/or social skill development. </w:t>
      </w:r>
    </w:p>
    <w:p w:rsidR="00424E11" w:rsidRDefault="00424E11" w:rsidP="00424E11">
      <w:pPr>
        <w:autoSpaceDE w:val="0"/>
        <w:autoSpaceDN w:val="0"/>
        <w:adjustRightInd w:val="0"/>
        <w:spacing w:before="75" w:after="75"/>
        <w:ind w:left="360"/>
        <w:jc w:val="both"/>
        <w:rPr>
          <w:rFonts w:cs="Times New Roman"/>
          <w:szCs w:val="22"/>
        </w:rPr>
      </w:pPr>
    </w:p>
    <w:p w:rsidR="00424E11" w:rsidRPr="00377F36" w:rsidRDefault="00424E11" w:rsidP="003D5FCB">
      <w:pPr>
        <w:numPr>
          <w:ilvl w:val="0"/>
          <w:numId w:val="34"/>
        </w:numPr>
        <w:jc w:val="both"/>
        <w:rPr>
          <w:rFonts w:cs="Times New Roman"/>
          <w:szCs w:val="22"/>
        </w:rPr>
      </w:pPr>
      <w:r w:rsidRPr="00136448">
        <w:rPr>
          <w:rFonts w:cs="Times New Roman"/>
          <w:szCs w:val="22"/>
        </w:rPr>
        <w:t xml:space="preserve">The grantee has one established advisory board for each of the schools in the region; the boards meet regularly. </w:t>
      </w:r>
      <w:r>
        <w:rPr>
          <w:rFonts w:cs="Times New Roman"/>
          <w:szCs w:val="22"/>
        </w:rPr>
        <w:t xml:space="preserve">In previous years the </w:t>
      </w:r>
      <w:r w:rsidRPr="00136448">
        <w:rPr>
          <w:rFonts w:cs="Times New Roman"/>
          <w:szCs w:val="22"/>
        </w:rPr>
        <w:t>grantee acknowledged that some boards need</w:t>
      </w:r>
      <w:r>
        <w:rPr>
          <w:rFonts w:cs="Times New Roman"/>
          <w:szCs w:val="22"/>
        </w:rPr>
        <w:t>ed</w:t>
      </w:r>
      <w:r w:rsidRPr="00136448">
        <w:rPr>
          <w:rFonts w:cs="Times New Roman"/>
          <w:szCs w:val="22"/>
        </w:rPr>
        <w:t xml:space="preserve"> </w:t>
      </w:r>
      <w:r>
        <w:rPr>
          <w:rFonts w:cs="Times New Roman"/>
          <w:szCs w:val="22"/>
        </w:rPr>
        <w:t>more</w:t>
      </w:r>
      <w:r w:rsidRPr="00136448">
        <w:rPr>
          <w:rFonts w:cs="Times New Roman"/>
          <w:szCs w:val="22"/>
        </w:rPr>
        <w:t xml:space="preserve"> parents to act as members, </w:t>
      </w:r>
      <w:r>
        <w:rPr>
          <w:rFonts w:cs="Times New Roman"/>
          <w:szCs w:val="22"/>
        </w:rPr>
        <w:t xml:space="preserve">this, however, has not been the case during the last three </w:t>
      </w:r>
      <w:r w:rsidRPr="00136448">
        <w:rPr>
          <w:rFonts w:cs="Times New Roman"/>
          <w:szCs w:val="22"/>
        </w:rPr>
        <w:t>school year</w:t>
      </w:r>
      <w:r>
        <w:rPr>
          <w:rFonts w:cs="Times New Roman"/>
          <w:szCs w:val="22"/>
        </w:rPr>
        <w:t>s</w:t>
      </w:r>
      <w:r w:rsidRPr="00136448">
        <w:rPr>
          <w:rFonts w:cs="Times New Roman"/>
          <w:szCs w:val="22"/>
        </w:rPr>
        <w:t>, demonstrating the parent’s interest in the program.</w:t>
      </w:r>
      <w:r w:rsidRPr="00B27BC4">
        <w:t xml:space="preserve"> </w:t>
      </w:r>
      <w:r>
        <w:t xml:space="preserve"> </w:t>
      </w:r>
    </w:p>
    <w:p w:rsidR="00BB0D7B" w:rsidRPr="00EB7C14" w:rsidRDefault="00BB0D7B" w:rsidP="003D5FCB">
      <w:pPr>
        <w:numPr>
          <w:ilvl w:val="0"/>
          <w:numId w:val="34"/>
        </w:numPr>
        <w:jc w:val="both"/>
      </w:pPr>
      <w:r w:rsidRPr="00EB7C14">
        <w:rPr>
          <w:rFonts w:cs="Times New Roman"/>
        </w:rPr>
        <w:lastRenderedPageBreak/>
        <w:t>NCEC houses programs in</w:t>
      </w:r>
      <w:r w:rsidR="00B76904">
        <w:rPr>
          <w:rFonts w:cs="Times New Roman"/>
        </w:rPr>
        <w:t xml:space="preserve"> </w:t>
      </w:r>
      <w:r w:rsidRPr="00EB7C14">
        <w:rPr>
          <w:rFonts w:cs="Times New Roman"/>
        </w:rPr>
        <w:t xml:space="preserve">safe and accessible facilities/environments (in schools). Past concerns related to individual(s) entering a school “unrecorded/ unchecked” by any day school or afterschool staff. </w:t>
      </w:r>
      <w:r>
        <w:rPr>
          <w:rFonts w:cs="Times New Roman"/>
        </w:rPr>
        <w:t>F</w:t>
      </w:r>
      <w:r w:rsidRPr="001E319E">
        <w:t>amily members/visitors of the afterschool program have access to the school by only a single entrance, one which is typically staffed by an individual who “checks-in” persons entering the school or has a controlled access feature where family members/visitors are “buzzed-in</w:t>
      </w:r>
      <w:r w:rsidRPr="00EB7C14">
        <w:rPr>
          <w:rFonts w:cs="Times New Roman"/>
        </w:rPr>
        <w:t>.”</w:t>
      </w:r>
    </w:p>
    <w:p w:rsidR="00424E11" w:rsidRDefault="00424E11" w:rsidP="00424E11">
      <w:pPr>
        <w:ind w:left="360"/>
        <w:jc w:val="both"/>
        <w:rPr>
          <w:szCs w:val="22"/>
        </w:rPr>
      </w:pPr>
    </w:p>
    <w:p w:rsidR="005A1217" w:rsidRPr="005A1217" w:rsidRDefault="00424E11" w:rsidP="005A1217">
      <w:pPr>
        <w:numPr>
          <w:ilvl w:val="0"/>
          <w:numId w:val="34"/>
        </w:numPr>
        <w:jc w:val="both"/>
        <w:rPr>
          <w:rFonts w:cs="Times New Roman"/>
          <w:b/>
          <w:sz w:val="28"/>
          <w:szCs w:val="28"/>
        </w:rPr>
      </w:pPr>
      <w:r w:rsidRPr="00424E11">
        <w:rPr>
          <w:szCs w:val="22"/>
        </w:rPr>
        <w:t xml:space="preserve">NESC has greatly improved their evaluation processes </w:t>
      </w:r>
      <w:r>
        <w:rPr>
          <w:szCs w:val="22"/>
        </w:rPr>
        <w:t xml:space="preserve">including </w:t>
      </w:r>
      <w:r w:rsidRPr="00424E11">
        <w:rPr>
          <w:szCs w:val="22"/>
        </w:rPr>
        <w:t xml:space="preserve">collecting </w:t>
      </w:r>
      <w:r>
        <w:rPr>
          <w:szCs w:val="22"/>
        </w:rPr>
        <w:t xml:space="preserve">and feeding-back </w:t>
      </w:r>
      <w:r w:rsidRPr="00424E11">
        <w:rPr>
          <w:szCs w:val="22"/>
        </w:rPr>
        <w:t>qualitative and quantitative information</w:t>
      </w:r>
      <w:r w:rsidR="00DA363C">
        <w:rPr>
          <w:szCs w:val="22"/>
        </w:rPr>
        <w:t xml:space="preserve"> to </w:t>
      </w:r>
      <w:r w:rsidR="00976C2F">
        <w:rPr>
          <w:szCs w:val="22"/>
        </w:rPr>
        <w:t xml:space="preserve">selected </w:t>
      </w:r>
      <w:r w:rsidR="00DA363C">
        <w:rPr>
          <w:szCs w:val="22"/>
        </w:rPr>
        <w:t>stakeholders</w:t>
      </w:r>
      <w:r>
        <w:rPr>
          <w:szCs w:val="22"/>
        </w:rPr>
        <w:t xml:space="preserve">. The information includes </w:t>
      </w:r>
      <w:r w:rsidRPr="00424E11">
        <w:rPr>
          <w:szCs w:val="22"/>
        </w:rPr>
        <w:t>YouthServices-based teacher surveys; SurveyMonkey-based partner, parent, student, and teacher survey</w:t>
      </w:r>
      <w:r>
        <w:rPr>
          <w:szCs w:val="22"/>
        </w:rPr>
        <w:t>s</w:t>
      </w:r>
      <w:r w:rsidRPr="00424E11">
        <w:rPr>
          <w:szCs w:val="22"/>
        </w:rPr>
        <w:t xml:space="preserve">; </w:t>
      </w:r>
      <w:r w:rsidR="00DA363C">
        <w:rPr>
          <w:szCs w:val="22"/>
        </w:rPr>
        <w:t xml:space="preserve">State Assessment Proficiencies, </w:t>
      </w:r>
      <w:r w:rsidRPr="00424E11">
        <w:rPr>
          <w:szCs w:val="22"/>
        </w:rPr>
        <w:t xml:space="preserve">and school advisory board feedback. For example, </w:t>
      </w:r>
      <w:r>
        <w:rPr>
          <w:szCs w:val="22"/>
        </w:rPr>
        <w:t>t</w:t>
      </w:r>
      <w:r w:rsidRPr="00424E11">
        <w:rPr>
          <w:szCs w:val="22"/>
        </w:rPr>
        <w:t>he grantee plans to provide feedback from completed surveys</w:t>
      </w:r>
      <w:r w:rsidR="00DA363C">
        <w:rPr>
          <w:szCs w:val="22"/>
        </w:rPr>
        <w:t>, etc.,</w:t>
      </w:r>
      <w:r w:rsidRPr="00424E11">
        <w:rPr>
          <w:szCs w:val="22"/>
        </w:rPr>
        <w:t xml:space="preserve"> to staff during their November 2017 staff meeting.</w:t>
      </w:r>
    </w:p>
    <w:p w:rsidR="005A1217" w:rsidRDefault="005A1217" w:rsidP="005A1217">
      <w:pPr>
        <w:ind w:left="360"/>
        <w:jc w:val="both"/>
        <w:rPr>
          <w:rFonts w:cs="Times New Roman"/>
          <w:b/>
          <w:sz w:val="28"/>
          <w:szCs w:val="28"/>
        </w:rPr>
      </w:pPr>
    </w:p>
    <w:p w:rsidR="00790551" w:rsidRPr="004776D7" w:rsidRDefault="00790551" w:rsidP="00827607">
      <w:pPr>
        <w:pStyle w:val="Style1"/>
      </w:pPr>
      <w:r w:rsidRPr="004776D7">
        <w:t>Opportunities for Improvement and Timeframes for Action</w:t>
      </w:r>
    </w:p>
    <w:p w:rsidR="00790551" w:rsidRPr="004C4B4E" w:rsidRDefault="00790551" w:rsidP="00790551">
      <w:pPr>
        <w:jc w:val="center"/>
        <w:outlineLvl w:val="0"/>
        <w:rPr>
          <w:b/>
          <w:szCs w:val="22"/>
          <w:highlight w:val="yellow"/>
        </w:rPr>
      </w:pPr>
    </w:p>
    <w:p w:rsidR="00790551" w:rsidRPr="000F0CA1" w:rsidRDefault="00790551" w:rsidP="00790551">
      <w:pPr>
        <w:jc w:val="both"/>
        <w:rPr>
          <w:rFonts w:cs="Times New Roman"/>
          <w:szCs w:val="22"/>
        </w:rPr>
      </w:pPr>
      <w:r w:rsidRPr="000F0CA1">
        <w:rPr>
          <w:rFonts w:cs="Times New Roman"/>
          <w:szCs w:val="22"/>
        </w:rPr>
        <w:t>The following recommendations are based on the information/observations/discussions provided/made during the MQIT completion and site visit phases of the NESC visit. A majority of these recommendations are based on 21</w:t>
      </w:r>
      <w:r w:rsidRPr="000F0CA1">
        <w:rPr>
          <w:rFonts w:cs="Times New Roman"/>
          <w:szCs w:val="22"/>
          <w:vertAlign w:val="superscript"/>
        </w:rPr>
        <w:t>st</w:t>
      </w:r>
      <w:r w:rsidRPr="000F0CA1">
        <w:rPr>
          <w:rFonts w:cs="Times New Roman"/>
          <w:szCs w:val="22"/>
        </w:rPr>
        <w:t xml:space="preserve"> CCLC grant award requirements. The following should be addressed and completed during the 201</w:t>
      </w:r>
      <w:r w:rsidR="001D2BB9">
        <w:rPr>
          <w:rFonts w:cs="Times New Roman"/>
          <w:szCs w:val="22"/>
        </w:rPr>
        <w:t>7</w:t>
      </w:r>
      <w:r w:rsidRPr="000F0CA1">
        <w:rPr>
          <w:rFonts w:cs="Times New Roman"/>
          <w:szCs w:val="22"/>
        </w:rPr>
        <w:t>-1</w:t>
      </w:r>
      <w:r w:rsidR="001D2BB9">
        <w:rPr>
          <w:rFonts w:cs="Times New Roman"/>
          <w:szCs w:val="22"/>
        </w:rPr>
        <w:t>8</w:t>
      </w:r>
      <w:r w:rsidRPr="000F0CA1">
        <w:rPr>
          <w:rFonts w:cs="Times New Roman"/>
          <w:szCs w:val="22"/>
        </w:rPr>
        <w:t xml:space="preserve"> school year.</w:t>
      </w:r>
    </w:p>
    <w:p w:rsidR="00790551" w:rsidRPr="000F0CA1" w:rsidRDefault="00790551" w:rsidP="00790551">
      <w:pPr>
        <w:ind w:left="360"/>
        <w:jc w:val="both"/>
      </w:pPr>
    </w:p>
    <w:p w:rsidR="00E00C9B" w:rsidRPr="00DA363C" w:rsidRDefault="00B76904" w:rsidP="003317AB">
      <w:pPr>
        <w:numPr>
          <w:ilvl w:val="0"/>
          <w:numId w:val="26"/>
        </w:numPr>
        <w:jc w:val="both"/>
        <w:rPr>
          <w:szCs w:val="22"/>
        </w:rPr>
      </w:pPr>
      <w:r w:rsidRPr="00DA363C">
        <w:rPr>
          <w:szCs w:val="22"/>
        </w:rPr>
        <w:t xml:space="preserve">Although the grantee plans to provide feedback from completed YouthServices and SurveyMonkey-based surveys to staff during their </w:t>
      </w:r>
      <w:r w:rsidR="00AB71CB" w:rsidRPr="00DA363C">
        <w:rPr>
          <w:szCs w:val="22"/>
        </w:rPr>
        <w:t>November 2017 staff</w:t>
      </w:r>
      <w:r w:rsidRPr="00DA363C">
        <w:rPr>
          <w:szCs w:val="22"/>
        </w:rPr>
        <w:t xml:space="preserve"> meeting. NESC</w:t>
      </w:r>
      <w:r w:rsidR="00DA363C">
        <w:rPr>
          <w:szCs w:val="22"/>
        </w:rPr>
        <w:t xml:space="preserve"> </w:t>
      </w:r>
      <w:r w:rsidRPr="00DA363C">
        <w:rPr>
          <w:szCs w:val="22"/>
        </w:rPr>
        <w:t>should also consider providing similar feedback to other stakeholders, such as teachers, parents, and partners. Providing feedback to these stakeholders offers them useful information to be used in delivering fundamental CCLC programs and services. These stakeholders have an investment in programs and services and greatly influence what can and will be accomplished; consequently</w:t>
      </w:r>
      <w:r w:rsidR="004147D0" w:rsidRPr="00DA363C">
        <w:rPr>
          <w:szCs w:val="22"/>
        </w:rPr>
        <w:t>,</w:t>
      </w:r>
      <w:r w:rsidRPr="00DA363C">
        <w:rPr>
          <w:szCs w:val="22"/>
        </w:rPr>
        <w:t xml:space="preserve"> their input and providing feedback to them is critical in achieving successful outcomes. Effective feedback also encourages stakeholders to buy-into the program while lack or ineffective methods of feedback most often lead to program indifference.</w:t>
      </w:r>
      <w:r w:rsidR="004147D0" w:rsidRPr="00DA363C">
        <w:rPr>
          <w:szCs w:val="22"/>
        </w:rPr>
        <w:t xml:space="preserve"> </w:t>
      </w:r>
    </w:p>
    <w:sectPr w:rsidR="00E00C9B" w:rsidRPr="00DA363C" w:rsidSect="009F60A1">
      <w:footerReference w:type="even" r:id="rId10"/>
      <w:footerReference w:type="default" r:id="rId11"/>
      <w:pgSz w:w="15840" w:h="12240" w:orient="landscape"/>
      <w:pgMar w:top="1800" w:right="1440" w:bottom="180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B9F" w:rsidRDefault="00752B9F">
      <w:r>
        <w:separator/>
      </w:r>
    </w:p>
  </w:endnote>
  <w:endnote w:type="continuationSeparator" w:id="0">
    <w:p w:rsidR="00752B9F" w:rsidRDefault="0075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250" w:rsidRDefault="00250250" w:rsidP="00466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0250" w:rsidRDefault="00250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250" w:rsidRDefault="00250250" w:rsidP="00466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1D34">
      <w:rPr>
        <w:rStyle w:val="PageNumber"/>
        <w:noProof/>
      </w:rPr>
      <w:t>5</w:t>
    </w:r>
    <w:r>
      <w:rPr>
        <w:rStyle w:val="PageNumber"/>
      </w:rPr>
      <w:fldChar w:fldCharType="end"/>
    </w:r>
  </w:p>
  <w:p w:rsidR="00250250" w:rsidRDefault="00250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B9F" w:rsidRDefault="00752B9F">
      <w:r>
        <w:separator/>
      </w:r>
    </w:p>
  </w:footnote>
  <w:footnote w:type="continuationSeparator" w:id="0">
    <w:p w:rsidR="00752B9F" w:rsidRDefault="00752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2254"/>
    <w:multiLevelType w:val="hybridMultilevel"/>
    <w:tmpl w:val="1F208D6C"/>
    <w:lvl w:ilvl="0" w:tplc="0F20A38C">
      <w:start w:val="1"/>
      <w:numFmt w:val="decimal"/>
      <w:lvlText w:val="%1."/>
      <w:lvlJc w:val="left"/>
      <w:pPr>
        <w:tabs>
          <w:tab w:val="num" w:pos="360"/>
        </w:tabs>
        <w:ind w:left="360" w:hanging="360"/>
      </w:pPr>
      <w:rPr>
        <w:rFonts w:hint="default"/>
        <w:sz w:val="22"/>
        <w:szCs w:val="22"/>
      </w:rPr>
    </w:lvl>
    <w:lvl w:ilvl="1" w:tplc="1CA6696C">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B823A6"/>
    <w:multiLevelType w:val="hybridMultilevel"/>
    <w:tmpl w:val="8D9AC590"/>
    <w:lvl w:ilvl="0" w:tplc="F01C2C6C">
      <w:start w:val="1"/>
      <w:numFmt w:val="decimal"/>
      <w:lvlText w:val="%1."/>
      <w:lvlJc w:val="left"/>
      <w:pPr>
        <w:tabs>
          <w:tab w:val="num" w:pos="360"/>
        </w:tabs>
        <w:ind w:left="360" w:hanging="360"/>
      </w:pPr>
      <w:rPr>
        <w:rFonts w:hint="default"/>
      </w:rPr>
    </w:lvl>
    <w:lvl w:ilvl="1" w:tplc="1CA6696C">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051AD7"/>
    <w:multiLevelType w:val="hybridMultilevel"/>
    <w:tmpl w:val="2ED4DF26"/>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C8482F"/>
    <w:multiLevelType w:val="hybridMultilevel"/>
    <w:tmpl w:val="E1FE7164"/>
    <w:lvl w:ilvl="0" w:tplc="B5E238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BB2213"/>
    <w:multiLevelType w:val="hybridMultilevel"/>
    <w:tmpl w:val="BDF863D4"/>
    <w:lvl w:ilvl="0" w:tplc="2E42F2B2">
      <w:start w:val="1"/>
      <w:numFmt w:val="decimal"/>
      <w:lvlText w:val="%1."/>
      <w:lvlJc w:val="center"/>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F72E0"/>
    <w:multiLevelType w:val="hybridMultilevel"/>
    <w:tmpl w:val="16504C92"/>
    <w:lvl w:ilvl="0" w:tplc="855E00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9C3736"/>
    <w:multiLevelType w:val="hybridMultilevel"/>
    <w:tmpl w:val="6E3C8618"/>
    <w:lvl w:ilvl="0" w:tplc="27D474A0">
      <w:start w:val="1"/>
      <w:numFmt w:val="decimal"/>
      <w:lvlText w:val="%1."/>
      <w:lvlJc w:val="left"/>
      <w:pPr>
        <w:tabs>
          <w:tab w:val="num" w:pos="1440"/>
        </w:tabs>
        <w:ind w:left="1440" w:hanging="360"/>
      </w:pPr>
      <w:rPr>
        <w:rFonts w:hint="default"/>
      </w:rPr>
    </w:lvl>
    <w:lvl w:ilvl="1" w:tplc="590ED728">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A5263C3"/>
    <w:multiLevelType w:val="hybridMultilevel"/>
    <w:tmpl w:val="B358D834"/>
    <w:lvl w:ilvl="0" w:tplc="855E00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992BDA"/>
    <w:multiLevelType w:val="hybridMultilevel"/>
    <w:tmpl w:val="078AAB0C"/>
    <w:lvl w:ilvl="0" w:tplc="04090019">
      <w:start w:val="1"/>
      <w:numFmt w:val="lowerLetter"/>
      <w:lvlText w:val="%1."/>
      <w:lvlJc w:val="left"/>
      <w:pPr>
        <w:tabs>
          <w:tab w:val="num" w:pos="360"/>
        </w:tabs>
        <w:ind w:left="360" w:hanging="360"/>
      </w:pPr>
      <w:rPr>
        <w:rFonts w:hint="default"/>
      </w:rPr>
    </w:lvl>
    <w:lvl w:ilvl="1" w:tplc="1CA6696C">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3A18F7"/>
    <w:multiLevelType w:val="hybridMultilevel"/>
    <w:tmpl w:val="FB9C56FA"/>
    <w:lvl w:ilvl="0" w:tplc="7A8E29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272B31"/>
    <w:multiLevelType w:val="hybridMultilevel"/>
    <w:tmpl w:val="5B9C01D0"/>
    <w:lvl w:ilvl="0" w:tplc="4B567F7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B6AC0"/>
    <w:multiLevelType w:val="hybridMultilevel"/>
    <w:tmpl w:val="2168E21C"/>
    <w:lvl w:ilvl="0" w:tplc="99A83CE4">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042C4"/>
    <w:multiLevelType w:val="hybridMultilevel"/>
    <w:tmpl w:val="1BF60242"/>
    <w:lvl w:ilvl="0" w:tplc="C2D4E2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647FB"/>
    <w:multiLevelType w:val="hybridMultilevel"/>
    <w:tmpl w:val="49FE29D2"/>
    <w:lvl w:ilvl="0" w:tplc="04090019">
      <w:start w:val="1"/>
      <w:numFmt w:val="lowerLetter"/>
      <w:lvlText w:val="%1."/>
      <w:lvlJc w:val="left"/>
      <w:pPr>
        <w:tabs>
          <w:tab w:val="num" w:pos="360"/>
        </w:tabs>
        <w:ind w:left="360" w:hanging="360"/>
      </w:pPr>
      <w:rPr>
        <w:rFonts w:hint="default"/>
      </w:rPr>
    </w:lvl>
    <w:lvl w:ilvl="1" w:tplc="27D474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EF68F6"/>
    <w:multiLevelType w:val="hybridMultilevel"/>
    <w:tmpl w:val="F0F455F4"/>
    <w:lvl w:ilvl="0" w:tplc="CD467A82">
      <w:start w:val="7"/>
      <w:numFmt w:val="decimal"/>
      <w:lvlText w:val="%1."/>
      <w:lvlJc w:val="center"/>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C7B34"/>
    <w:multiLevelType w:val="hybridMultilevel"/>
    <w:tmpl w:val="8D56B88E"/>
    <w:lvl w:ilvl="0" w:tplc="ECB6C682">
      <w:start w:val="1"/>
      <w:numFmt w:val="decimal"/>
      <w:lvlText w:val="%1."/>
      <w:lvlJc w:val="center"/>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0E0D41"/>
    <w:multiLevelType w:val="hybridMultilevel"/>
    <w:tmpl w:val="36E209B0"/>
    <w:lvl w:ilvl="0" w:tplc="0D0CC148">
      <w:start w:val="8"/>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E2BDF"/>
    <w:multiLevelType w:val="hybridMultilevel"/>
    <w:tmpl w:val="AB72B868"/>
    <w:lvl w:ilvl="0" w:tplc="F93C1D78">
      <w:start w:val="1"/>
      <w:numFmt w:val="decimal"/>
      <w:lvlText w:val="%1."/>
      <w:lvlJc w:val="left"/>
      <w:pPr>
        <w:tabs>
          <w:tab w:val="num" w:pos="360"/>
        </w:tabs>
        <w:ind w:left="360" w:hanging="360"/>
      </w:pPr>
      <w:rPr>
        <w:rFonts w:hint="default"/>
        <w:b w:val="0"/>
      </w:rPr>
    </w:lvl>
    <w:lvl w:ilvl="1" w:tplc="1CA6696C">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4158BA"/>
    <w:multiLevelType w:val="hybridMultilevel"/>
    <w:tmpl w:val="CC1011C4"/>
    <w:lvl w:ilvl="0" w:tplc="6F50C5AA">
      <w:start w:val="1"/>
      <w:numFmt w:val="decimal"/>
      <w:lvlText w:val="%1."/>
      <w:lvlJc w:val="left"/>
      <w:pPr>
        <w:tabs>
          <w:tab w:val="num" w:pos="1440"/>
        </w:tabs>
        <w:ind w:left="144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224330"/>
    <w:multiLevelType w:val="hybridMultilevel"/>
    <w:tmpl w:val="A2308A44"/>
    <w:lvl w:ilvl="0" w:tplc="7A8E294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521CF0"/>
    <w:multiLevelType w:val="hybridMultilevel"/>
    <w:tmpl w:val="9272B000"/>
    <w:lvl w:ilvl="0" w:tplc="6A325EF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504E9"/>
    <w:multiLevelType w:val="hybridMultilevel"/>
    <w:tmpl w:val="8256B0DA"/>
    <w:lvl w:ilvl="0" w:tplc="16B0B98A">
      <w:start w:val="1"/>
      <w:numFmt w:val="bullet"/>
      <w:lvlText w:val=""/>
      <w:lvlJc w:val="left"/>
      <w:pPr>
        <w:tabs>
          <w:tab w:val="num" w:pos="720"/>
        </w:tabs>
        <w:ind w:left="720" w:hanging="360"/>
      </w:pPr>
      <w:rPr>
        <w:rFonts w:ascii="Wingdings" w:hAnsi="Wingdings" w:hint="default"/>
        <w:sz w:val="22"/>
      </w:rPr>
    </w:lvl>
    <w:lvl w:ilvl="1" w:tplc="590ED72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8432DD"/>
    <w:multiLevelType w:val="hybridMultilevel"/>
    <w:tmpl w:val="369A0E94"/>
    <w:lvl w:ilvl="0" w:tplc="9A32EEE2">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1B7DFF"/>
    <w:multiLevelType w:val="hybridMultilevel"/>
    <w:tmpl w:val="078AAB0C"/>
    <w:lvl w:ilvl="0" w:tplc="04090019">
      <w:start w:val="1"/>
      <w:numFmt w:val="lowerLetter"/>
      <w:lvlText w:val="%1."/>
      <w:lvlJc w:val="left"/>
      <w:pPr>
        <w:tabs>
          <w:tab w:val="num" w:pos="360"/>
        </w:tabs>
        <w:ind w:left="360" w:hanging="360"/>
      </w:pPr>
      <w:rPr>
        <w:rFonts w:hint="default"/>
      </w:rPr>
    </w:lvl>
    <w:lvl w:ilvl="1" w:tplc="1CA6696C">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9B3A48"/>
    <w:multiLevelType w:val="hybridMultilevel"/>
    <w:tmpl w:val="3896520C"/>
    <w:lvl w:ilvl="0" w:tplc="03F4FED8">
      <w:start w:val="1"/>
      <w:numFmt w:val="decimal"/>
      <w:lvlText w:val="%1."/>
      <w:lvlJc w:val="left"/>
      <w:pPr>
        <w:tabs>
          <w:tab w:val="num" w:pos="1440"/>
        </w:tabs>
        <w:ind w:left="1440" w:hanging="360"/>
      </w:pPr>
      <w:rPr>
        <w:rFonts w:hint="default"/>
        <w:b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4A27A57"/>
    <w:multiLevelType w:val="hybridMultilevel"/>
    <w:tmpl w:val="CC1011C4"/>
    <w:lvl w:ilvl="0" w:tplc="6F50C5AA">
      <w:start w:val="1"/>
      <w:numFmt w:val="decimal"/>
      <w:lvlText w:val="%1."/>
      <w:lvlJc w:val="left"/>
      <w:pPr>
        <w:tabs>
          <w:tab w:val="num" w:pos="1440"/>
        </w:tabs>
        <w:ind w:left="144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4B2465"/>
    <w:multiLevelType w:val="hybridMultilevel"/>
    <w:tmpl w:val="E1FE7164"/>
    <w:lvl w:ilvl="0" w:tplc="B5E238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4E6788"/>
    <w:multiLevelType w:val="hybridMultilevel"/>
    <w:tmpl w:val="313899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1134CA"/>
    <w:multiLevelType w:val="hybridMultilevel"/>
    <w:tmpl w:val="D12AD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52162"/>
    <w:multiLevelType w:val="hybridMultilevel"/>
    <w:tmpl w:val="B0BA7DD2"/>
    <w:lvl w:ilvl="0" w:tplc="CEB2F8B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0C1557"/>
    <w:multiLevelType w:val="hybridMultilevel"/>
    <w:tmpl w:val="18C8081E"/>
    <w:lvl w:ilvl="0" w:tplc="A1664058">
      <w:start w:val="5"/>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107A15"/>
    <w:multiLevelType w:val="hybridMultilevel"/>
    <w:tmpl w:val="A83ED3AE"/>
    <w:lvl w:ilvl="0" w:tplc="46C45BF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9C46C4"/>
    <w:multiLevelType w:val="hybridMultilevel"/>
    <w:tmpl w:val="FBDA90BE"/>
    <w:lvl w:ilvl="0" w:tplc="30D4A3F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CF318A"/>
    <w:multiLevelType w:val="hybridMultilevel"/>
    <w:tmpl w:val="930CC0BA"/>
    <w:lvl w:ilvl="0" w:tplc="04090019">
      <w:start w:val="1"/>
      <w:numFmt w:val="lowerLetter"/>
      <w:lvlText w:val="%1."/>
      <w:lvlJc w:val="left"/>
      <w:pPr>
        <w:tabs>
          <w:tab w:val="num" w:pos="360"/>
        </w:tabs>
        <w:ind w:left="360" w:hanging="360"/>
      </w:pPr>
      <w:rPr>
        <w:rFonts w:hint="default"/>
      </w:rPr>
    </w:lvl>
    <w:lvl w:ilvl="1" w:tplc="1CA6696C">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2"/>
  </w:num>
  <w:num w:numId="3">
    <w:abstractNumId w:val="17"/>
  </w:num>
  <w:num w:numId="4">
    <w:abstractNumId w:val="9"/>
  </w:num>
  <w:num w:numId="5">
    <w:abstractNumId w:val="31"/>
  </w:num>
  <w:num w:numId="6">
    <w:abstractNumId w:val="19"/>
  </w:num>
  <w:num w:numId="7">
    <w:abstractNumId w:val="5"/>
  </w:num>
  <w:num w:numId="8">
    <w:abstractNumId w:val="7"/>
  </w:num>
  <w:num w:numId="9">
    <w:abstractNumId w:val="26"/>
  </w:num>
  <w:num w:numId="10">
    <w:abstractNumId w:val="21"/>
  </w:num>
  <w:num w:numId="11">
    <w:abstractNumId w:val="24"/>
  </w:num>
  <w:num w:numId="12">
    <w:abstractNumId w:val="27"/>
  </w:num>
  <w:num w:numId="13">
    <w:abstractNumId w:val="25"/>
  </w:num>
  <w:num w:numId="14">
    <w:abstractNumId w:val="15"/>
  </w:num>
  <w:num w:numId="15">
    <w:abstractNumId w:val="1"/>
  </w:num>
  <w:num w:numId="16">
    <w:abstractNumId w:val="6"/>
  </w:num>
  <w:num w:numId="17">
    <w:abstractNumId w:val="23"/>
  </w:num>
  <w:num w:numId="18">
    <w:abstractNumId w:val="33"/>
  </w:num>
  <w:num w:numId="19">
    <w:abstractNumId w:val="2"/>
  </w:num>
  <w:num w:numId="20">
    <w:abstractNumId w:val="13"/>
  </w:num>
  <w:num w:numId="21">
    <w:abstractNumId w:val="20"/>
  </w:num>
  <w:num w:numId="22">
    <w:abstractNumId w:val="14"/>
  </w:num>
  <w:num w:numId="23">
    <w:abstractNumId w:val="4"/>
  </w:num>
  <w:num w:numId="24">
    <w:abstractNumId w:val="18"/>
  </w:num>
  <w:num w:numId="25">
    <w:abstractNumId w:val="0"/>
  </w:num>
  <w:num w:numId="26">
    <w:abstractNumId w:val="3"/>
  </w:num>
  <w:num w:numId="27">
    <w:abstractNumId w:val="28"/>
  </w:num>
  <w:num w:numId="28">
    <w:abstractNumId w:val="8"/>
  </w:num>
  <w:num w:numId="29">
    <w:abstractNumId w:val="12"/>
  </w:num>
  <w:num w:numId="30">
    <w:abstractNumId w:val="11"/>
  </w:num>
  <w:num w:numId="31">
    <w:abstractNumId w:val="32"/>
  </w:num>
  <w:num w:numId="32">
    <w:abstractNumId w:val="16"/>
  </w:num>
  <w:num w:numId="33">
    <w:abstractNumId w:val="10"/>
  </w:num>
  <w:num w:numId="34">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911"/>
    <w:rsid w:val="000013C7"/>
    <w:rsid w:val="00004447"/>
    <w:rsid w:val="00006DB1"/>
    <w:rsid w:val="00006E7E"/>
    <w:rsid w:val="0000797B"/>
    <w:rsid w:val="0001417E"/>
    <w:rsid w:val="000155C7"/>
    <w:rsid w:val="00016343"/>
    <w:rsid w:val="0001674C"/>
    <w:rsid w:val="0002114C"/>
    <w:rsid w:val="000220FF"/>
    <w:rsid w:val="00027635"/>
    <w:rsid w:val="00027B51"/>
    <w:rsid w:val="000337F4"/>
    <w:rsid w:val="00036F88"/>
    <w:rsid w:val="00037093"/>
    <w:rsid w:val="00037BF3"/>
    <w:rsid w:val="00040227"/>
    <w:rsid w:val="000416A1"/>
    <w:rsid w:val="00044B27"/>
    <w:rsid w:val="000507F7"/>
    <w:rsid w:val="00050ADC"/>
    <w:rsid w:val="00051825"/>
    <w:rsid w:val="00052F63"/>
    <w:rsid w:val="00056641"/>
    <w:rsid w:val="00057208"/>
    <w:rsid w:val="000605B2"/>
    <w:rsid w:val="00060766"/>
    <w:rsid w:val="000620D4"/>
    <w:rsid w:val="000631B0"/>
    <w:rsid w:val="0006585D"/>
    <w:rsid w:val="00066302"/>
    <w:rsid w:val="000665D0"/>
    <w:rsid w:val="00066AA4"/>
    <w:rsid w:val="00070651"/>
    <w:rsid w:val="00070A15"/>
    <w:rsid w:val="00071566"/>
    <w:rsid w:val="0007188A"/>
    <w:rsid w:val="00071F7E"/>
    <w:rsid w:val="0007218E"/>
    <w:rsid w:val="00075709"/>
    <w:rsid w:val="000768BD"/>
    <w:rsid w:val="0008053F"/>
    <w:rsid w:val="000838A3"/>
    <w:rsid w:val="00083B22"/>
    <w:rsid w:val="00084022"/>
    <w:rsid w:val="00084A4D"/>
    <w:rsid w:val="00090037"/>
    <w:rsid w:val="00091C5B"/>
    <w:rsid w:val="00092FA2"/>
    <w:rsid w:val="0009305A"/>
    <w:rsid w:val="00096B3A"/>
    <w:rsid w:val="000A2243"/>
    <w:rsid w:val="000A2BEF"/>
    <w:rsid w:val="000A3A31"/>
    <w:rsid w:val="000A58AE"/>
    <w:rsid w:val="000A796F"/>
    <w:rsid w:val="000B0B59"/>
    <w:rsid w:val="000B1DCF"/>
    <w:rsid w:val="000B2A71"/>
    <w:rsid w:val="000B427A"/>
    <w:rsid w:val="000B5934"/>
    <w:rsid w:val="000C18BD"/>
    <w:rsid w:val="000C5B48"/>
    <w:rsid w:val="000D083E"/>
    <w:rsid w:val="000E04BC"/>
    <w:rsid w:val="000E18F5"/>
    <w:rsid w:val="000E5EF1"/>
    <w:rsid w:val="000F0CA1"/>
    <w:rsid w:val="000F4154"/>
    <w:rsid w:val="000F6E4B"/>
    <w:rsid w:val="001007DE"/>
    <w:rsid w:val="00101A5F"/>
    <w:rsid w:val="001027BB"/>
    <w:rsid w:val="00104A5F"/>
    <w:rsid w:val="001058EF"/>
    <w:rsid w:val="00106321"/>
    <w:rsid w:val="00106406"/>
    <w:rsid w:val="00110095"/>
    <w:rsid w:val="00110160"/>
    <w:rsid w:val="001113AE"/>
    <w:rsid w:val="00113A36"/>
    <w:rsid w:val="00114962"/>
    <w:rsid w:val="00116767"/>
    <w:rsid w:val="00117D6B"/>
    <w:rsid w:val="00123187"/>
    <w:rsid w:val="00127FAC"/>
    <w:rsid w:val="001300A9"/>
    <w:rsid w:val="00130B42"/>
    <w:rsid w:val="00132730"/>
    <w:rsid w:val="00133817"/>
    <w:rsid w:val="00134FAC"/>
    <w:rsid w:val="00136448"/>
    <w:rsid w:val="001368E3"/>
    <w:rsid w:val="001370F6"/>
    <w:rsid w:val="001416F6"/>
    <w:rsid w:val="0014204E"/>
    <w:rsid w:val="001437E7"/>
    <w:rsid w:val="00151911"/>
    <w:rsid w:val="00152000"/>
    <w:rsid w:val="0015663E"/>
    <w:rsid w:val="00157339"/>
    <w:rsid w:val="00157DE1"/>
    <w:rsid w:val="00163DDA"/>
    <w:rsid w:val="00170280"/>
    <w:rsid w:val="00172115"/>
    <w:rsid w:val="00172A19"/>
    <w:rsid w:val="00175C12"/>
    <w:rsid w:val="00183CEE"/>
    <w:rsid w:val="00185135"/>
    <w:rsid w:val="00185E53"/>
    <w:rsid w:val="00187167"/>
    <w:rsid w:val="00190149"/>
    <w:rsid w:val="001959C1"/>
    <w:rsid w:val="00197BC1"/>
    <w:rsid w:val="001A1655"/>
    <w:rsid w:val="001B1673"/>
    <w:rsid w:val="001B295D"/>
    <w:rsid w:val="001B403B"/>
    <w:rsid w:val="001B703D"/>
    <w:rsid w:val="001C504A"/>
    <w:rsid w:val="001C740B"/>
    <w:rsid w:val="001D20B0"/>
    <w:rsid w:val="001D2BB9"/>
    <w:rsid w:val="001D324E"/>
    <w:rsid w:val="001D4C7B"/>
    <w:rsid w:val="001D5E98"/>
    <w:rsid w:val="001D6739"/>
    <w:rsid w:val="001D6C53"/>
    <w:rsid w:val="001D7810"/>
    <w:rsid w:val="001E3F18"/>
    <w:rsid w:val="001E5A66"/>
    <w:rsid w:val="001E7896"/>
    <w:rsid w:val="001F4C48"/>
    <w:rsid w:val="001F5A4C"/>
    <w:rsid w:val="001F6B2E"/>
    <w:rsid w:val="00200DDF"/>
    <w:rsid w:val="00207D56"/>
    <w:rsid w:val="00211F6C"/>
    <w:rsid w:val="0021346D"/>
    <w:rsid w:val="00214A81"/>
    <w:rsid w:val="00215648"/>
    <w:rsid w:val="00216F85"/>
    <w:rsid w:val="002173A3"/>
    <w:rsid w:val="0022183D"/>
    <w:rsid w:val="00222A49"/>
    <w:rsid w:val="00236F99"/>
    <w:rsid w:val="00240986"/>
    <w:rsid w:val="00241004"/>
    <w:rsid w:val="002410C8"/>
    <w:rsid w:val="00250250"/>
    <w:rsid w:val="0025100C"/>
    <w:rsid w:val="00251407"/>
    <w:rsid w:val="002528BE"/>
    <w:rsid w:val="00253CFF"/>
    <w:rsid w:val="002569EC"/>
    <w:rsid w:val="00264FC5"/>
    <w:rsid w:val="00265780"/>
    <w:rsid w:val="002675F6"/>
    <w:rsid w:val="0027254B"/>
    <w:rsid w:val="00272E19"/>
    <w:rsid w:val="00273CA8"/>
    <w:rsid w:val="002741DA"/>
    <w:rsid w:val="00275AD8"/>
    <w:rsid w:val="002805A4"/>
    <w:rsid w:val="002805D0"/>
    <w:rsid w:val="00292C7B"/>
    <w:rsid w:val="00297EC9"/>
    <w:rsid w:val="002A0141"/>
    <w:rsid w:val="002A019A"/>
    <w:rsid w:val="002A160B"/>
    <w:rsid w:val="002A1F6A"/>
    <w:rsid w:val="002A2CCE"/>
    <w:rsid w:val="002B160B"/>
    <w:rsid w:val="002B3272"/>
    <w:rsid w:val="002B4A10"/>
    <w:rsid w:val="002B5CA2"/>
    <w:rsid w:val="002B6554"/>
    <w:rsid w:val="002B7E47"/>
    <w:rsid w:val="002C0261"/>
    <w:rsid w:val="002C3720"/>
    <w:rsid w:val="002C5E0C"/>
    <w:rsid w:val="002C7657"/>
    <w:rsid w:val="002D2434"/>
    <w:rsid w:val="002D5774"/>
    <w:rsid w:val="002D7CBA"/>
    <w:rsid w:val="002E16F0"/>
    <w:rsid w:val="002E7E62"/>
    <w:rsid w:val="002F2630"/>
    <w:rsid w:val="003023F5"/>
    <w:rsid w:val="003072FE"/>
    <w:rsid w:val="00311BD2"/>
    <w:rsid w:val="00315F76"/>
    <w:rsid w:val="00316983"/>
    <w:rsid w:val="00323298"/>
    <w:rsid w:val="003239FC"/>
    <w:rsid w:val="00323F7B"/>
    <w:rsid w:val="00332D07"/>
    <w:rsid w:val="0033419F"/>
    <w:rsid w:val="00335E07"/>
    <w:rsid w:val="00336F12"/>
    <w:rsid w:val="00340807"/>
    <w:rsid w:val="003429AA"/>
    <w:rsid w:val="00342F66"/>
    <w:rsid w:val="003444B3"/>
    <w:rsid w:val="00347B56"/>
    <w:rsid w:val="00351799"/>
    <w:rsid w:val="0035195B"/>
    <w:rsid w:val="003523C7"/>
    <w:rsid w:val="00353E84"/>
    <w:rsid w:val="003563F4"/>
    <w:rsid w:val="0035679A"/>
    <w:rsid w:val="003615AD"/>
    <w:rsid w:val="003645F7"/>
    <w:rsid w:val="00364E10"/>
    <w:rsid w:val="00367F6A"/>
    <w:rsid w:val="003723CB"/>
    <w:rsid w:val="00377F36"/>
    <w:rsid w:val="00380CF0"/>
    <w:rsid w:val="0038101A"/>
    <w:rsid w:val="003838E4"/>
    <w:rsid w:val="00385D8E"/>
    <w:rsid w:val="00390928"/>
    <w:rsid w:val="00392258"/>
    <w:rsid w:val="00394B16"/>
    <w:rsid w:val="00395EBD"/>
    <w:rsid w:val="003A04D5"/>
    <w:rsid w:val="003A37E9"/>
    <w:rsid w:val="003A748E"/>
    <w:rsid w:val="003A7901"/>
    <w:rsid w:val="003B0C5E"/>
    <w:rsid w:val="003B0CD8"/>
    <w:rsid w:val="003B14E7"/>
    <w:rsid w:val="003B2B72"/>
    <w:rsid w:val="003B3215"/>
    <w:rsid w:val="003C2084"/>
    <w:rsid w:val="003C2E08"/>
    <w:rsid w:val="003C35A2"/>
    <w:rsid w:val="003C3769"/>
    <w:rsid w:val="003C4E54"/>
    <w:rsid w:val="003C5FE6"/>
    <w:rsid w:val="003C6EA5"/>
    <w:rsid w:val="003C7975"/>
    <w:rsid w:val="003D1A39"/>
    <w:rsid w:val="003D39A3"/>
    <w:rsid w:val="003D3BC3"/>
    <w:rsid w:val="003D44A8"/>
    <w:rsid w:val="003D58CC"/>
    <w:rsid w:val="003D5FCB"/>
    <w:rsid w:val="003E1620"/>
    <w:rsid w:val="003E28BA"/>
    <w:rsid w:val="003E6339"/>
    <w:rsid w:val="003F6F40"/>
    <w:rsid w:val="003F720F"/>
    <w:rsid w:val="0040242F"/>
    <w:rsid w:val="004102DC"/>
    <w:rsid w:val="00410D0D"/>
    <w:rsid w:val="00411913"/>
    <w:rsid w:val="00411F17"/>
    <w:rsid w:val="00412909"/>
    <w:rsid w:val="00413632"/>
    <w:rsid w:val="00414329"/>
    <w:rsid w:val="004147D0"/>
    <w:rsid w:val="00415920"/>
    <w:rsid w:val="004163E0"/>
    <w:rsid w:val="004246DA"/>
    <w:rsid w:val="00424E11"/>
    <w:rsid w:val="00425D88"/>
    <w:rsid w:val="00426A0F"/>
    <w:rsid w:val="00440CCA"/>
    <w:rsid w:val="00447BC8"/>
    <w:rsid w:val="00452E66"/>
    <w:rsid w:val="00453EFE"/>
    <w:rsid w:val="00455D05"/>
    <w:rsid w:val="0045699A"/>
    <w:rsid w:val="004604E4"/>
    <w:rsid w:val="00461FA5"/>
    <w:rsid w:val="0046466B"/>
    <w:rsid w:val="00466BD1"/>
    <w:rsid w:val="00470C82"/>
    <w:rsid w:val="004713B6"/>
    <w:rsid w:val="004733A3"/>
    <w:rsid w:val="00473B53"/>
    <w:rsid w:val="004776D7"/>
    <w:rsid w:val="0048141C"/>
    <w:rsid w:val="004853A4"/>
    <w:rsid w:val="004874D3"/>
    <w:rsid w:val="0049051D"/>
    <w:rsid w:val="00492952"/>
    <w:rsid w:val="00494784"/>
    <w:rsid w:val="004949C9"/>
    <w:rsid w:val="004A588A"/>
    <w:rsid w:val="004B22A2"/>
    <w:rsid w:val="004B2B05"/>
    <w:rsid w:val="004B4BED"/>
    <w:rsid w:val="004B7FD1"/>
    <w:rsid w:val="004C1849"/>
    <w:rsid w:val="004C40BB"/>
    <w:rsid w:val="004C4876"/>
    <w:rsid w:val="004C4B4E"/>
    <w:rsid w:val="004C74ED"/>
    <w:rsid w:val="004C78B7"/>
    <w:rsid w:val="004D57CA"/>
    <w:rsid w:val="004E2487"/>
    <w:rsid w:val="004F3150"/>
    <w:rsid w:val="004F319F"/>
    <w:rsid w:val="004F7540"/>
    <w:rsid w:val="004F7BB4"/>
    <w:rsid w:val="00502F8D"/>
    <w:rsid w:val="0050567B"/>
    <w:rsid w:val="0050612C"/>
    <w:rsid w:val="00507C4E"/>
    <w:rsid w:val="005105CF"/>
    <w:rsid w:val="0051070A"/>
    <w:rsid w:val="00510E8C"/>
    <w:rsid w:val="0051139F"/>
    <w:rsid w:val="005143C5"/>
    <w:rsid w:val="00514F79"/>
    <w:rsid w:val="0051532C"/>
    <w:rsid w:val="00515AA1"/>
    <w:rsid w:val="00515CE5"/>
    <w:rsid w:val="00520A57"/>
    <w:rsid w:val="005217B3"/>
    <w:rsid w:val="00521FDF"/>
    <w:rsid w:val="00522328"/>
    <w:rsid w:val="00533946"/>
    <w:rsid w:val="00540B79"/>
    <w:rsid w:val="00541B66"/>
    <w:rsid w:val="00545901"/>
    <w:rsid w:val="0055020B"/>
    <w:rsid w:val="0055205D"/>
    <w:rsid w:val="00554CC7"/>
    <w:rsid w:val="005556B6"/>
    <w:rsid w:val="005602BA"/>
    <w:rsid w:val="00562B9E"/>
    <w:rsid w:val="00564489"/>
    <w:rsid w:val="00565270"/>
    <w:rsid w:val="00565506"/>
    <w:rsid w:val="00565FB0"/>
    <w:rsid w:val="0056798C"/>
    <w:rsid w:val="0057090F"/>
    <w:rsid w:val="00575B46"/>
    <w:rsid w:val="00575CCA"/>
    <w:rsid w:val="0057656B"/>
    <w:rsid w:val="00576B7E"/>
    <w:rsid w:val="00582D15"/>
    <w:rsid w:val="00584A25"/>
    <w:rsid w:val="00585819"/>
    <w:rsid w:val="00585FEB"/>
    <w:rsid w:val="00586E1C"/>
    <w:rsid w:val="00587671"/>
    <w:rsid w:val="00590D02"/>
    <w:rsid w:val="00591E74"/>
    <w:rsid w:val="00593783"/>
    <w:rsid w:val="005960BE"/>
    <w:rsid w:val="005A0724"/>
    <w:rsid w:val="005A1217"/>
    <w:rsid w:val="005A1D90"/>
    <w:rsid w:val="005A4AA7"/>
    <w:rsid w:val="005A4EFD"/>
    <w:rsid w:val="005B0CDC"/>
    <w:rsid w:val="005B1F65"/>
    <w:rsid w:val="005B29BD"/>
    <w:rsid w:val="005B47F8"/>
    <w:rsid w:val="005B58ED"/>
    <w:rsid w:val="005B660B"/>
    <w:rsid w:val="005B77E4"/>
    <w:rsid w:val="005C0288"/>
    <w:rsid w:val="005C048C"/>
    <w:rsid w:val="005C2207"/>
    <w:rsid w:val="005C264E"/>
    <w:rsid w:val="005C56FE"/>
    <w:rsid w:val="005C5B38"/>
    <w:rsid w:val="005C7946"/>
    <w:rsid w:val="005D3D03"/>
    <w:rsid w:val="005D4E5E"/>
    <w:rsid w:val="005D5AF2"/>
    <w:rsid w:val="005E0DA9"/>
    <w:rsid w:val="005E2EAC"/>
    <w:rsid w:val="005E3CB2"/>
    <w:rsid w:val="005E41DD"/>
    <w:rsid w:val="005E5B05"/>
    <w:rsid w:val="005E7452"/>
    <w:rsid w:val="005E7670"/>
    <w:rsid w:val="005F062A"/>
    <w:rsid w:val="005F0EC0"/>
    <w:rsid w:val="005F2EE5"/>
    <w:rsid w:val="005F4A23"/>
    <w:rsid w:val="00602900"/>
    <w:rsid w:val="0060393E"/>
    <w:rsid w:val="006039AF"/>
    <w:rsid w:val="00605721"/>
    <w:rsid w:val="00612504"/>
    <w:rsid w:val="006126FC"/>
    <w:rsid w:val="0061321F"/>
    <w:rsid w:val="00614551"/>
    <w:rsid w:val="00615D03"/>
    <w:rsid w:val="006163D4"/>
    <w:rsid w:val="00621260"/>
    <w:rsid w:val="006218D7"/>
    <w:rsid w:val="00622C4E"/>
    <w:rsid w:val="00624945"/>
    <w:rsid w:val="006269EC"/>
    <w:rsid w:val="00630240"/>
    <w:rsid w:val="006317A3"/>
    <w:rsid w:val="00632B41"/>
    <w:rsid w:val="0063317F"/>
    <w:rsid w:val="0063451E"/>
    <w:rsid w:val="00636193"/>
    <w:rsid w:val="0063626A"/>
    <w:rsid w:val="006362A9"/>
    <w:rsid w:val="00637CDF"/>
    <w:rsid w:val="00637E47"/>
    <w:rsid w:val="0064196D"/>
    <w:rsid w:val="00643C9C"/>
    <w:rsid w:val="0064633A"/>
    <w:rsid w:val="00654B3C"/>
    <w:rsid w:val="00655B46"/>
    <w:rsid w:val="00662E1A"/>
    <w:rsid w:val="00667E50"/>
    <w:rsid w:val="00670F47"/>
    <w:rsid w:val="00671C43"/>
    <w:rsid w:val="006737B9"/>
    <w:rsid w:val="0067500B"/>
    <w:rsid w:val="00677255"/>
    <w:rsid w:val="006802D1"/>
    <w:rsid w:val="006827C3"/>
    <w:rsid w:val="00684A28"/>
    <w:rsid w:val="00684E29"/>
    <w:rsid w:val="00687ED9"/>
    <w:rsid w:val="00692E3D"/>
    <w:rsid w:val="00694DF4"/>
    <w:rsid w:val="00695147"/>
    <w:rsid w:val="00697699"/>
    <w:rsid w:val="006A0E45"/>
    <w:rsid w:val="006A493E"/>
    <w:rsid w:val="006A62F8"/>
    <w:rsid w:val="006B024F"/>
    <w:rsid w:val="006B6A13"/>
    <w:rsid w:val="006B6FB2"/>
    <w:rsid w:val="006C3886"/>
    <w:rsid w:val="006C6C16"/>
    <w:rsid w:val="006D09B1"/>
    <w:rsid w:val="006D1487"/>
    <w:rsid w:val="006D227B"/>
    <w:rsid w:val="006D2ABF"/>
    <w:rsid w:val="006D325A"/>
    <w:rsid w:val="006D76DF"/>
    <w:rsid w:val="006E3168"/>
    <w:rsid w:val="006E6647"/>
    <w:rsid w:val="006E66C8"/>
    <w:rsid w:val="006E6BA3"/>
    <w:rsid w:val="006F05A2"/>
    <w:rsid w:val="006F0711"/>
    <w:rsid w:val="006F1DEF"/>
    <w:rsid w:val="006F6769"/>
    <w:rsid w:val="00700214"/>
    <w:rsid w:val="007002A8"/>
    <w:rsid w:val="00701D57"/>
    <w:rsid w:val="00706E56"/>
    <w:rsid w:val="00706EC5"/>
    <w:rsid w:val="00710557"/>
    <w:rsid w:val="0071232E"/>
    <w:rsid w:val="00715B95"/>
    <w:rsid w:val="007161EB"/>
    <w:rsid w:val="00721973"/>
    <w:rsid w:val="00725489"/>
    <w:rsid w:val="00725A1C"/>
    <w:rsid w:val="00725E16"/>
    <w:rsid w:val="00741B81"/>
    <w:rsid w:val="00746B28"/>
    <w:rsid w:val="00751689"/>
    <w:rsid w:val="00752B9F"/>
    <w:rsid w:val="00757E29"/>
    <w:rsid w:val="007640B2"/>
    <w:rsid w:val="0076480E"/>
    <w:rsid w:val="0077276D"/>
    <w:rsid w:val="00775D70"/>
    <w:rsid w:val="007766AE"/>
    <w:rsid w:val="00781E91"/>
    <w:rsid w:val="00781F83"/>
    <w:rsid w:val="007833C0"/>
    <w:rsid w:val="00784533"/>
    <w:rsid w:val="00784A50"/>
    <w:rsid w:val="00786943"/>
    <w:rsid w:val="00790551"/>
    <w:rsid w:val="00797FAF"/>
    <w:rsid w:val="007A0E3D"/>
    <w:rsid w:val="007A38FB"/>
    <w:rsid w:val="007A42D0"/>
    <w:rsid w:val="007A55DC"/>
    <w:rsid w:val="007A6600"/>
    <w:rsid w:val="007B13DD"/>
    <w:rsid w:val="007B42B3"/>
    <w:rsid w:val="007B5333"/>
    <w:rsid w:val="007B55F2"/>
    <w:rsid w:val="007C0AFD"/>
    <w:rsid w:val="007C316D"/>
    <w:rsid w:val="007C3EF7"/>
    <w:rsid w:val="007D61B0"/>
    <w:rsid w:val="007D7C83"/>
    <w:rsid w:val="007E02B7"/>
    <w:rsid w:val="007E0D18"/>
    <w:rsid w:val="007E1C66"/>
    <w:rsid w:val="007E5666"/>
    <w:rsid w:val="007F0408"/>
    <w:rsid w:val="007F31DD"/>
    <w:rsid w:val="007F4E0F"/>
    <w:rsid w:val="007F53DB"/>
    <w:rsid w:val="007F7526"/>
    <w:rsid w:val="00801B89"/>
    <w:rsid w:val="00807C1F"/>
    <w:rsid w:val="008112F2"/>
    <w:rsid w:val="00811E42"/>
    <w:rsid w:val="00813025"/>
    <w:rsid w:val="00813043"/>
    <w:rsid w:val="00814E55"/>
    <w:rsid w:val="008157E3"/>
    <w:rsid w:val="008168B9"/>
    <w:rsid w:val="00816A39"/>
    <w:rsid w:val="00816D85"/>
    <w:rsid w:val="008215D9"/>
    <w:rsid w:val="00825836"/>
    <w:rsid w:val="00827607"/>
    <w:rsid w:val="008311DD"/>
    <w:rsid w:val="00832BF3"/>
    <w:rsid w:val="00832DD4"/>
    <w:rsid w:val="00833416"/>
    <w:rsid w:val="008339BE"/>
    <w:rsid w:val="0083688E"/>
    <w:rsid w:val="00837364"/>
    <w:rsid w:val="00840117"/>
    <w:rsid w:val="008409B1"/>
    <w:rsid w:val="0084147C"/>
    <w:rsid w:val="00844ED3"/>
    <w:rsid w:val="00845A8E"/>
    <w:rsid w:val="0084702E"/>
    <w:rsid w:val="008506BE"/>
    <w:rsid w:val="00850B63"/>
    <w:rsid w:val="00850BA6"/>
    <w:rsid w:val="008519EA"/>
    <w:rsid w:val="00852FAB"/>
    <w:rsid w:val="008533E6"/>
    <w:rsid w:val="00854F08"/>
    <w:rsid w:val="0085523D"/>
    <w:rsid w:val="00855C0D"/>
    <w:rsid w:val="00855D54"/>
    <w:rsid w:val="00857960"/>
    <w:rsid w:val="00857A6F"/>
    <w:rsid w:val="00857AFB"/>
    <w:rsid w:val="008623DD"/>
    <w:rsid w:val="00863D44"/>
    <w:rsid w:val="00871AA7"/>
    <w:rsid w:val="00871EB1"/>
    <w:rsid w:val="00875646"/>
    <w:rsid w:val="00875EC9"/>
    <w:rsid w:val="00880119"/>
    <w:rsid w:val="00883335"/>
    <w:rsid w:val="00886640"/>
    <w:rsid w:val="008869A9"/>
    <w:rsid w:val="008879CD"/>
    <w:rsid w:val="008922FA"/>
    <w:rsid w:val="00892A2A"/>
    <w:rsid w:val="00896232"/>
    <w:rsid w:val="008965BD"/>
    <w:rsid w:val="008A1028"/>
    <w:rsid w:val="008A1E48"/>
    <w:rsid w:val="008A44E7"/>
    <w:rsid w:val="008A7A29"/>
    <w:rsid w:val="008A7EFC"/>
    <w:rsid w:val="008B1AEC"/>
    <w:rsid w:val="008B1B10"/>
    <w:rsid w:val="008B2921"/>
    <w:rsid w:val="008B7276"/>
    <w:rsid w:val="008C296C"/>
    <w:rsid w:val="008C3797"/>
    <w:rsid w:val="008C70F2"/>
    <w:rsid w:val="008D0BD3"/>
    <w:rsid w:val="008D12A3"/>
    <w:rsid w:val="008D176B"/>
    <w:rsid w:val="008D31FB"/>
    <w:rsid w:val="008D7838"/>
    <w:rsid w:val="008E0937"/>
    <w:rsid w:val="008E0A28"/>
    <w:rsid w:val="008E1E86"/>
    <w:rsid w:val="008E2DBC"/>
    <w:rsid w:val="008E3CAB"/>
    <w:rsid w:val="008F081C"/>
    <w:rsid w:val="008F0C3C"/>
    <w:rsid w:val="008F1623"/>
    <w:rsid w:val="008F1ED8"/>
    <w:rsid w:val="008F68FA"/>
    <w:rsid w:val="00905311"/>
    <w:rsid w:val="00905ADF"/>
    <w:rsid w:val="00905F06"/>
    <w:rsid w:val="00910398"/>
    <w:rsid w:val="00913022"/>
    <w:rsid w:val="009173EE"/>
    <w:rsid w:val="00921844"/>
    <w:rsid w:val="00922A08"/>
    <w:rsid w:val="0093490F"/>
    <w:rsid w:val="00942E18"/>
    <w:rsid w:val="009433D9"/>
    <w:rsid w:val="00944748"/>
    <w:rsid w:val="00947463"/>
    <w:rsid w:val="00950765"/>
    <w:rsid w:val="00961665"/>
    <w:rsid w:val="00961A29"/>
    <w:rsid w:val="00963FAC"/>
    <w:rsid w:val="00964633"/>
    <w:rsid w:val="00964721"/>
    <w:rsid w:val="009713D1"/>
    <w:rsid w:val="00971602"/>
    <w:rsid w:val="00973F49"/>
    <w:rsid w:val="009741E7"/>
    <w:rsid w:val="00974A27"/>
    <w:rsid w:val="00976913"/>
    <w:rsid w:val="00976BFF"/>
    <w:rsid w:val="00976C2F"/>
    <w:rsid w:val="009814D9"/>
    <w:rsid w:val="00986551"/>
    <w:rsid w:val="009902AF"/>
    <w:rsid w:val="009921D1"/>
    <w:rsid w:val="00994E79"/>
    <w:rsid w:val="009A1C70"/>
    <w:rsid w:val="009A2BC9"/>
    <w:rsid w:val="009A31D8"/>
    <w:rsid w:val="009A3872"/>
    <w:rsid w:val="009A6B21"/>
    <w:rsid w:val="009B100E"/>
    <w:rsid w:val="009B4A36"/>
    <w:rsid w:val="009B77A1"/>
    <w:rsid w:val="009C303D"/>
    <w:rsid w:val="009C4299"/>
    <w:rsid w:val="009C432B"/>
    <w:rsid w:val="009C6BE7"/>
    <w:rsid w:val="009D356A"/>
    <w:rsid w:val="009D3CAE"/>
    <w:rsid w:val="009D737A"/>
    <w:rsid w:val="009E0BCA"/>
    <w:rsid w:val="009E2B8B"/>
    <w:rsid w:val="009E3B63"/>
    <w:rsid w:val="009F5F26"/>
    <w:rsid w:val="009F60A1"/>
    <w:rsid w:val="009F6655"/>
    <w:rsid w:val="009F6DC4"/>
    <w:rsid w:val="00A00C6E"/>
    <w:rsid w:val="00A04515"/>
    <w:rsid w:val="00A05FC5"/>
    <w:rsid w:val="00A2045C"/>
    <w:rsid w:val="00A2295D"/>
    <w:rsid w:val="00A2388D"/>
    <w:rsid w:val="00A2472B"/>
    <w:rsid w:val="00A24968"/>
    <w:rsid w:val="00A24C1A"/>
    <w:rsid w:val="00A24D5D"/>
    <w:rsid w:val="00A3018C"/>
    <w:rsid w:val="00A309FF"/>
    <w:rsid w:val="00A31069"/>
    <w:rsid w:val="00A355A8"/>
    <w:rsid w:val="00A43E25"/>
    <w:rsid w:val="00A47437"/>
    <w:rsid w:val="00A478AC"/>
    <w:rsid w:val="00A511BB"/>
    <w:rsid w:val="00A51F36"/>
    <w:rsid w:val="00A55806"/>
    <w:rsid w:val="00A57AA8"/>
    <w:rsid w:val="00A61334"/>
    <w:rsid w:val="00A62272"/>
    <w:rsid w:val="00A62FA3"/>
    <w:rsid w:val="00A666C5"/>
    <w:rsid w:val="00A734AA"/>
    <w:rsid w:val="00A74B25"/>
    <w:rsid w:val="00A777CF"/>
    <w:rsid w:val="00A77B06"/>
    <w:rsid w:val="00A802AE"/>
    <w:rsid w:val="00A807A8"/>
    <w:rsid w:val="00A81C93"/>
    <w:rsid w:val="00A8206F"/>
    <w:rsid w:val="00A82DE8"/>
    <w:rsid w:val="00A84660"/>
    <w:rsid w:val="00A87A57"/>
    <w:rsid w:val="00AA2015"/>
    <w:rsid w:val="00AA2FD8"/>
    <w:rsid w:val="00AA3214"/>
    <w:rsid w:val="00AA385E"/>
    <w:rsid w:val="00AA662C"/>
    <w:rsid w:val="00AB1A5F"/>
    <w:rsid w:val="00AB1C8F"/>
    <w:rsid w:val="00AB1D34"/>
    <w:rsid w:val="00AB2BC5"/>
    <w:rsid w:val="00AB362B"/>
    <w:rsid w:val="00AB71CB"/>
    <w:rsid w:val="00AC25CF"/>
    <w:rsid w:val="00AC6155"/>
    <w:rsid w:val="00AD135C"/>
    <w:rsid w:val="00AD5183"/>
    <w:rsid w:val="00AD6126"/>
    <w:rsid w:val="00AE2CF9"/>
    <w:rsid w:val="00AE3A4C"/>
    <w:rsid w:val="00AE5925"/>
    <w:rsid w:val="00AE5CD3"/>
    <w:rsid w:val="00AF21F6"/>
    <w:rsid w:val="00AF3AC6"/>
    <w:rsid w:val="00AF3D80"/>
    <w:rsid w:val="00AF6121"/>
    <w:rsid w:val="00AF6638"/>
    <w:rsid w:val="00AF7BC3"/>
    <w:rsid w:val="00B07267"/>
    <w:rsid w:val="00B0730D"/>
    <w:rsid w:val="00B0767D"/>
    <w:rsid w:val="00B07DCA"/>
    <w:rsid w:val="00B11E67"/>
    <w:rsid w:val="00B144F9"/>
    <w:rsid w:val="00B14D39"/>
    <w:rsid w:val="00B170A2"/>
    <w:rsid w:val="00B20044"/>
    <w:rsid w:val="00B20B65"/>
    <w:rsid w:val="00B21883"/>
    <w:rsid w:val="00B224AC"/>
    <w:rsid w:val="00B24005"/>
    <w:rsid w:val="00B26243"/>
    <w:rsid w:val="00B2704F"/>
    <w:rsid w:val="00B27A38"/>
    <w:rsid w:val="00B27BC4"/>
    <w:rsid w:val="00B3295B"/>
    <w:rsid w:val="00B32F1F"/>
    <w:rsid w:val="00B346C7"/>
    <w:rsid w:val="00B42FB0"/>
    <w:rsid w:val="00B4633B"/>
    <w:rsid w:val="00B51DD7"/>
    <w:rsid w:val="00B52425"/>
    <w:rsid w:val="00B54507"/>
    <w:rsid w:val="00B570E0"/>
    <w:rsid w:val="00B57337"/>
    <w:rsid w:val="00B60752"/>
    <w:rsid w:val="00B64E16"/>
    <w:rsid w:val="00B66813"/>
    <w:rsid w:val="00B70183"/>
    <w:rsid w:val="00B76904"/>
    <w:rsid w:val="00B77A83"/>
    <w:rsid w:val="00B77B31"/>
    <w:rsid w:val="00B83E89"/>
    <w:rsid w:val="00B86226"/>
    <w:rsid w:val="00B864B9"/>
    <w:rsid w:val="00B92216"/>
    <w:rsid w:val="00B92765"/>
    <w:rsid w:val="00B96922"/>
    <w:rsid w:val="00B97605"/>
    <w:rsid w:val="00BA3403"/>
    <w:rsid w:val="00BA429B"/>
    <w:rsid w:val="00BA5B44"/>
    <w:rsid w:val="00BA7FBB"/>
    <w:rsid w:val="00BB0223"/>
    <w:rsid w:val="00BB0D7B"/>
    <w:rsid w:val="00BB1A3A"/>
    <w:rsid w:val="00BB2106"/>
    <w:rsid w:val="00BB33D9"/>
    <w:rsid w:val="00BB6749"/>
    <w:rsid w:val="00BD2806"/>
    <w:rsid w:val="00BD3352"/>
    <w:rsid w:val="00BD586E"/>
    <w:rsid w:val="00BE2754"/>
    <w:rsid w:val="00BE2B6F"/>
    <w:rsid w:val="00BE46E1"/>
    <w:rsid w:val="00BF11F4"/>
    <w:rsid w:val="00BF67D6"/>
    <w:rsid w:val="00BF70E7"/>
    <w:rsid w:val="00BF7B39"/>
    <w:rsid w:val="00C024EA"/>
    <w:rsid w:val="00C10F98"/>
    <w:rsid w:val="00C12DF7"/>
    <w:rsid w:val="00C14CB9"/>
    <w:rsid w:val="00C16B07"/>
    <w:rsid w:val="00C17170"/>
    <w:rsid w:val="00C2210F"/>
    <w:rsid w:val="00C2239A"/>
    <w:rsid w:val="00C22C94"/>
    <w:rsid w:val="00C24CB7"/>
    <w:rsid w:val="00C265C0"/>
    <w:rsid w:val="00C26C50"/>
    <w:rsid w:val="00C30302"/>
    <w:rsid w:val="00C30BBD"/>
    <w:rsid w:val="00C3103C"/>
    <w:rsid w:val="00C34EF8"/>
    <w:rsid w:val="00C428A1"/>
    <w:rsid w:val="00C42F61"/>
    <w:rsid w:val="00C43E96"/>
    <w:rsid w:val="00C4522C"/>
    <w:rsid w:val="00C45535"/>
    <w:rsid w:val="00C45800"/>
    <w:rsid w:val="00C540E3"/>
    <w:rsid w:val="00C55C48"/>
    <w:rsid w:val="00C5675B"/>
    <w:rsid w:val="00C56CA0"/>
    <w:rsid w:val="00C60EF2"/>
    <w:rsid w:val="00C62111"/>
    <w:rsid w:val="00C64780"/>
    <w:rsid w:val="00C7034F"/>
    <w:rsid w:val="00C70B3F"/>
    <w:rsid w:val="00C75911"/>
    <w:rsid w:val="00C768E0"/>
    <w:rsid w:val="00C77FE0"/>
    <w:rsid w:val="00C805DE"/>
    <w:rsid w:val="00C812D6"/>
    <w:rsid w:val="00C848AA"/>
    <w:rsid w:val="00C852F1"/>
    <w:rsid w:val="00C85B36"/>
    <w:rsid w:val="00C8639D"/>
    <w:rsid w:val="00C87C7E"/>
    <w:rsid w:val="00C901B2"/>
    <w:rsid w:val="00C90547"/>
    <w:rsid w:val="00C90705"/>
    <w:rsid w:val="00C9192A"/>
    <w:rsid w:val="00C926F9"/>
    <w:rsid w:val="00C96F35"/>
    <w:rsid w:val="00CA4127"/>
    <w:rsid w:val="00CA52C5"/>
    <w:rsid w:val="00CA771E"/>
    <w:rsid w:val="00CB73CC"/>
    <w:rsid w:val="00CD5359"/>
    <w:rsid w:val="00CD60F1"/>
    <w:rsid w:val="00CD65A9"/>
    <w:rsid w:val="00CD7C84"/>
    <w:rsid w:val="00CE1461"/>
    <w:rsid w:val="00CE14C4"/>
    <w:rsid w:val="00CE211B"/>
    <w:rsid w:val="00CE3C9F"/>
    <w:rsid w:val="00CE589B"/>
    <w:rsid w:val="00CE687A"/>
    <w:rsid w:val="00CF1CE0"/>
    <w:rsid w:val="00CF2AB1"/>
    <w:rsid w:val="00CF311E"/>
    <w:rsid w:val="00CF40F6"/>
    <w:rsid w:val="00CF4AF0"/>
    <w:rsid w:val="00CF4E0C"/>
    <w:rsid w:val="00CF75AF"/>
    <w:rsid w:val="00D04103"/>
    <w:rsid w:val="00D047EE"/>
    <w:rsid w:val="00D05590"/>
    <w:rsid w:val="00D06E57"/>
    <w:rsid w:val="00D10B35"/>
    <w:rsid w:val="00D15D9E"/>
    <w:rsid w:val="00D2061C"/>
    <w:rsid w:val="00D2497D"/>
    <w:rsid w:val="00D325F2"/>
    <w:rsid w:val="00D32DAA"/>
    <w:rsid w:val="00D44AE5"/>
    <w:rsid w:val="00D5203F"/>
    <w:rsid w:val="00D5573B"/>
    <w:rsid w:val="00D57225"/>
    <w:rsid w:val="00D57F05"/>
    <w:rsid w:val="00D60950"/>
    <w:rsid w:val="00D61EFB"/>
    <w:rsid w:val="00D62C8F"/>
    <w:rsid w:val="00D62CE8"/>
    <w:rsid w:val="00D63B5C"/>
    <w:rsid w:val="00D64DA9"/>
    <w:rsid w:val="00D67BB4"/>
    <w:rsid w:val="00D72466"/>
    <w:rsid w:val="00D7450F"/>
    <w:rsid w:val="00D779C3"/>
    <w:rsid w:val="00D8434C"/>
    <w:rsid w:val="00D92A11"/>
    <w:rsid w:val="00D95372"/>
    <w:rsid w:val="00D95BD8"/>
    <w:rsid w:val="00D95FE7"/>
    <w:rsid w:val="00DA2004"/>
    <w:rsid w:val="00DA363C"/>
    <w:rsid w:val="00DA7508"/>
    <w:rsid w:val="00DB06F0"/>
    <w:rsid w:val="00DB07D4"/>
    <w:rsid w:val="00DB0A8A"/>
    <w:rsid w:val="00DB17E9"/>
    <w:rsid w:val="00DB1FF9"/>
    <w:rsid w:val="00DB7962"/>
    <w:rsid w:val="00DC1A74"/>
    <w:rsid w:val="00DC470A"/>
    <w:rsid w:val="00DC5A6A"/>
    <w:rsid w:val="00DC7B5A"/>
    <w:rsid w:val="00DD011D"/>
    <w:rsid w:val="00DD0486"/>
    <w:rsid w:val="00DD1FBB"/>
    <w:rsid w:val="00DD46CE"/>
    <w:rsid w:val="00DD749F"/>
    <w:rsid w:val="00DE3465"/>
    <w:rsid w:val="00DE54BD"/>
    <w:rsid w:val="00DE6852"/>
    <w:rsid w:val="00DF02E6"/>
    <w:rsid w:val="00DF5ECB"/>
    <w:rsid w:val="00DF6ADE"/>
    <w:rsid w:val="00DF7A8D"/>
    <w:rsid w:val="00E00C9B"/>
    <w:rsid w:val="00E02CFF"/>
    <w:rsid w:val="00E038B2"/>
    <w:rsid w:val="00E0625D"/>
    <w:rsid w:val="00E110A4"/>
    <w:rsid w:val="00E15E06"/>
    <w:rsid w:val="00E24B02"/>
    <w:rsid w:val="00E2727C"/>
    <w:rsid w:val="00E30966"/>
    <w:rsid w:val="00E30CBD"/>
    <w:rsid w:val="00E36687"/>
    <w:rsid w:val="00E37311"/>
    <w:rsid w:val="00E41691"/>
    <w:rsid w:val="00E41DCE"/>
    <w:rsid w:val="00E43A77"/>
    <w:rsid w:val="00E44C5D"/>
    <w:rsid w:val="00E44C97"/>
    <w:rsid w:val="00E500EE"/>
    <w:rsid w:val="00E54220"/>
    <w:rsid w:val="00E55FFA"/>
    <w:rsid w:val="00E57D3C"/>
    <w:rsid w:val="00E6170D"/>
    <w:rsid w:val="00E631C8"/>
    <w:rsid w:val="00E63802"/>
    <w:rsid w:val="00E644C1"/>
    <w:rsid w:val="00E65A12"/>
    <w:rsid w:val="00E719AB"/>
    <w:rsid w:val="00E71D6C"/>
    <w:rsid w:val="00E72793"/>
    <w:rsid w:val="00E75556"/>
    <w:rsid w:val="00E76449"/>
    <w:rsid w:val="00E773D1"/>
    <w:rsid w:val="00E77A5C"/>
    <w:rsid w:val="00E81E6C"/>
    <w:rsid w:val="00E953BC"/>
    <w:rsid w:val="00EA1178"/>
    <w:rsid w:val="00EA25EF"/>
    <w:rsid w:val="00EA38A2"/>
    <w:rsid w:val="00EA65FC"/>
    <w:rsid w:val="00EA66EA"/>
    <w:rsid w:val="00EA6A76"/>
    <w:rsid w:val="00EA7472"/>
    <w:rsid w:val="00EB1C0E"/>
    <w:rsid w:val="00EB2D14"/>
    <w:rsid w:val="00EB3EA8"/>
    <w:rsid w:val="00EB4FD4"/>
    <w:rsid w:val="00EB5007"/>
    <w:rsid w:val="00EB5D34"/>
    <w:rsid w:val="00EB6A15"/>
    <w:rsid w:val="00EB6ABD"/>
    <w:rsid w:val="00EC2566"/>
    <w:rsid w:val="00EC3078"/>
    <w:rsid w:val="00EC53C0"/>
    <w:rsid w:val="00EC6945"/>
    <w:rsid w:val="00EC76CA"/>
    <w:rsid w:val="00ED11C4"/>
    <w:rsid w:val="00ED22A0"/>
    <w:rsid w:val="00ED4C13"/>
    <w:rsid w:val="00ED69C3"/>
    <w:rsid w:val="00ED7EAF"/>
    <w:rsid w:val="00EE0EEE"/>
    <w:rsid w:val="00EE4B19"/>
    <w:rsid w:val="00EF3937"/>
    <w:rsid w:val="00EF4DE3"/>
    <w:rsid w:val="00EF5EE2"/>
    <w:rsid w:val="00F05798"/>
    <w:rsid w:val="00F1200E"/>
    <w:rsid w:val="00F15549"/>
    <w:rsid w:val="00F160A1"/>
    <w:rsid w:val="00F20E93"/>
    <w:rsid w:val="00F20F3C"/>
    <w:rsid w:val="00F21520"/>
    <w:rsid w:val="00F2238F"/>
    <w:rsid w:val="00F30A33"/>
    <w:rsid w:val="00F314D4"/>
    <w:rsid w:val="00F32B0D"/>
    <w:rsid w:val="00F34910"/>
    <w:rsid w:val="00F34BD9"/>
    <w:rsid w:val="00F35978"/>
    <w:rsid w:val="00F42825"/>
    <w:rsid w:val="00F45606"/>
    <w:rsid w:val="00F50A85"/>
    <w:rsid w:val="00F51EFA"/>
    <w:rsid w:val="00F533E4"/>
    <w:rsid w:val="00F5406C"/>
    <w:rsid w:val="00F56819"/>
    <w:rsid w:val="00F57F72"/>
    <w:rsid w:val="00F6149E"/>
    <w:rsid w:val="00F61C0F"/>
    <w:rsid w:val="00F6548B"/>
    <w:rsid w:val="00F65F5F"/>
    <w:rsid w:val="00F66A89"/>
    <w:rsid w:val="00F73C99"/>
    <w:rsid w:val="00F76D61"/>
    <w:rsid w:val="00F81A69"/>
    <w:rsid w:val="00F83480"/>
    <w:rsid w:val="00F85577"/>
    <w:rsid w:val="00F94DB2"/>
    <w:rsid w:val="00F9653F"/>
    <w:rsid w:val="00F97D00"/>
    <w:rsid w:val="00FA3E17"/>
    <w:rsid w:val="00FA50AC"/>
    <w:rsid w:val="00FA61C3"/>
    <w:rsid w:val="00FB40AF"/>
    <w:rsid w:val="00FC00CF"/>
    <w:rsid w:val="00FC53B2"/>
    <w:rsid w:val="00FC5664"/>
    <w:rsid w:val="00FC793F"/>
    <w:rsid w:val="00FD2508"/>
    <w:rsid w:val="00FD30F1"/>
    <w:rsid w:val="00FD50E4"/>
    <w:rsid w:val="00FE0F08"/>
    <w:rsid w:val="00FE203B"/>
    <w:rsid w:val="00FE69EF"/>
    <w:rsid w:val="00FE6DEB"/>
    <w:rsid w:val="00FE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E1AD40-E035-42D6-A6D3-D77FED03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37E7"/>
    <w:rPr>
      <w:rFonts w:cs="Arial"/>
      <w:sz w:val="22"/>
    </w:rPr>
  </w:style>
  <w:style w:type="paragraph" w:styleId="Heading1">
    <w:name w:val="heading 1"/>
    <w:basedOn w:val="Normal"/>
    <w:next w:val="Normal"/>
    <w:link w:val="Heading1Char"/>
    <w:qFormat/>
    <w:rsid w:val="005061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C12DF7"/>
    <w:rPr>
      <w:i/>
      <w:iCs/>
    </w:rPr>
  </w:style>
  <w:style w:type="paragraph" w:styleId="Footer">
    <w:name w:val="footer"/>
    <w:basedOn w:val="Normal"/>
    <w:rsid w:val="009F60A1"/>
    <w:pPr>
      <w:tabs>
        <w:tab w:val="center" w:pos="4320"/>
        <w:tab w:val="right" w:pos="8640"/>
      </w:tabs>
    </w:pPr>
  </w:style>
  <w:style w:type="character" w:styleId="PageNumber">
    <w:name w:val="page number"/>
    <w:basedOn w:val="DefaultParagraphFont"/>
    <w:rsid w:val="009F60A1"/>
  </w:style>
  <w:style w:type="character" w:styleId="Hyperlink">
    <w:name w:val="Hyperlink"/>
    <w:basedOn w:val="DefaultParagraphFont"/>
    <w:rsid w:val="00A2295D"/>
    <w:rPr>
      <w:color w:val="0000FF"/>
      <w:u w:val="single"/>
    </w:rPr>
  </w:style>
  <w:style w:type="paragraph" w:styleId="BodyText3">
    <w:name w:val="Body Text 3"/>
    <w:basedOn w:val="Normal"/>
    <w:link w:val="BodyText3Char"/>
    <w:rsid w:val="008C3797"/>
    <w:rPr>
      <w:rFonts w:cs="Times New Roman"/>
      <w:bCs/>
      <w:iCs/>
      <w:color w:val="000000"/>
      <w:sz w:val="24"/>
    </w:rPr>
  </w:style>
  <w:style w:type="character" w:customStyle="1" w:styleId="BodyText3Char">
    <w:name w:val="Body Text 3 Char"/>
    <w:basedOn w:val="DefaultParagraphFont"/>
    <w:link w:val="BodyText3"/>
    <w:rsid w:val="008C3797"/>
    <w:rPr>
      <w:bCs/>
      <w:iCs/>
      <w:color w:val="000000"/>
      <w:sz w:val="24"/>
      <w:lang w:val="en-US" w:eastAsia="en-US" w:bidi="ar-SA"/>
    </w:rPr>
  </w:style>
  <w:style w:type="paragraph" w:styleId="ListParagraph">
    <w:name w:val="List Paragraph"/>
    <w:basedOn w:val="Normal"/>
    <w:qFormat/>
    <w:rsid w:val="008C3797"/>
    <w:pPr>
      <w:spacing w:after="200" w:line="276" w:lineRule="auto"/>
      <w:ind w:left="720"/>
      <w:contextualSpacing/>
    </w:pPr>
    <w:rPr>
      <w:rFonts w:ascii="Calibri" w:eastAsia="Calibri" w:hAnsi="Calibri" w:cs="Times New Roman"/>
      <w:szCs w:val="22"/>
    </w:rPr>
  </w:style>
  <w:style w:type="paragraph" w:styleId="Header">
    <w:name w:val="header"/>
    <w:basedOn w:val="Normal"/>
    <w:link w:val="HeaderChar"/>
    <w:rsid w:val="008C3797"/>
    <w:pPr>
      <w:tabs>
        <w:tab w:val="center" w:pos="4320"/>
        <w:tab w:val="right" w:pos="8640"/>
      </w:tabs>
    </w:pPr>
  </w:style>
  <w:style w:type="character" w:customStyle="1" w:styleId="HeaderChar">
    <w:name w:val="Header Char"/>
    <w:basedOn w:val="DefaultParagraphFont"/>
    <w:link w:val="Header"/>
    <w:rsid w:val="008C3797"/>
    <w:rPr>
      <w:rFonts w:cs="Arial"/>
      <w:sz w:val="22"/>
      <w:lang w:val="en-US" w:eastAsia="en-US" w:bidi="ar-SA"/>
    </w:rPr>
  </w:style>
  <w:style w:type="paragraph" w:styleId="DocumentMap">
    <w:name w:val="Document Map"/>
    <w:basedOn w:val="Normal"/>
    <w:semiHidden/>
    <w:rsid w:val="00091C5B"/>
    <w:pPr>
      <w:shd w:val="clear" w:color="auto" w:fill="000080"/>
    </w:pPr>
    <w:rPr>
      <w:rFonts w:ascii="Tahoma" w:hAnsi="Tahoma" w:cs="Tahoma"/>
      <w:sz w:val="20"/>
    </w:rPr>
  </w:style>
  <w:style w:type="paragraph" w:styleId="BalloonText">
    <w:name w:val="Balloon Text"/>
    <w:basedOn w:val="Normal"/>
    <w:link w:val="BalloonTextChar"/>
    <w:rsid w:val="00EB3EA8"/>
    <w:rPr>
      <w:rFonts w:ascii="Tahoma" w:hAnsi="Tahoma" w:cs="Tahoma"/>
      <w:sz w:val="16"/>
      <w:szCs w:val="16"/>
    </w:rPr>
  </w:style>
  <w:style w:type="character" w:customStyle="1" w:styleId="BalloonTextChar">
    <w:name w:val="Balloon Text Char"/>
    <w:basedOn w:val="DefaultParagraphFont"/>
    <w:link w:val="BalloonText"/>
    <w:rsid w:val="00EB3EA8"/>
    <w:rPr>
      <w:rFonts w:ascii="Tahoma" w:hAnsi="Tahoma" w:cs="Tahoma"/>
      <w:sz w:val="16"/>
      <w:szCs w:val="16"/>
    </w:rPr>
  </w:style>
  <w:style w:type="numbering" w:customStyle="1" w:styleId="NoList1">
    <w:name w:val="No List1"/>
    <w:next w:val="NoList"/>
    <w:uiPriority w:val="99"/>
    <w:semiHidden/>
    <w:unhideWhenUsed/>
    <w:rsid w:val="00DB07D4"/>
  </w:style>
  <w:style w:type="table" w:styleId="TableGrid">
    <w:name w:val="Table Grid"/>
    <w:basedOn w:val="TableNormal"/>
    <w:rsid w:val="001F6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ED3"/>
    <w:rPr>
      <w:b w:val="0"/>
      <w:bCs w:val="0"/>
      <w:i w:val="0"/>
      <w:iCs w:val="0"/>
    </w:rPr>
  </w:style>
  <w:style w:type="character" w:customStyle="1" w:styleId="Heading1Char">
    <w:name w:val="Heading 1 Char"/>
    <w:basedOn w:val="DefaultParagraphFont"/>
    <w:link w:val="Heading1"/>
    <w:rsid w:val="0050612C"/>
    <w:rPr>
      <w:rFonts w:asciiTheme="majorHAnsi" w:eastAsiaTheme="majorEastAsia" w:hAnsiTheme="majorHAnsi" w:cstheme="majorBidi"/>
      <w:color w:val="365F91" w:themeColor="accent1" w:themeShade="BF"/>
      <w:sz w:val="32"/>
      <w:szCs w:val="32"/>
    </w:rPr>
  </w:style>
  <w:style w:type="paragraph" w:customStyle="1" w:styleId="Style1">
    <w:name w:val="Style1"/>
    <w:basedOn w:val="Heading1"/>
    <w:link w:val="Style1Char"/>
    <w:qFormat/>
    <w:rsid w:val="00C428A1"/>
    <w:pPr>
      <w:jc w:val="center"/>
    </w:pPr>
    <w:rPr>
      <w:rFonts w:ascii="Times New Roman" w:hAnsi="Times New Roman" w:cs="Times New Roman"/>
      <w:b/>
      <w:color w:val="auto"/>
      <w:sz w:val="28"/>
      <w:szCs w:val="28"/>
    </w:rPr>
  </w:style>
  <w:style w:type="paragraph" w:customStyle="1" w:styleId="Style2">
    <w:name w:val="Style2"/>
    <w:basedOn w:val="Normal"/>
    <w:link w:val="Style2Char"/>
    <w:qFormat/>
    <w:rsid w:val="00C428A1"/>
    <w:rPr>
      <w:b/>
    </w:rPr>
  </w:style>
  <w:style w:type="character" w:customStyle="1" w:styleId="Style1Char">
    <w:name w:val="Style1 Char"/>
    <w:basedOn w:val="Heading1Char"/>
    <w:link w:val="Style1"/>
    <w:rsid w:val="00C428A1"/>
    <w:rPr>
      <w:rFonts w:asciiTheme="majorHAnsi" w:eastAsiaTheme="majorEastAsia" w:hAnsiTheme="majorHAnsi" w:cstheme="majorBidi"/>
      <w:b/>
      <w:color w:val="365F91" w:themeColor="accent1" w:themeShade="BF"/>
      <w:sz w:val="28"/>
      <w:szCs w:val="28"/>
    </w:rPr>
  </w:style>
  <w:style w:type="character" w:customStyle="1" w:styleId="Style2Char">
    <w:name w:val="Style2 Char"/>
    <w:basedOn w:val="DefaultParagraphFont"/>
    <w:link w:val="Style2"/>
    <w:rsid w:val="00C428A1"/>
    <w:rPr>
      <w:rFonts w:cs="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3730">
      <w:bodyDiv w:val="1"/>
      <w:marLeft w:val="0"/>
      <w:marRight w:val="0"/>
      <w:marTop w:val="0"/>
      <w:marBottom w:val="0"/>
      <w:divBdr>
        <w:top w:val="none" w:sz="0" w:space="0" w:color="auto"/>
        <w:left w:val="none" w:sz="0" w:space="0" w:color="auto"/>
        <w:bottom w:val="none" w:sz="0" w:space="0" w:color="auto"/>
        <w:right w:val="none" w:sz="0" w:space="0" w:color="auto"/>
      </w:divBdr>
    </w:div>
    <w:div w:id="142893951">
      <w:bodyDiv w:val="1"/>
      <w:marLeft w:val="0"/>
      <w:marRight w:val="0"/>
      <w:marTop w:val="0"/>
      <w:marBottom w:val="0"/>
      <w:divBdr>
        <w:top w:val="none" w:sz="0" w:space="0" w:color="auto"/>
        <w:left w:val="none" w:sz="0" w:space="0" w:color="auto"/>
        <w:bottom w:val="none" w:sz="0" w:space="0" w:color="auto"/>
        <w:right w:val="none" w:sz="0" w:space="0" w:color="auto"/>
      </w:divBdr>
    </w:div>
    <w:div w:id="255098708">
      <w:bodyDiv w:val="1"/>
      <w:marLeft w:val="0"/>
      <w:marRight w:val="0"/>
      <w:marTop w:val="0"/>
      <w:marBottom w:val="0"/>
      <w:divBdr>
        <w:top w:val="none" w:sz="0" w:space="0" w:color="auto"/>
        <w:left w:val="none" w:sz="0" w:space="0" w:color="auto"/>
        <w:bottom w:val="none" w:sz="0" w:space="0" w:color="auto"/>
        <w:right w:val="none" w:sz="0" w:space="0" w:color="auto"/>
      </w:divBdr>
    </w:div>
    <w:div w:id="256643042">
      <w:bodyDiv w:val="1"/>
      <w:marLeft w:val="0"/>
      <w:marRight w:val="0"/>
      <w:marTop w:val="0"/>
      <w:marBottom w:val="0"/>
      <w:divBdr>
        <w:top w:val="none" w:sz="0" w:space="0" w:color="auto"/>
        <w:left w:val="none" w:sz="0" w:space="0" w:color="auto"/>
        <w:bottom w:val="none" w:sz="0" w:space="0" w:color="auto"/>
        <w:right w:val="none" w:sz="0" w:space="0" w:color="auto"/>
      </w:divBdr>
    </w:div>
    <w:div w:id="312218463">
      <w:bodyDiv w:val="1"/>
      <w:marLeft w:val="0"/>
      <w:marRight w:val="0"/>
      <w:marTop w:val="0"/>
      <w:marBottom w:val="0"/>
      <w:divBdr>
        <w:top w:val="none" w:sz="0" w:space="0" w:color="auto"/>
        <w:left w:val="none" w:sz="0" w:space="0" w:color="auto"/>
        <w:bottom w:val="none" w:sz="0" w:space="0" w:color="auto"/>
        <w:right w:val="none" w:sz="0" w:space="0" w:color="auto"/>
      </w:divBdr>
    </w:div>
    <w:div w:id="391583809">
      <w:bodyDiv w:val="1"/>
      <w:marLeft w:val="0"/>
      <w:marRight w:val="0"/>
      <w:marTop w:val="0"/>
      <w:marBottom w:val="0"/>
      <w:divBdr>
        <w:top w:val="none" w:sz="0" w:space="0" w:color="auto"/>
        <w:left w:val="none" w:sz="0" w:space="0" w:color="auto"/>
        <w:bottom w:val="none" w:sz="0" w:space="0" w:color="auto"/>
        <w:right w:val="none" w:sz="0" w:space="0" w:color="auto"/>
      </w:divBdr>
    </w:div>
    <w:div w:id="420223102">
      <w:bodyDiv w:val="1"/>
      <w:marLeft w:val="0"/>
      <w:marRight w:val="0"/>
      <w:marTop w:val="0"/>
      <w:marBottom w:val="0"/>
      <w:divBdr>
        <w:top w:val="none" w:sz="0" w:space="0" w:color="auto"/>
        <w:left w:val="none" w:sz="0" w:space="0" w:color="auto"/>
        <w:bottom w:val="none" w:sz="0" w:space="0" w:color="auto"/>
        <w:right w:val="none" w:sz="0" w:space="0" w:color="auto"/>
      </w:divBdr>
    </w:div>
    <w:div w:id="453906619">
      <w:bodyDiv w:val="1"/>
      <w:marLeft w:val="0"/>
      <w:marRight w:val="0"/>
      <w:marTop w:val="0"/>
      <w:marBottom w:val="0"/>
      <w:divBdr>
        <w:top w:val="none" w:sz="0" w:space="0" w:color="auto"/>
        <w:left w:val="none" w:sz="0" w:space="0" w:color="auto"/>
        <w:bottom w:val="none" w:sz="0" w:space="0" w:color="auto"/>
        <w:right w:val="none" w:sz="0" w:space="0" w:color="auto"/>
      </w:divBdr>
    </w:div>
    <w:div w:id="492183637">
      <w:bodyDiv w:val="1"/>
      <w:marLeft w:val="0"/>
      <w:marRight w:val="0"/>
      <w:marTop w:val="0"/>
      <w:marBottom w:val="0"/>
      <w:divBdr>
        <w:top w:val="none" w:sz="0" w:space="0" w:color="auto"/>
        <w:left w:val="none" w:sz="0" w:space="0" w:color="auto"/>
        <w:bottom w:val="none" w:sz="0" w:space="0" w:color="auto"/>
        <w:right w:val="none" w:sz="0" w:space="0" w:color="auto"/>
      </w:divBdr>
    </w:div>
    <w:div w:id="584413682">
      <w:bodyDiv w:val="1"/>
      <w:marLeft w:val="0"/>
      <w:marRight w:val="0"/>
      <w:marTop w:val="0"/>
      <w:marBottom w:val="0"/>
      <w:divBdr>
        <w:top w:val="none" w:sz="0" w:space="0" w:color="auto"/>
        <w:left w:val="none" w:sz="0" w:space="0" w:color="auto"/>
        <w:bottom w:val="none" w:sz="0" w:space="0" w:color="auto"/>
        <w:right w:val="none" w:sz="0" w:space="0" w:color="auto"/>
      </w:divBdr>
    </w:div>
    <w:div w:id="596643938">
      <w:bodyDiv w:val="1"/>
      <w:marLeft w:val="0"/>
      <w:marRight w:val="0"/>
      <w:marTop w:val="0"/>
      <w:marBottom w:val="0"/>
      <w:divBdr>
        <w:top w:val="none" w:sz="0" w:space="0" w:color="auto"/>
        <w:left w:val="none" w:sz="0" w:space="0" w:color="auto"/>
        <w:bottom w:val="none" w:sz="0" w:space="0" w:color="auto"/>
        <w:right w:val="none" w:sz="0" w:space="0" w:color="auto"/>
      </w:divBdr>
    </w:div>
    <w:div w:id="628246888">
      <w:bodyDiv w:val="1"/>
      <w:marLeft w:val="0"/>
      <w:marRight w:val="0"/>
      <w:marTop w:val="0"/>
      <w:marBottom w:val="0"/>
      <w:divBdr>
        <w:top w:val="none" w:sz="0" w:space="0" w:color="auto"/>
        <w:left w:val="none" w:sz="0" w:space="0" w:color="auto"/>
        <w:bottom w:val="none" w:sz="0" w:space="0" w:color="auto"/>
        <w:right w:val="none" w:sz="0" w:space="0" w:color="auto"/>
      </w:divBdr>
    </w:div>
    <w:div w:id="634876830">
      <w:bodyDiv w:val="1"/>
      <w:marLeft w:val="0"/>
      <w:marRight w:val="0"/>
      <w:marTop w:val="0"/>
      <w:marBottom w:val="0"/>
      <w:divBdr>
        <w:top w:val="none" w:sz="0" w:space="0" w:color="auto"/>
        <w:left w:val="none" w:sz="0" w:space="0" w:color="auto"/>
        <w:bottom w:val="none" w:sz="0" w:space="0" w:color="auto"/>
        <w:right w:val="none" w:sz="0" w:space="0" w:color="auto"/>
      </w:divBdr>
    </w:div>
    <w:div w:id="651636361">
      <w:bodyDiv w:val="1"/>
      <w:marLeft w:val="0"/>
      <w:marRight w:val="0"/>
      <w:marTop w:val="0"/>
      <w:marBottom w:val="0"/>
      <w:divBdr>
        <w:top w:val="none" w:sz="0" w:space="0" w:color="auto"/>
        <w:left w:val="none" w:sz="0" w:space="0" w:color="auto"/>
        <w:bottom w:val="none" w:sz="0" w:space="0" w:color="auto"/>
        <w:right w:val="none" w:sz="0" w:space="0" w:color="auto"/>
      </w:divBdr>
    </w:div>
    <w:div w:id="675039206">
      <w:bodyDiv w:val="1"/>
      <w:marLeft w:val="0"/>
      <w:marRight w:val="0"/>
      <w:marTop w:val="0"/>
      <w:marBottom w:val="0"/>
      <w:divBdr>
        <w:top w:val="none" w:sz="0" w:space="0" w:color="auto"/>
        <w:left w:val="none" w:sz="0" w:space="0" w:color="auto"/>
        <w:bottom w:val="none" w:sz="0" w:space="0" w:color="auto"/>
        <w:right w:val="none" w:sz="0" w:space="0" w:color="auto"/>
      </w:divBdr>
    </w:div>
    <w:div w:id="716398672">
      <w:bodyDiv w:val="1"/>
      <w:marLeft w:val="0"/>
      <w:marRight w:val="0"/>
      <w:marTop w:val="0"/>
      <w:marBottom w:val="0"/>
      <w:divBdr>
        <w:top w:val="none" w:sz="0" w:space="0" w:color="auto"/>
        <w:left w:val="none" w:sz="0" w:space="0" w:color="auto"/>
        <w:bottom w:val="none" w:sz="0" w:space="0" w:color="auto"/>
        <w:right w:val="none" w:sz="0" w:space="0" w:color="auto"/>
      </w:divBdr>
    </w:div>
    <w:div w:id="728529062">
      <w:bodyDiv w:val="1"/>
      <w:marLeft w:val="0"/>
      <w:marRight w:val="0"/>
      <w:marTop w:val="0"/>
      <w:marBottom w:val="0"/>
      <w:divBdr>
        <w:top w:val="none" w:sz="0" w:space="0" w:color="auto"/>
        <w:left w:val="none" w:sz="0" w:space="0" w:color="auto"/>
        <w:bottom w:val="none" w:sz="0" w:space="0" w:color="auto"/>
        <w:right w:val="none" w:sz="0" w:space="0" w:color="auto"/>
      </w:divBdr>
    </w:div>
    <w:div w:id="756829395">
      <w:bodyDiv w:val="1"/>
      <w:marLeft w:val="0"/>
      <w:marRight w:val="0"/>
      <w:marTop w:val="0"/>
      <w:marBottom w:val="0"/>
      <w:divBdr>
        <w:top w:val="none" w:sz="0" w:space="0" w:color="auto"/>
        <w:left w:val="none" w:sz="0" w:space="0" w:color="auto"/>
        <w:bottom w:val="none" w:sz="0" w:space="0" w:color="auto"/>
        <w:right w:val="none" w:sz="0" w:space="0" w:color="auto"/>
      </w:divBdr>
    </w:div>
    <w:div w:id="824664926">
      <w:bodyDiv w:val="1"/>
      <w:marLeft w:val="0"/>
      <w:marRight w:val="0"/>
      <w:marTop w:val="0"/>
      <w:marBottom w:val="0"/>
      <w:divBdr>
        <w:top w:val="none" w:sz="0" w:space="0" w:color="auto"/>
        <w:left w:val="none" w:sz="0" w:space="0" w:color="auto"/>
        <w:bottom w:val="none" w:sz="0" w:space="0" w:color="auto"/>
        <w:right w:val="none" w:sz="0" w:space="0" w:color="auto"/>
      </w:divBdr>
    </w:div>
    <w:div w:id="857889246">
      <w:bodyDiv w:val="1"/>
      <w:marLeft w:val="0"/>
      <w:marRight w:val="0"/>
      <w:marTop w:val="0"/>
      <w:marBottom w:val="0"/>
      <w:divBdr>
        <w:top w:val="none" w:sz="0" w:space="0" w:color="auto"/>
        <w:left w:val="none" w:sz="0" w:space="0" w:color="auto"/>
        <w:bottom w:val="none" w:sz="0" w:space="0" w:color="auto"/>
        <w:right w:val="none" w:sz="0" w:space="0" w:color="auto"/>
      </w:divBdr>
    </w:div>
    <w:div w:id="868487371">
      <w:bodyDiv w:val="1"/>
      <w:marLeft w:val="0"/>
      <w:marRight w:val="0"/>
      <w:marTop w:val="0"/>
      <w:marBottom w:val="0"/>
      <w:divBdr>
        <w:top w:val="none" w:sz="0" w:space="0" w:color="auto"/>
        <w:left w:val="none" w:sz="0" w:space="0" w:color="auto"/>
        <w:bottom w:val="none" w:sz="0" w:space="0" w:color="auto"/>
        <w:right w:val="none" w:sz="0" w:space="0" w:color="auto"/>
      </w:divBdr>
    </w:div>
    <w:div w:id="887372940">
      <w:bodyDiv w:val="1"/>
      <w:marLeft w:val="0"/>
      <w:marRight w:val="0"/>
      <w:marTop w:val="0"/>
      <w:marBottom w:val="0"/>
      <w:divBdr>
        <w:top w:val="none" w:sz="0" w:space="0" w:color="auto"/>
        <w:left w:val="none" w:sz="0" w:space="0" w:color="auto"/>
        <w:bottom w:val="none" w:sz="0" w:space="0" w:color="auto"/>
        <w:right w:val="none" w:sz="0" w:space="0" w:color="auto"/>
      </w:divBdr>
    </w:div>
    <w:div w:id="906844751">
      <w:bodyDiv w:val="1"/>
      <w:marLeft w:val="0"/>
      <w:marRight w:val="0"/>
      <w:marTop w:val="0"/>
      <w:marBottom w:val="0"/>
      <w:divBdr>
        <w:top w:val="none" w:sz="0" w:space="0" w:color="auto"/>
        <w:left w:val="none" w:sz="0" w:space="0" w:color="auto"/>
        <w:bottom w:val="none" w:sz="0" w:space="0" w:color="auto"/>
        <w:right w:val="none" w:sz="0" w:space="0" w:color="auto"/>
      </w:divBdr>
    </w:div>
    <w:div w:id="968128375">
      <w:bodyDiv w:val="1"/>
      <w:marLeft w:val="0"/>
      <w:marRight w:val="0"/>
      <w:marTop w:val="0"/>
      <w:marBottom w:val="0"/>
      <w:divBdr>
        <w:top w:val="none" w:sz="0" w:space="0" w:color="auto"/>
        <w:left w:val="none" w:sz="0" w:space="0" w:color="auto"/>
        <w:bottom w:val="none" w:sz="0" w:space="0" w:color="auto"/>
        <w:right w:val="none" w:sz="0" w:space="0" w:color="auto"/>
      </w:divBdr>
    </w:div>
    <w:div w:id="970784872">
      <w:bodyDiv w:val="1"/>
      <w:marLeft w:val="0"/>
      <w:marRight w:val="0"/>
      <w:marTop w:val="0"/>
      <w:marBottom w:val="0"/>
      <w:divBdr>
        <w:top w:val="none" w:sz="0" w:space="0" w:color="auto"/>
        <w:left w:val="none" w:sz="0" w:space="0" w:color="auto"/>
        <w:bottom w:val="none" w:sz="0" w:space="0" w:color="auto"/>
        <w:right w:val="none" w:sz="0" w:space="0" w:color="auto"/>
      </w:divBdr>
    </w:div>
    <w:div w:id="999389622">
      <w:bodyDiv w:val="1"/>
      <w:marLeft w:val="0"/>
      <w:marRight w:val="0"/>
      <w:marTop w:val="0"/>
      <w:marBottom w:val="0"/>
      <w:divBdr>
        <w:top w:val="none" w:sz="0" w:space="0" w:color="auto"/>
        <w:left w:val="none" w:sz="0" w:space="0" w:color="auto"/>
        <w:bottom w:val="none" w:sz="0" w:space="0" w:color="auto"/>
        <w:right w:val="none" w:sz="0" w:space="0" w:color="auto"/>
      </w:divBdr>
    </w:div>
    <w:div w:id="1007102575">
      <w:bodyDiv w:val="1"/>
      <w:marLeft w:val="0"/>
      <w:marRight w:val="0"/>
      <w:marTop w:val="0"/>
      <w:marBottom w:val="0"/>
      <w:divBdr>
        <w:top w:val="none" w:sz="0" w:space="0" w:color="auto"/>
        <w:left w:val="none" w:sz="0" w:space="0" w:color="auto"/>
        <w:bottom w:val="none" w:sz="0" w:space="0" w:color="auto"/>
        <w:right w:val="none" w:sz="0" w:space="0" w:color="auto"/>
      </w:divBdr>
    </w:div>
    <w:div w:id="1015418832">
      <w:bodyDiv w:val="1"/>
      <w:marLeft w:val="0"/>
      <w:marRight w:val="0"/>
      <w:marTop w:val="0"/>
      <w:marBottom w:val="0"/>
      <w:divBdr>
        <w:top w:val="none" w:sz="0" w:space="0" w:color="auto"/>
        <w:left w:val="none" w:sz="0" w:space="0" w:color="auto"/>
        <w:bottom w:val="none" w:sz="0" w:space="0" w:color="auto"/>
        <w:right w:val="none" w:sz="0" w:space="0" w:color="auto"/>
      </w:divBdr>
    </w:div>
    <w:div w:id="1015809053">
      <w:bodyDiv w:val="1"/>
      <w:marLeft w:val="0"/>
      <w:marRight w:val="0"/>
      <w:marTop w:val="0"/>
      <w:marBottom w:val="0"/>
      <w:divBdr>
        <w:top w:val="none" w:sz="0" w:space="0" w:color="auto"/>
        <w:left w:val="none" w:sz="0" w:space="0" w:color="auto"/>
        <w:bottom w:val="none" w:sz="0" w:space="0" w:color="auto"/>
        <w:right w:val="none" w:sz="0" w:space="0" w:color="auto"/>
      </w:divBdr>
    </w:div>
    <w:div w:id="1026250015">
      <w:bodyDiv w:val="1"/>
      <w:marLeft w:val="0"/>
      <w:marRight w:val="0"/>
      <w:marTop w:val="0"/>
      <w:marBottom w:val="0"/>
      <w:divBdr>
        <w:top w:val="none" w:sz="0" w:space="0" w:color="auto"/>
        <w:left w:val="none" w:sz="0" w:space="0" w:color="auto"/>
        <w:bottom w:val="none" w:sz="0" w:space="0" w:color="auto"/>
        <w:right w:val="none" w:sz="0" w:space="0" w:color="auto"/>
      </w:divBdr>
    </w:div>
    <w:div w:id="1040936062">
      <w:bodyDiv w:val="1"/>
      <w:marLeft w:val="0"/>
      <w:marRight w:val="0"/>
      <w:marTop w:val="0"/>
      <w:marBottom w:val="0"/>
      <w:divBdr>
        <w:top w:val="none" w:sz="0" w:space="0" w:color="auto"/>
        <w:left w:val="none" w:sz="0" w:space="0" w:color="auto"/>
        <w:bottom w:val="none" w:sz="0" w:space="0" w:color="auto"/>
        <w:right w:val="none" w:sz="0" w:space="0" w:color="auto"/>
      </w:divBdr>
    </w:div>
    <w:div w:id="1114976971">
      <w:bodyDiv w:val="1"/>
      <w:marLeft w:val="0"/>
      <w:marRight w:val="0"/>
      <w:marTop w:val="0"/>
      <w:marBottom w:val="0"/>
      <w:divBdr>
        <w:top w:val="none" w:sz="0" w:space="0" w:color="auto"/>
        <w:left w:val="none" w:sz="0" w:space="0" w:color="auto"/>
        <w:bottom w:val="none" w:sz="0" w:space="0" w:color="auto"/>
        <w:right w:val="none" w:sz="0" w:space="0" w:color="auto"/>
      </w:divBdr>
    </w:div>
    <w:div w:id="1210990130">
      <w:bodyDiv w:val="1"/>
      <w:marLeft w:val="0"/>
      <w:marRight w:val="0"/>
      <w:marTop w:val="0"/>
      <w:marBottom w:val="0"/>
      <w:divBdr>
        <w:top w:val="none" w:sz="0" w:space="0" w:color="auto"/>
        <w:left w:val="none" w:sz="0" w:space="0" w:color="auto"/>
        <w:bottom w:val="none" w:sz="0" w:space="0" w:color="auto"/>
        <w:right w:val="none" w:sz="0" w:space="0" w:color="auto"/>
      </w:divBdr>
    </w:div>
    <w:div w:id="1237738636">
      <w:bodyDiv w:val="1"/>
      <w:marLeft w:val="0"/>
      <w:marRight w:val="0"/>
      <w:marTop w:val="0"/>
      <w:marBottom w:val="0"/>
      <w:divBdr>
        <w:top w:val="none" w:sz="0" w:space="0" w:color="auto"/>
        <w:left w:val="none" w:sz="0" w:space="0" w:color="auto"/>
        <w:bottom w:val="none" w:sz="0" w:space="0" w:color="auto"/>
        <w:right w:val="none" w:sz="0" w:space="0" w:color="auto"/>
      </w:divBdr>
    </w:div>
    <w:div w:id="1240023026">
      <w:bodyDiv w:val="1"/>
      <w:marLeft w:val="0"/>
      <w:marRight w:val="0"/>
      <w:marTop w:val="0"/>
      <w:marBottom w:val="0"/>
      <w:divBdr>
        <w:top w:val="none" w:sz="0" w:space="0" w:color="auto"/>
        <w:left w:val="none" w:sz="0" w:space="0" w:color="auto"/>
        <w:bottom w:val="none" w:sz="0" w:space="0" w:color="auto"/>
        <w:right w:val="none" w:sz="0" w:space="0" w:color="auto"/>
      </w:divBdr>
    </w:div>
    <w:div w:id="1260061391">
      <w:bodyDiv w:val="1"/>
      <w:marLeft w:val="0"/>
      <w:marRight w:val="0"/>
      <w:marTop w:val="0"/>
      <w:marBottom w:val="0"/>
      <w:divBdr>
        <w:top w:val="none" w:sz="0" w:space="0" w:color="auto"/>
        <w:left w:val="none" w:sz="0" w:space="0" w:color="auto"/>
        <w:bottom w:val="none" w:sz="0" w:space="0" w:color="auto"/>
        <w:right w:val="none" w:sz="0" w:space="0" w:color="auto"/>
      </w:divBdr>
    </w:div>
    <w:div w:id="1264143968">
      <w:bodyDiv w:val="1"/>
      <w:marLeft w:val="0"/>
      <w:marRight w:val="0"/>
      <w:marTop w:val="0"/>
      <w:marBottom w:val="0"/>
      <w:divBdr>
        <w:top w:val="none" w:sz="0" w:space="0" w:color="auto"/>
        <w:left w:val="none" w:sz="0" w:space="0" w:color="auto"/>
        <w:bottom w:val="none" w:sz="0" w:space="0" w:color="auto"/>
        <w:right w:val="none" w:sz="0" w:space="0" w:color="auto"/>
      </w:divBdr>
    </w:div>
    <w:div w:id="1344278449">
      <w:bodyDiv w:val="1"/>
      <w:marLeft w:val="0"/>
      <w:marRight w:val="0"/>
      <w:marTop w:val="0"/>
      <w:marBottom w:val="0"/>
      <w:divBdr>
        <w:top w:val="none" w:sz="0" w:space="0" w:color="auto"/>
        <w:left w:val="none" w:sz="0" w:space="0" w:color="auto"/>
        <w:bottom w:val="none" w:sz="0" w:space="0" w:color="auto"/>
        <w:right w:val="none" w:sz="0" w:space="0" w:color="auto"/>
      </w:divBdr>
    </w:div>
    <w:div w:id="1382946148">
      <w:bodyDiv w:val="1"/>
      <w:marLeft w:val="0"/>
      <w:marRight w:val="0"/>
      <w:marTop w:val="0"/>
      <w:marBottom w:val="0"/>
      <w:divBdr>
        <w:top w:val="none" w:sz="0" w:space="0" w:color="auto"/>
        <w:left w:val="none" w:sz="0" w:space="0" w:color="auto"/>
        <w:bottom w:val="none" w:sz="0" w:space="0" w:color="auto"/>
        <w:right w:val="none" w:sz="0" w:space="0" w:color="auto"/>
      </w:divBdr>
    </w:div>
    <w:div w:id="1412969758">
      <w:bodyDiv w:val="1"/>
      <w:marLeft w:val="0"/>
      <w:marRight w:val="0"/>
      <w:marTop w:val="0"/>
      <w:marBottom w:val="0"/>
      <w:divBdr>
        <w:top w:val="none" w:sz="0" w:space="0" w:color="auto"/>
        <w:left w:val="none" w:sz="0" w:space="0" w:color="auto"/>
        <w:bottom w:val="none" w:sz="0" w:space="0" w:color="auto"/>
        <w:right w:val="none" w:sz="0" w:space="0" w:color="auto"/>
      </w:divBdr>
    </w:div>
    <w:div w:id="1439984487">
      <w:bodyDiv w:val="1"/>
      <w:marLeft w:val="0"/>
      <w:marRight w:val="0"/>
      <w:marTop w:val="0"/>
      <w:marBottom w:val="0"/>
      <w:divBdr>
        <w:top w:val="none" w:sz="0" w:space="0" w:color="auto"/>
        <w:left w:val="none" w:sz="0" w:space="0" w:color="auto"/>
        <w:bottom w:val="none" w:sz="0" w:space="0" w:color="auto"/>
        <w:right w:val="none" w:sz="0" w:space="0" w:color="auto"/>
      </w:divBdr>
    </w:div>
    <w:div w:id="1483697503">
      <w:bodyDiv w:val="1"/>
      <w:marLeft w:val="0"/>
      <w:marRight w:val="0"/>
      <w:marTop w:val="0"/>
      <w:marBottom w:val="0"/>
      <w:divBdr>
        <w:top w:val="none" w:sz="0" w:space="0" w:color="auto"/>
        <w:left w:val="none" w:sz="0" w:space="0" w:color="auto"/>
        <w:bottom w:val="none" w:sz="0" w:space="0" w:color="auto"/>
        <w:right w:val="none" w:sz="0" w:space="0" w:color="auto"/>
      </w:divBdr>
    </w:div>
    <w:div w:id="1523469833">
      <w:bodyDiv w:val="1"/>
      <w:marLeft w:val="0"/>
      <w:marRight w:val="0"/>
      <w:marTop w:val="0"/>
      <w:marBottom w:val="0"/>
      <w:divBdr>
        <w:top w:val="none" w:sz="0" w:space="0" w:color="auto"/>
        <w:left w:val="none" w:sz="0" w:space="0" w:color="auto"/>
        <w:bottom w:val="none" w:sz="0" w:space="0" w:color="auto"/>
        <w:right w:val="none" w:sz="0" w:space="0" w:color="auto"/>
      </w:divBdr>
    </w:div>
    <w:div w:id="1526093280">
      <w:bodyDiv w:val="1"/>
      <w:marLeft w:val="0"/>
      <w:marRight w:val="0"/>
      <w:marTop w:val="0"/>
      <w:marBottom w:val="0"/>
      <w:divBdr>
        <w:top w:val="none" w:sz="0" w:space="0" w:color="auto"/>
        <w:left w:val="none" w:sz="0" w:space="0" w:color="auto"/>
        <w:bottom w:val="none" w:sz="0" w:space="0" w:color="auto"/>
        <w:right w:val="none" w:sz="0" w:space="0" w:color="auto"/>
      </w:divBdr>
    </w:div>
    <w:div w:id="1553687497">
      <w:bodyDiv w:val="1"/>
      <w:marLeft w:val="0"/>
      <w:marRight w:val="0"/>
      <w:marTop w:val="0"/>
      <w:marBottom w:val="0"/>
      <w:divBdr>
        <w:top w:val="none" w:sz="0" w:space="0" w:color="auto"/>
        <w:left w:val="none" w:sz="0" w:space="0" w:color="auto"/>
        <w:bottom w:val="none" w:sz="0" w:space="0" w:color="auto"/>
        <w:right w:val="none" w:sz="0" w:space="0" w:color="auto"/>
      </w:divBdr>
    </w:div>
    <w:div w:id="1596018214">
      <w:bodyDiv w:val="1"/>
      <w:marLeft w:val="0"/>
      <w:marRight w:val="0"/>
      <w:marTop w:val="0"/>
      <w:marBottom w:val="0"/>
      <w:divBdr>
        <w:top w:val="none" w:sz="0" w:space="0" w:color="auto"/>
        <w:left w:val="none" w:sz="0" w:space="0" w:color="auto"/>
        <w:bottom w:val="none" w:sz="0" w:space="0" w:color="auto"/>
        <w:right w:val="none" w:sz="0" w:space="0" w:color="auto"/>
      </w:divBdr>
    </w:div>
    <w:div w:id="1604530059">
      <w:bodyDiv w:val="1"/>
      <w:marLeft w:val="0"/>
      <w:marRight w:val="0"/>
      <w:marTop w:val="0"/>
      <w:marBottom w:val="0"/>
      <w:divBdr>
        <w:top w:val="none" w:sz="0" w:space="0" w:color="auto"/>
        <w:left w:val="none" w:sz="0" w:space="0" w:color="auto"/>
        <w:bottom w:val="none" w:sz="0" w:space="0" w:color="auto"/>
        <w:right w:val="none" w:sz="0" w:space="0" w:color="auto"/>
      </w:divBdr>
    </w:div>
    <w:div w:id="1606377598">
      <w:bodyDiv w:val="1"/>
      <w:marLeft w:val="0"/>
      <w:marRight w:val="0"/>
      <w:marTop w:val="0"/>
      <w:marBottom w:val="0"/>
      <w:divBdr>
        <w:top w:val="none" w:sz="0" w:space="0" w:color="auto"/>
        <w:left w:val="none" w:sz="0" w:space="0" w:color="auto"/>
        <w:bottom w:val="none" w:sz="0" w:space="0" w:color="auto"/>
        <w:right w:val="none" w:sz="0" w:space="0" w:color="auto"/>
      </w:divBdr>
    </w:div>
    <w:div w:id="1607036663">
      <w:bodyDiv w:val="1"/>
      <w:marLeft w:val="0"/>
      <w:marRight w:val="0"/>
      <w:marTop w:val="0"/>
      <w:marBottom w:val="0"/>
      <w:divBdr>
        <w:top w:val="none" w:sz="0" w:space="0" w:color="auto"/>
        <w:left w:val="none" w:sz="0" w:space="0" w:color="auto"/>
        <w:bottom w:val="none" w:sz="0" w:space="0" w:color="auto"/>
        <w:right w:val="none" w:sz="0" w:space="0" w:color="auto"/>
      </w:divBdr>
    </w:div>
    <w:div w:id="1642154604">
      <w:bodyDiv w:val="1"/>
      <w:marLeft w:val="0"/>
      <w:marRight w:val="0"/>
      <w:marTop w:val="0"/>
      <w:marBottom w:val="0"/>
      <w:divBdr>
        <w:top w:val="none" w:sz="0" w:space="0" w:color="auto"/>
        <w:left w:val="none" w:sz="0" w:space="0" w:color="auto"/>
        <w:bottom w:val="none" w:sz="0" w:space="0" w:color="auto"/>
        <w:right w:val="none" w:sz="0" w:space="0" w:color="auto"/>
      </w:divBdr>
    </w:div>
    <w:div w:id="1676615194">
      <w:bodyDiv w:val="1"/>
      <w:marLeft w:val="0"/>
      <w:marRight w:val="0"/>
      <w:marTop w:val="0"/>
      <w:marBottom w:val="0"/>
      <w:divBdr>
        <w:top w:val="none" w:sz="0" w:space="0" w:color="auto"/>
        <w:left w:val="none" w:sz="0" w:space="0" w:color="auto"/>
        <w:bottom w:val="none" w:sz="0" w:space="0" w:color="auto"/>
        <w:right w:val="none" w:sz="0" w:space="0" w:color="auto"/>
      </w:divBdr>
    </w:div>
    <w:div w:id="1706636598">
      <w:bodyDiv w:val="1"/>
      <w:marLeft w:val="0"/>
      <w:marRight w:val="0"/>
      <w:marTop w:val="0"/>
      <w:marBottom w:val="0"/>
      <w:divBdr>
        <w:top w:val="none" w:sz="0" w:space="0" w:color="auto"/>
        <w:left w:val="none" w:sz="0" w:space="0" w:color="auto"/>
        <w:bottom w:val="none" w:sz="0" w:space="0" w:color="auto"/>
        <w:right w:val="none" w:sz="0" w:space="0" w:color="auto"/>
      </w:divBdr>
    </w:div>
    <w:div w:id="1706636833">
      <w:bodyDiv w:val="1"/>
      <w:marLeft w:val="0"/>
      <w:marRight w:val="0"/>
      <w:marTop w:val="0"/>
      <w:marBottom w:val="0"/>
      <w:divBdr>
        <w:top w:val="none" w:sz="0" w:space="0" w:color="auto"/>
        <w:left w:val="none" w:sz="0" w:space="0" w:color="auto"/>
        <w:bottom w:val="none" w:sz="0" w:space="0" w:color="auto"/>
        <w:right w:val="none" w:sz="0" w:space="0" w:color="auto"/>
      </w:divBdr>
    </w:div>
    <w:div w:id="1713650448">
      <w:bodyDiv w:val="1"/>
      <w:marLeft w:val="0"/>
      <w:marRight w:val="0"/>
      <w:marTop w:val="0"/>
      <w:marBottom w:val="0"/>
      <w:divBdr>
        <w:top w:val="none" w:sz="0" w:space="0" w:color="auto"/>
        <w:left w:val="none" w:sz="0" w:space="0" w:color="auto"/>
        <w:bottom w:val="none" w:sz="0" w:space="0" w:color="auto"/>
        <w:right w:val="none" w:sz="0" w:space="0" w:color="auto"/>
      </w:divBdr>
    </w:div>
    <w:div w:id="1729761758">
      <w:bodyDiv w:val="1"/>
      <w:marLeft w:val="0"/>
      <w:marRight w:val="0"/>
      <w:marTop w:val="0"/>
      <w:marBottom w:val="0"/>
      <w:divBdr>
        <w:top w:val="none" w:sz="0" w:space="0" w:color="auto"/>
        <w:left w:val="none" w:sz="0" w:space="0" w:color="auto"/>
        <w:bottom w:val="none" w:sz="0" w:space="0" w:color="auto"/>
        <w:right w:val="none" w:sz="0" w:space="0" w:color="auto"/>
      </w:divBdr>
    </w:div>
    <w:div w:id="1754355322">
      <w:bodyDiv w:val="1"/>
      <w:marLeft w:val="0"/>
      <w:marRight w:val="0"/>
      <w:marTop w:val="0"/>
      <w:marBottom w:val="0"/>
      <w:divBdr>
        <w:top w:val="none" w:sz="0" w:space="0" w:color="auto"/>
        <w:left w:val="none" w:sz="0" w:space="0" w:color="auto"/>
        <w:bottom w:val="none" w:sz="0" w:space="0" w:color="auto"/>
        <w:right w:val="none" w:sz="0" w:space="0" w:color="auto"/>
      </w:divBdr>
    </w:div>
    <w:div w:id="1759670099">
      <w:bodyDiv w:val="1"/>
      <w:marLeft w:val="0"/>
      <w:marRight w:val="0"/>
      <w:marTop w:val="0"/>
      <w:marBottom w:val="0"/>
      <w:divBdr>
        <w:top w:val="none" w:sz="0" w:space="0" w:color="auto"/>
        <w:left w:val="none" w:sz="0" w:space="0" w:color="auto"/>
        <w:bottom w:val="none" w:sz="0" w:space="0" w:color="auto"/>
        <w:right w:val="none" w:sz="0" w:space="0" w:color="auto"/>
      </w:divBdr>
    </w:div>
    <w:div w:id="1806771645">
      <w:bodyDiv w:val="1"/>
      <w:marLeft w:val="0"/>
      <w:marRight w:val="0"/>
      <w:marTop w:val="0"/>
      <w:marBottom w:val="0"/>
      <w:divBdr>
        <w:top w:val="none" w:sz="0" w:space="0" w:color="auto"/>
        <w:left w:val="none" w:sz="0" w:space="0" w:color="auto"/>
        <w:bottom w:val="none" w:sz="0" w:space="0" w:color="auto"/>
        <w:right w:val="none" w:sz="0" w:space="0" w:color="auto"/>
      </w:divBdr>
    </w:div>
    <w:div w:id="1817526454">
      <w:bodyDiv w:val="1"/>
      <w:marLeft w:val="0"/>
      <w:marRight w:val="0"/>
      <w:marTop w:val="0"/>
      <w:marBottom w:val="0"/>
      <w:divBdr>
        <w:top w:val="none" w:sz="0" w:space="0" w:color="auto"/>
        <w:left w:val="none" w:sz="0" w:space="0" w:color="auto"/>
        <w:bottom w:val="none" w:sz="0" w:space="0" w:color="auto"/>
        <w:right w:val="none" w:sz="0" w:space="0" w:color="auto"/>
      </w:divBdr>
    </w:div>
    <w:div w:id="1830637864">
      <w:bodyDiv w:val="1"/>
      <w:marLeft w:val="0"/>
      <w:marRight w:val="0"/>
      <w:marTop w:val="0"/>
      <w:marBottom w:val="0"/>
      <w:divBdr>
        <w:top w:val="none" w:sz="0" w:space="0" w:color="auto"/>
        <w:left w:val="none" w:sz="0" w:space="0" w:color="auto"/>
        <w:bottom w:val="none" w:sz="0" w:space="0" w:color="auto"/>
        <w:right w:val="none" w:sz="0" w:space="0" w:color="auto"/>
      </w:divBdr>
    </w:div>
    <w:div w:id="1842886445">
      <w:bodyDiv w:val="1"/>
      <w:marLeft w:val="0"/>
      <w:marRight w:val="0"/>
      <w:marTop w:val="0"/>
      <w:marBottom w:val="0"/>
      <w:divBdr>
        <w:top w:val="none" w:sz="0" w:space="0" w:color="auto"/>
        <w:left w:val="none" w:sz="0" w:space="0" w:color="auto"/>
        <w:bottom w:val="none" w:sz="0" w:space="0" w:color="auto"/>
        <w:right w:val="none" w:sz="0" w:space="0" w:color="auto"/>
      </w:divBdr>
    </w:div>
    <w:div w:id="1845705043">
      <w:bodyDiv w:val="1"/>
      <w:marLeft w:val="0"/>
      <w:marRight w:val="0"/>
      <w:marTop w:val="0"/>
      <w:marBottom w:val="0"/>
      <w:divBdr>
        <w:top w:val="none" w:sz="0" w:space="0" w:color="auto"/>
        <w:left w:val="none" w:sz="0" w:space="0" w:color="auto"/>
        <w:bottom w:val="none" w:sz="0" w:space="0" w:color="auto"/>
        <w:right w:val="none" w:sz="0" w:space="0" w:color="auto"/>
      </w:divBdr>
    </w:div>
    <w:div w:id="1864053749">
      <w:bodyDiv w:val="1"/>
      <w:marLeft w:val="0"/>
      <w:marRight w:val="0"/>
      <w:marTop w:val="0"/>
      <w:marBottom w:val="0"/>
      <w:divBdr>
        <w:top w:val="none" w:sz="0" w:space="0" w:color="auto"/>
        <w:left w:val="none" w:sz="0" w:space="0" w:color="auto"/>
        <w:bottom w:val="none" w:sz="0" w:space="0" w:color="auto"/>
        <w:right w:val="none" w:sz="0" w:space="0" w:color="auto"/>
      </w:divBdr>
    </w:div>
    <w:div w:id="1873346633">
      <w:bodyDiv w:val="1"/>
      <w:marLeft w:val="0"/>
      <w:marRight w:val="0"/>
      <w:marTop w:val="0"/>
      <w:marBottom w:val="0"/>
      <w:divBdr>
        <w:top w:val="none" w:sz="0" w:space="0" w:color="auto"/>
        <w:left w:val="none" w:sz="0" w:space="0" w:color="auto"/>
        <w:bottom w:val="none" w:sz="0" w:space="0" w:color="auto"/>
        <w:right w:val="none" w:sz="0" w:space="0" w:color="auto"/>
      </w:divBdr>
    </w:div>
    <w:div w:id="1878395901">
      <w:bodyDiv w:val="1"/>
      <w:marLeft w:val="0"/>
      <w:marRight w:val="0"/>
      <w:marTop w:val="0"/>
      <w:marBottom w:val="0"/>
      <w:divBdr>
        <w:top w:val="none" w:sz="0" w:space="0" w:color="auto"/>
        <w:left w:val="none" w:sz="0" w:space="0" w:color="auto"/>
        <w:bottom w:val="none" w:sz="0" w:space="0" w:color="auto"/>
        <w:right w:val="none" w:sz="0" w:space="0" w:color="auto"/>
      </w:divBdr>
    </w:div>
    <w:div w:id="1909264265">
      <w:bodyDiv w:val="1"/>
      <w:marLeft w:val="0"/>
      <w:marRight w:val="0"/>
      <w:marTop w:val="0"/>
      <w:marBottom w:val="0"/>
      <w:divBdr>
        <w:top w:val="none" w:sz="0" w:space="0" w:color="auto"/>
        <w:left w:val="none" w:sz="0" w:space="0" w:color="auto"/>
        <w:bottom w:val="none" w:sz="0" w:space="0" w:color="auto"/>
        <w:right w:val="none" w:sz="0" w:space="0" w:color="auto"/>
      </w:divBdr>
      <w:divsChild>
        <w:div w:id="1830750045">
          <w:marLeft w:val="0"/>
          <w:marRight w:val="0"/>
          <w:marTop w:val="0"/>
          <w:marBottom w:val="0"/>
          <w:divBdr>
            <w:top w:val="none" w:sz="0" w:space="0" w:color="auto"/>
            <w:left w:val="none" w:sz="0" w:space="0" w:color="auto"/>
            <w:bottom w:val="none" w:sz="0" w:space="0" w:color="auto"/>
            <w:right w:val="none" w:sz="0" w:space="0" w:color="auto"/>
          </w:divBdr>
          <w:divsChild>
            <w:div w:id="1688941297">
              <w:marLeft w:val="0"/>
              <w:marRight w:val="0"/>
              <w:marTop w:val="0"/>
              <w:marBottom w:val="0"/>
              <w:divBdr>
                <w:top w:val="none" w:sz="0" w:space="0" w:color="auto"/>
                <w:left w:val="none" w:sz="0" w:space="0" w:color="auto"/>
                <w:bottom w:val="none" w:sz="0" w:space="0" w:color="auto"/>
                <w:right w:val="none" w:sz="0" w:space="0" w:color="auto"/>
              </w:divBdr>
              <w:divsChild>
                <w:div w:id="47847041">
                  <w:marLeft w:val="0"/>
                  <w:marRight w:val="0"/>
                  <w:marTop w:val="0"/>
                  <w:marBottom w:val="0"/>
                  <w:divBdr>
                    <w:top w:val="none" w:sz="0" w:space="0" w:color="auto"/>
                    <w:left w:val="none" w:sz="0" w:space="0" w:color="auto"/>
                    <w:bottom w:val="none" w:sz="0" w:space="0" w:color="auto"/>
                    <w:right w:val="none" w:sz="0" w:space="0" w:color="auto"/>
                  </w:divBdr>
                  <w:divsChild>
                    <w:div w:id="1021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433605">
      <w:bodyDiv w:val="1"/>
      <w:marLeft w:val="0"/>
      <w:marRight w:val="0"/>
      <w:marTop w:val="0"/>
      <w:marBottom w:val="0"/>
      <w:divBdr>
        <w:top w:val="none" w:sz="0" w:space="0" w:color="auto"/>
        <w:left w:val="none" w:sz="0" w:space="0" w:color="auto"/>
        <w:bottom w:val="none" w:sz="0" w:space="0" w:color="auto"/>
        <w:right w:val="none" w:sz="0" w:space="0" w:color="auto"/>
      </w:divBdr>
    </w:div>
    <w:div w:id="1958176718">
      <w:bodyDiv w:val="1"/>
      <w:marLeft w:val="0"/>
      <w:marRight w:val="0"/>
      <w:marTop w:val="0"/>
      <w:marBottom w:val="0"/>
      <w:divBdr>
        <w:top w:val="none" w:sz="0" w:space="0" w:color="auto"/>
        <w:left w:val="none" w:sz="0" w:space="0" w:color="auto"/>
        <w:bottom w:val="none" w:sz="0" w:space="0" w:color="auto"/>
        <w:right w:val="none" w:sz="0" w:space="0" w:color="auto"/>
      </w:divBdr>
    </w:div>
    <w:div w:id="1970554464">
      <w:bodyDiv w:val="1"/>
      <w:marLeft w:val="0"/>
      <w:marRight w:val="0"/>
      <w:marTop w:val="0"/>
      <w:marBottom w:val="0"/>
      <w:divBdr>
        <w:top w:val="none" w:sz="0" w:space="0" w:color="auto"/>
        <w:left w:val="none" w:sz="0" w:space="0" w:color="auto"/>
        <w:bottom w:val="none" w:sz="0" w:space="0" w:color="auto"/>
        <w:right w:val="none" w:sz="0" w:space="0" w:color="auto"/>
      </w:divBdr>
    </w:div>
    <w:div w:id="1996756102">
      <w:bodyDiv w:val="1"/>
      <w:marLeft w:val="0"/>
      <w:marRight w:val="0"/>
      <w:marTop w:val="0"/>
      <w:marBottom w:val="0"/>
      <w:divBdr>
        <w:top w:val="none" w:sz="0" w:space="0" w:color="auto"/>
        <w:left w:val="none" w:sz="0" w:space="0" w:color="auto"/>
        <w:bottom w:val="none" w:sz="0" w:space="0" w:color="auto"/>
        <w:right w:val="none" w:sz="0" w:space="0" w:color="auto"/>
      </w:divBdr>
    </w:div>
    <w:div w:id="2007126348">
      <w:bodyDiv w:val="1"/>
      <w:marLeft w:val="0"/>
      <w:marRight w:val="0"/>
      <w:marTop w:val="0"/>
      <w:marBottom w:val="0"/>
      <w:divBdr>
        <w:top w:val="none" w:sz="0" w:space="0" w:color="auto"/>
        <w:left w:val="none" w:sz="0" w:space="0" w:color="auto"/>
        <w:bottom w:val="none" w:sz="0" w:space="0" w:color="auto"/>
        <w:right w:val="none" w:sz="0" w:space="0" w:color="auto"/>
      </w:divBdr>
    </w:div>
    <w:div w:id="2061510998">
      <w:bodyDiv w:val="1"/>
      <w:marLeft w:val="0"/>
      <w:marRight w:val="0"/>
      <w:marTop w:val="0"/>
      <w:marBottom w:val="0"/>
      <w:divBdr>
        <w:top w:val="none" w:sz="0" w:space="0" w:color="auto"/>
        <w:left w:val="none" w:sz="0" w:space="0" w:color="auto"/>
        <w:bottom w:val="none" w:sz="0" w:space="0" w:color="auto"/>
        <w:right w:val="none" w:sz="0" w:space="0" w:color="auto"/>
      </w:divBdr>
    </w:div>
    <w:div w:id="2073195250">
      <w:bodyDiv w:val="1"/>
      <w:marLeft w:val="0"/>
      <w:marRight w:val="0"/>
      <w:marTop w:val="0"/>
      <w:marBottom w:val="0"/>
      <w:divBdr>
        <w:top w:val="none" w:sz="0" w:space="0" w:color="auto"/>
        <w:left w:val="none" w:sz="0" w:space="0" w:color="auto"/>
        <w:bottom w:val="none" w:sz="0" w:space="0" w:color="auto"/>
        <w:right w:val="none" w:sz="0" w:space="0" w:color="auto"/>
      </w:divBdr>
    </w:div>
    <w:div w:id="2082828099">
      <w:bodyDiv w:val="1"/>
      <w:marLeft w:val="0"/>
      <w:marRight w:val="0"/>
      <w:marTop w:val="0"/>
      <w:marBottom w:val="0"/>
      <w:divBdr>
        <w:top w:val="none" w:sz="0" w:space="0" w:color="auto"/>
        <w:left w:val="none" w:sz="0" w:space="0" w:color="auto"/>
        <w:bottom w:val="none" w:sz="0" w:space="0" w:color="auto"/>
        <w:right w:val="none" w:sz="0" w:space="0" w:color="auto"/>
      </w:divBdr>
    </w:div>
    <w:div w:id="2083873313">
      <w:bodyDiv w:val="1"/>
      <w:marLeft w:val="0"/>
      <w:marRight w:val="0"/>
      <w:marTop w:val="0"/>
      <w:marBottom w:val="0"/>
      <w:divBdr>
        <w:top w:val="none" w:sz="0" w:space="0" w:color="auto"/>
        <w:left w:val="none" w:sz="0" w:space="0" w:color="auto"/>
        <w:bottom w:val="none" w:sz="0" w:space="0" w:color="auto"/>
        <w:right w:val="none" w:sz="0" w:space="0" w:color="auto"/>
      </w:divBdr>
    </w:div>
    <w:div w:id="2092194194">
      <w:bodyDiv w:val="1"/>
      <w:marLeft w:val="0"/>
      <w:marRight w:val="0"/>
      <w:marTop w:val="0"/>
      <w:marBottom w:val="0"/>
      <w:divBdr>
        <w:top w:val="none" w:sz="0" w:space="0" w:color="auto"/>
        <w:left w:val="none" w:sz="0" w:space="0" w:color="auto"/>
        <w:bottom w:val="none" w:sz="0" w:space="0" w:color="auto"/>
        <w:right w:val="none" w:sz="0" w:space="0" w:color="auto"/>
      </w:divBdr>
    </w:div>
    <w:div w:id="2096901284">
      <w:bodyDiv w:val="1"/>
      <w:marLeft w:val="0"/>
      <w:marRight w:val="0"/>
      <w:marTop w:val="0"/>
      <w:marBottom w:val="0"/>
      <w:divBdr>
        <w:top w:val="none" w:sz="0" w:space="0" w:color="auto"/>
        <w:left w:val="none" w:sz="0" w:space="0" w:color="auto"/>
        <w:bottom w:val="none" w:sz="0" w:space="0" w:color="auto"/>
        <w:right w:val="none" w:sz="0" w:space="0" w:color="auto"/>
      </w:divBdr>
    </w:div>
    <w:div w:id="211408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graf@bis.midc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65F42-3DAE-C049-8100-E7DA2772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4320</Words>
  <Characters>24630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MQIT</vt:lpstr>
    </vt:vector>
  </TitlesOfParts>
  <Company>Toshiba</Company>
  <LinksUpToDate>false</LinksUpToDate>
  <CharactersWithSpaces>28893</CharactersWithSpaces>
  <SharedDoc>false</SharedDoc>
  <HLinks>
    <vt:vector size="6" baseType="variant">
      <vt:variant>
        <vt:i4>7798794</vt:i4>
      </vt:variant>
      <vt:variant>
        <vt:i4>0</vt:i4>
      </vt:variant>
      <vt:variant>
        <vt:i4>0</vt:i4>
      </vt:variant>
      <vt:variant>
        <vt:i4>5</vt:i4>
      </vt:variant>
      <vt:variant>
        <vt:lpwstr>mailto:lgraf@bis.midco.net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MQIT</dc:title>
  <dc:creator>Larry L. Graf</dc:creator>
  <cp:lastModifiedBy>MacKenzie  L Moen</cp:lastModifiedBy>
  <cp:revision>2</cp:revision>
  <cp:lastPrinted>2017-11-09T13:13:00Z</cp:lastPrinted>
  <dcterms:created xsi:type="dcterms:W3CDTF">2018-09-04T15:15:00Z</dcterms:created>
  <dcterms:modified xsi:type="dcterms:W3CDTF">2018-09-04T15:15:00Z</dcterms:modified>
</cp:coreProperties>
</file>