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34" w:rsidRPr="006E0B34" w:rsidRDefault="006E0B34" w:rsidP="006E0B34">
      <w:pPr>
        <w:spacing w:after="100" w:afterAutospacing="1" w:line="240" w:lineRule="auto"/>
        <w:outlineLvl w:val="0"/>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kern w:val="36"/>
          <w:sz w:val="24"/>
          <w:szCs w:val="24"/>
          <w:lang w:val="en"/>
        </w:rPr>
        <w:t xml:space="preserve">California Health and Safety Code </w:t>
      </w:r>
      <w:r w:rsidRPr="006E0B34">
        <w:rPr>
          <w:rFonts w:ascii="Times New Roman" w:eastAsia="Times New Roman" w:hAnsi="Times New Roman" w:cs="Times New Roman"/>
          <w:color w:val="000000" w:themeColor="text1"/>
          <w:kern w:val="36"/>
          <w:sz w:val="24"/>
          <w:szCs w:val="24"/>
          <w:lang w:val="en"/>
        </w:rPr>
        <w:br/>
        <w:t xml:space="preserve">Sec. </w:t>
      </w:r>
      <w:r w:rsidRPr="006E0B34">
        <w:rPr>
          <w:rFonts w:ascii="Times New Roman" w:eastAsia="Times New Roman" w:hAnsi="Times New Roman" w:cs="Times New Roman"/>
          <w:vanish/>
          <w:color w:val="000000" w:themeColor="text1"/>
          <w:kern w:val="36"/>
          <w:sz w:val="24"/>
          <w:szCs w:val="24"/>
          <w:lang w:val="en"/>
        </w:rPr>
        <w:t xml:space="preserve">§ </w:t>
      </w:r>
      <w:r w:rsidRPr="006E0B34">
        <w:rPr>
          <w:rFonts w:ascii="Times New Roman" w:eastAsia="Times New Roman" w:hAnsi="Times New Roman" w:cs="Times New Roman"/>
          <w:color w:val="000000" w:themeColor="text1"/>
          <w:kern w:val="36"/>
          <w:sz w:val="24"/>
          <w:szCs w:val="24"/>
          <w:lang w:val="en"/>
        </w:rPr>
        <w:t xml:space="preserve">42301.6 </w:t>
      </w:r>
      <w:r w:rsidR="005E18B2">
        <w:rPr>
          <w:rFonts w:ascii="Times New Roman" w:eastAsia="Times New Roman" w:hAnsi="Times New Roman" w:cs="Times New Roman"/>
          <w:color w:val="000000" w:themeColor="text1"/>
          <w:sz w:val="24"/>
          <w:szCs w:val="24"/>
          <w:lang w:val="en"/>
        </w:rPr>
        <w:pict>
          <v:rect id="_x0000_i1025" style="width:0;height:0" o:hralign="center" o:hrstd="t" o:hr="t" fillcolor="#a0a0a0" stroked="f"/>
        </w:pic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(a) Prior to approving an application for a permit to construct or modify a source which emits hazardous air emissions, which source is located within 1,000 feet from the outer boundary of a </w:t>
      </w:r>
      <w:proofErr w:type="spellStart"/>
      <w:r w:rsidRPr="006E0B34">
        <w:rPr>
          <w:rFonts w:ascii="Times New Roman" w:eastAsia="Times New Roman" w:hAnsi="Times New Roman" w:cs="Times New Roman"/>
          <w:color w:val="000000" w:themeColor="text1"/>
          <w:sz w:val="24"/>
          <w:szCs w:val="24"/>
          <w:lang w:val="en"/>
        </w:rPr>
        <w:t>schoolsite</w:t>
      </w:r>
      <w:proofErr w:type="spellEnd"/>
      <w:r w:rsidRPr="006E0B34">
        <w:rPr>
          <w:rFonts w:ascii="Times New Roman" w:eastAsia="Times New Roman" w:hAnsi="Times New Roman" w:cs="Times New Roman"/>
          <w:color w:val="000000" w:themeColor="text1"/>
          <w:sz w:val="24"/>
          <w:szCs w:val="24"/>
          <w:lang w:val="en"/>
        </w:rPr>
        <w:t xml:space="preserve">, the air pollution control officer shall prepare a public notice in which the proposed project or modification for which the application for a permit is made is fully described. The notice may be prepared whether or not the material is or would be subject to subdivision (a) of Section 25536, if the air pollution control officer determines and the administering agency concurs that hazardous air emissions of the material may result from an air release, as defined by Section 44303. The notice may be combined with any other notice on the project or permit which is required by law. </w:t>
      </w:r>
      <w:bookmarkStart w:id="0" w:name="_GoBack"/>
      <w:bookmarkEnd w:id="0"/>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(b) The air pollution control officer shall, at the permit applicants expense, distribute or mail the public notice to the parents or guardians of children enrolled in any school that is located within one-quarter mile of the source and to each address within a radius of 1,000 feet of the proposed new or modified source at least 30 days prior to the date final action on the application is to be taken by the officer. The officer shall review and consider all comments received during the 30 days after the notice is distributed, and shall include written responses to the comments in the permit application file prior to taking final action on the application. </w:t>
      </w:r>
    </w:p>
    <w:p w:rsidR="006E0B34" w:rsidRPr="006E0B34" w:rsidRDefault="006E0B34" w:rsidP="006E0B34">
      <w:pPr>
        <w:spacing w:after="100" w:afterAutospacing="1" w:line="240" w:lineRule="auto"/>
        <w:outlineLvl w:val="2"/>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(1) Notwithstanding Section 49073 of the Education Code, or any other provision of law, the information necessary to mail notices required by this section shall be made available by the school district to the air pollution control officer. </w:t>
      </w:r>
    </w:p>
    <w:p w:rsidR="006E0B34" w:rsidRPr="006E0B34" w:rsidRDefault="006E0B34" w:rsidP="006E0B34">
      <w:pPr>
        <w:spacing w:after="100" w:afterAutospacing="1" w:line="240" w:lineRule="auto"/>
        <w:outlineLvl w:val="2"/>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(2) Nothing in this subdivision precludes, at the discretion of the air pollution control officer and with permission of the school, the distribution of the notices to the children to be given to their parents or guardians.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(c) Notwithstanding subdivision (b), an air pollution control officer may require the applicant to distribute the notice if the district had such a rule in effect prior to January 1, 1989.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(d) The requirements for public notice pursuant to subdivision (b) or a district rule in effect prior to January 1, 1989, are fulfilled if the air pollution control officer or applicant responsible for giving the notice makes a good faith effort to follow the procedures prescribed by law for giving the notice, and, in these circumstances, failure of any person to receive the notice shall not affect the validity of any permit subsequently issued by the officer.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(e) Nothing in this section shall be deemed to limit any existing authority of any district.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(f) An applicant for a permit shall certify whether the proposed source or modification is located within 1,000 feet of a </w:t>
      </w:r>
      <w:proofErr w:type="spellStart"/>
      <w:r w:rsidRPr="006E0B34">
        <w:rPr>
          <w:rFonts w:ascii="Times New Roman" w:eastAsia="Times New Roman" w:hAnsi="Times New Roman" w:cs="Times New Roman"/>
          <w:color w:val="000000" w:themeColor="text1"/>
          <w:sz w:val="24"/>
          <w:szCs w:val="24"/>
          <w:lang w:val="en"/>
        </w:rPr>
        <w:t>schoolsite</w:t>
      </w:r>
      <w:proofErr w:type="spellEnd"/>
      <w:r w:rsidRPr="006E0B34">
        <w:rPr>
          <w:rFonts w:ascii="Times New Roman" w:eastAsia="Times New Roman" w:hAnsi="Times New Roman" w:cs="Times New Roman"/>
          <w:color w:val="000000" w:themeColor="text1"/>
          <w:sz w:val="24"/>
          <w:szCs w:val="24"/>
          <w:lang w:val="en"/>
        </w:rPr>
        <w:t xml:space="preserve">. Misrepresentation of this fact may result in the denial of a permit.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lastRenderedPageBreak/>
        <w:t xml:space="preserve">(g) The notice requirements of this section shall not apply if the air pollution control officer determines that the application to construct or modify a source will result in a reduction or equivalent amount of air contaminants, as defined in Section 39013, or which are hazardous air emissions. </w:t>
      </w:r>
    </w:p>
    <w:p w:rsidR="006E0B34" w:rsidRPr="006E0B34" w:rsidRDefault="006E0B34" w:rsidP="006E0B34">
      <w:pPr>
        <w:spacing w:after="100" w:afterAutospacing="1" w:line="240" w:lineRule="auto"/>
        <w:outlineLvl w:val="1"/>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(h) As used in this section: </w:t>
      </w:r>
    </w:p>
    <w:p w:rsidR="006E0B34" w:rsidRPr="006E0B34" w:rsidRDefault="006E0B34" w:rsidP="006E0B34">
      <w:pPr>
        <w:spacing w:after="100" w:afterAutospacing="1" w:line="240" w:lineRule="auto"/>
        <w:outlineLvl w:val="2"/>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 xml:space="preserve">(1) Hazardous air emissions means emissions into the ambient air of air contaminants which have been identified as a toxic air contaminant by the state board or by the air pollution control officer for the jurisdiction in which the project is located. As determined by the </w:t>
      </w:r>
      <w:proofErr w:type="gramStart"/>
      <w:r w:rsidRPr="006E0B34">
        <w:rPr>
          <w:rFonts w:ascii="Times New Roman" w:eastAsia="Times New Roman" w:hAnsi="Times New Roman" w:cs="Times New Roman"/>
          <w:color w:val="000000" w:themeColor="text1"/>
          <w:sz w:val="24"/>
          <w:szCs w:val="24"/>
          <w:lang w:val="en"/>
        </w:rPr>
        <w:t>air pollution control officer</w:t>
      </w:r>
      <w:proofErr w:type="gramEnd"/>
      <w:r w:rsidRPr="006E0B34">
        <w:rPr>
          <w:rFonts w:ascii="Times New Roman" w:eastAsia="Times New Roman" w:hAnsi="Times New Roman" w:cs="Times New Roman"/>
          <w:color w:val="000000" w:themeColor="text1"/>
          <w:sz w:val="24"/>
          <w:szCs w:val="24"/>
          <w:lang w:val="en"/>
        </w:rPr>
        <w:t xml:space="preserve">, hazardous air emissions also means emissions into the ambient air from any substances identified in subdivisions (a) to (f), inclusive, of Section 44321 of the Health and Safety Code. </w:t>
      </w:r>
    </w:p>
    <w:p w:rsidR="006E0B34" w:rsidRPr="006E0B34" w:rsidRDefault="006E0B34" w:rsidP="006E0B34">
      <w:pPr>
        <w:spacing w:after="100" w:afterAutospacing="1" w:line="240" w:lineRule="auto"/>
        <w:outlineLvl w:val="2"/>
        <w:rPr>
          <w:rFonts w:ascii="Times New Roman" w:eastAsia="Times New Roman" w:hAnsi="Times New Roman" w:cs="Times New Roman"/>
          <w:color w:val="000000" w:themeColor="text1"/>
          <w:sz w:val="24"/>
          <w:szCs w:val="24"/>
          <w:lang w:val="en"/>
        </w:rPr>
      </w:pPr>
      <w:r w:rsidRPr="006E0B34">
        <w:rPr>
          <w:rFonts w:ascii="Times New Roman" w:eastAsia="Times New Roman" w:hAnsi="Times New Roman" w:cs="Times New Roman"/>
          <w:color w:val="000000" w:themeColor="text1"/>
          <w:sz w:val="24"/>
          <w:szCs w:val="24"/>
          <w:lang w:val="en"/>
        </w:rPr>
        <w:t>(2) Acutely hazardous material means any material defined pursuant to subdivision (a) of Section 25532.</w:t>
      </w:r>
    </w:p>
    <w:sectPr w:rsidR="006E0B34" w:rsidRPr="006E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34"/>
    <w:rsid w:val="005E18B2"/>
    <w:rsid w:val="006E0B34"/>
    <w:rsid w:val="00A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D5BF60-E7CF-4FC3-B2D6-432A086A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0B34"/>
    <w:pPr>
      <w:spacing w:after="100" w:afterAutospacing="1" w:line="240" w:lineRule="auto"/>
      <w:outlineLvl w:val="0"/>
    </w:pPr>
    <w:rPr>
      <w:rFonts w:ascii="Times New Roman" w:eastAsia="Times New Roman" w:hAnsi="Times New Roman" w:cs="Times New Roman"/>
      <w:color w:val="3F3250"/>
      <w:kern w:val="36"/>
      <w:sz w:val="48"/>
      <w:szCs w:val="48"/>
    </w:rPr>
  </w:style>
  <w:style w:type="paragraph" w:styleId="Heading2">
    <w:name w:val="heading 2"/>
    <w:basedOn w:val="Normal"/>
    <w:link w:val="Heading2Char"/>
    <w:uiPriority w:val="9"/>
    <w:qFormat/>
    <w:rsid w:val="006E0B34"/>
    <w:pPr>
      <w:spacing w:after="100" w:afterAutospacing="1" w:line="240" w:lineRule="auto"/>
      <w:outlineLvl w:val="1"/>
    </w:pPr>
    <w:rPr>
      <w:rFonts w:ascii="Times New Roman" w:eastAsia="Times New Roman" w:hAnsi="Times New Roman" w:cs="Times New Roman"/>
      <w:color w:val="3F3250"/>
      <w:sz w:val="36"/>
      <w:szCs w:val="36"/>
    </w:rPr>
  </w:style>
  <w:style w:type="paragraph" w:styleId="Heading3">
    <w:name w:val="heading 3"/>
    <w:basedOn w:val="Normal"/>
    <w:link w:val="Heading3Char"/>
    <w:uiPriority w:val="9"/>
    <w:qFormat/>
    <w:rsid w:val="006E0B34"/>
    <w:pPr>
      <w:spacing w:after="100" w:afterAutospacing="1" w:line="240" w:lineRule="auto"/>
      <w:outlineLvl w:val="2"/>
    </w:pPr>
    <w:rPr>
      <w:rFonts w:ascii="Times New Roman" w:eastAsia="Times New Roman" w:hAnsi="Times New Roman" w:cs="Times New Roman"/>
      <w:color w:val="3F325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B34"/>
    <w:rPr>
      <w:rFonts w:ascii="Times New Roman" w:eastAsia="Times New Roman" w:hAnsi="Times New Roman" w:cs="Times New Roman"/>
      <w:color w:val="3F3250"/>
      <w:kern w:val="36"/>
      <w:sz w:val="48"/>
      <w:szCs w:val="48"/>
    </w:rPr>
  </w:style>
  <w:style w:type="character" w:customStyle="1" w:styleId="Heading2Char">
    <w:name w:val="Heading 2 Char"/>
    <w:basedOn w:val="DefaultParagraphFont"/>
    <w:link w:val="Heading2"/>
    <w:uiPriority w:val="9"/>
    <w:rsid w:val="006E0B34"/>
    <w:rPr>
      <w:rFonts w:ascii="Times New Roman" w:eastAsia="Times New Roman" w:hAnsi="Times New Roman" w:cs="Times New Roman"/>
      <w:color w:val="3F3250"/>
      <w:sz w:val="36"/>
      <w:szCs w:val="36"/>
    </w:rPr>
  </w:style>
  <w:style w:type="character" w:customStyle="1" w:styleId="Heading3Char">
    <w:name w:val="Heading 3 Char"/>
    <w:basedOn w:val="DefaultParagraphFont"/>
    <w:link w:val="Heading3"/>
    <w:uiPriority w:val="9"/>
    <w:rsid w:val="006E0B34"/>
    <w:rPr>
      <w:rFonts w:ascii="Times New Roman" w:eastAsia="Times New Roman" w:hAnsi="Times New Roman" w:cs="Times New Roman"/>
      <w:color w:val="3F3250"/>
      <w:sz w:val="27"/>
      <w:szCs w:val="27"/>
    </w:rPr>
  </w:style>
  <w:style w:type="character" w:customStyle="1" w:styleId="quiet">
    <w:name w:val="quiet"/>
    <w:basedOn w:val="DefaultParagraphFont"/>
    <w:rsid w:val="006E0B34"/>
  </w:style>
  <w:style w:type="character" w:customStyle="1" w:styleId="meta-name-and-number">
    <w:name w:val="meta-name-and-number"/>
    <w:basedOn w:val="DefaultParagraphFont"/>
    <w:rsid w:val="006E0B34"/>
  </w:style>
  <w:style w:type="character" w:customStyle="1" w:styleId="d-print-none">
    <w:name w:val="d-print-none"/>
    <w:basedOn w:val="DefaultParagraphFont"/>
    <w:rsid w:val="006E0B34"/>
  </w:style>
  <w:style w:type="character" w:customStyle="1" w:styleId="d-none1">
    <w:name w:val="d-none1"/>
    <w:basedOn w:val="DefaultParagraphFont"/>
    <w:rsid w:val="006E0B3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9710">
      <w:bodyDiv w:val="1"/>
      <w:marLeft w:val="0"/>
      <w:marRight w:val="0"/>
      <w:marTop w:val="0"/>
      <w:marBottom w:val="0"/>
      <w:divBdr>
        <w:top w:val="none" w:sz="0" w:space="0" w:color="auto"/>
        <w:left w:val="none" w:sz="0" w:space="0" w:color="auto"/>
        <w:bottom w:val="none" w:sz="0" w:space="0" w:color="auto"/>
        <w:right w:val="none" w:sz="0" w:space="0" w:color="auto"/>
      </w:divBdr>
      <w:divsChild>
        <w:div w:id="1952859809">
          <w:marLeft w:val="0"/>
          <w:marRight w:val="0"/>
          <w:marTop w:val="0"/>
          <w:marBottom w:val="0"/>
          <w:divBdr>
            <w:top w:val="none" w:sz="0" w:space="0" w:color="auto"/>
            <w:left w:val="none" w:sz="0" w:space="0" w:color="auto"/>
            <w:bottom w:val="none" w:sz="0" w:space="0" w:color="auto"/>
            <w:right w:val="none" w:sz="0" w:space="0" w:color="auto"/>
          </w:divBdr>
          <w:divsChild>
            <w:div w:id="708721060">
              <w:marLeft w:val="-225"/>
              <w:marRight w:val="-225"/>
              <w:marTop w:val="0"/>
              <w:marBottom w:val="0"/>
              <w:divBdr>
                <w:top w:val="none" w:sz="0" w:space="0" w:color="auto"/>
                <w:left w:val="none" w:sz="0" w:space="0" w:color="auto"/>
                <w:bottom w:val="none" w:sz="0" w:space="0" w:color="auto"/>
                <w:right w:val="none" w:sz="0" w:space="0" w:color="auto"/>
              </w:divBdr>
              <w:divsChild>
                <w:div w:id="18170939">
                  <w:marLeft w:val="0"/>
                  <w:marRight w:val="0"/>
                  <w:marTop w:val="0"/>
                  <w:marBottom w:val="0"/>
                  <w:divBdr>
                    <w:top w:val="none" w:sz="0" w:space="0" w:color="auto"/>
                    <w:left w:val="none" w:sz="0" w:space="0" w:color="auto"/>
                    <w:bottom w:val="none" w:sz="0" w:space="0" w:color="auto"/>
                    <w:right w:val="none" w:sz="0" w:space="0" w:color="auto"/>
                  </w:divBdr>
                  <w:divsChild>
                    <w:div w:id="1552036844">
                      <w:marLeft w:val="-225"/>
                      <w:marRight w:val="-225"/>
                      <w:marTop w:val="0"/>
                      <w:marBottom w:val="0"/>
                      <w:divBdr>
                        <w:top w:val="none" w:sz="0" w:space="0" w:color="auto"/>
                        <w:left w:val="none" w:sz="0" w:space="0" w:color="auto"/>
                        <w:bottom w:val="none" w:sz="0" w:space="0" w:color="auto"/>
                        <w:right w:val="none" w:sz="0" w:space="0" w:color="auto"/>
                      </w:divBdr>
                      <w:divsChild>
                        <w:div w:id="512839134">
                          <w:marLeft w:val="0"/>
                          <w:marRight w:val="0"/>
                          <w:marTop w:val="0"/>
                          <w:marBottom w:val="0"/>
                          <w:divBdr>
                            <w:top w:val="none" w:sz="0" w:space="0" w:color="auto"/>
                            <w:left w:val="none" w:sz="0" w:space="0" w:color="auto"/>
                            <w:bottom w:val="none" w:sz="0" w:space="0" w:color="auto"/>
                            <w:right w:val="none" w:sz="0" w:space="0" w:color="auto"/>
                          </w:divBdr>
                          <w:divsChild>
                            <w:div w:id="1177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County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Perrone</dc:creator>
  <cp:keywords/>
  <dc:description/>
  <cp:lastModifiedBy>Victor Mendez</cp:lastModifiedBy>
  <cp:revision>2</cp:revision>
  <dcterms:created xsi:type="dcterms:W3CDTF">2021-02-10T21:45:00Z</dcterms:created>
  <dcterms:modified xsi:type="dcterms:W3CDTF">2021-02-10T21:45:00Z</dcterms:modified>
</cp:coreProperties>
</file>