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BAB" w:rsidRPr="00BE7955" w:rsidRDefault="00061604" w:rsidP="00061604">
      <w:pPr>
        <w:keepNext/>
        <w:spacing w:line="360" w:lineRule="auto"/>
        <w:rPr>
          <w:rFonts w:ascii="Arial" w:hAnsi="Arial" w:cs="Arial"/>
          <w:sz w:val="22"/>
          <w:szCs w:val="22"/>
        </w:rPr>
      </w:pPr>
      <w:r w:rsidRPr="00BE7955">
        <w:rPr>
          <w:rFonts w:ascii="Arial" w:hAnsi="Arial" w:cs="Arial"/>
          <w:b/>
          <w:sz w:val="22"/>
          <w:szCs w:val="22"/>
        </w:rPr>
        <w:t>SECTION J- STUDENTS</w:t>
      </w:r>
    </w:p>
    <w:p w:rsidR="00DA4BAB" w:rsidRPr="00BE7955" w:rsidRDefault="00061604" w:rsidP="00DA4BAB">
      <w:pPr>
        <w:keepNext/>
        <w:jc w:val="both"/>
        <w:rPr>
          <w:rFonts w:ascii="Arial" w:hAnsi="Arial" w:cs="Arial"/>
          <w:sz w:val="22"/>
          <w:szCs w:val="22"/>
        </w:rPr>
      </w:pPr>
      <w:r w:rsidRPr="00BE7955">
        <w:rPr>
          <w:rFonts w:ascii="Arial" w:hAnsi="Arial" w:cs="Arial"/>
          <w:sz w:val="22"/>
          <w:szCs w:val="22"/>
        </w:rPr>
        <w:t>Section J</w:t>
      </w:r>
      <w:r w:rsidR="00DA4BAB" w:rsidRPr="00BE7955">
        <w:rPr>
          <w:rFonts w:ascii="Arial" w:hAnsi="Arial" w:cs="Arial"/>
          <w:sz w:val="22"/>
          <w:szCs w:val="22"/>
        </w:rPr>
        <w:t xml:space="preserve"> contains policies, </w:t>
      </w:r>
      <w:r w:rsidRPr="00BE7955">
        <w:rPr>
          <w:rFonts w:ascii="Arial" w:hAnsi="Arial" w:cs="Arial"/>
          <w:sz w:val="22"/>
          <w:szCs w:val="22"/>
        </w:rPr>
        <w:t>regulations and exhibits on students – admissions, attendance, rights and responsibilities, conduct, discipline, suspension and expulsion, health and welfare, records, publications and school-related activities.</w:t>
      </w:r>
    </w:p>
    <w:p w:rsidR="00061604" w:rsidRPr="00BE7955" w:rsidRDefault="00061604" w:rsidP="00DA4BAB">
      <w:pPr>
        <w:keepNext/>
        <w:jc w:val="both"/>
        <w:rPr>
          <w:rFonts w:ascii="Arial" w:hAnsi="Arial" w:cs="Arial"/>
          <w:sz w:val="22"/>
          <w:szCs w:val="22"/>
        </w:rPr>
      </w:pPr>
    </w:p>
    <w:p w:rsidR="00DA4BAB" w:rsidRPr="00BE7955" w:rsidRDefault="00DA4BAB" w:rsidP="00DA4BAB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12077" w:type="dxa"/>
        <w:tblLook w:val="04A0" w:firstRow="1" w:lastRow="0" w:firstColumn="1" w:lastColumn="0" w:noHBand="0" w:noVBand="1"/>
      </w:tblPr>
      <w:tblGrid>
        <w:gridCol w:w="2734"/>
        <w:gridCol w:w="4341"/>
        <w:gridCol w:w="2501"/>
        <w:gridCol w:w="2501"/>
      </w:tblGrid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D1183A" w:rsidRPr="00BE7955" w:rsidRDefault="00D1183A" w:rsidP="007F7F44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Policy</w:t>
            </w:r>
          </w:p>
        </w:tc>
        <w:tc>
          <w:tcPr>
            <w:tcW w:w="4341" w:type="dxa"/>
          </w:tcPr>
          <w:p w:rsidR="00D1183A" w:rsidRPr="00BE7955" w:rsidRDefault="00D1183A" w:rsidP="007F7F44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501" w:type="dxa"/>
          </w:tcPr>
          <w:p w:rsidR="00D1183A" w:rsidRPr="00BE7955" w:rsidRDefault="00D1183A" w:rsidP="007F7F44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Adopted/Revised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61604" w:rsidRPr="00BE7955" w:rsidRDefault="00061604" w:rsidP="00061604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JB     </w:t>
            </w:r>
          </w:p>
        </w:tc>
        <w:tc>
          <w:tcPr>
            <w:tcW w:w="4341" w:type="dxa"/>
          </w:tcPr>
          <w:p w:rsidR="00061604" w:rsidRPr="00BE7955" w:rsidRDefault="00061604" w:rsidP="00061604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JB     Equal Educational Opportunities</w:t>
            </w:r>
          </w:p>
        </w:tc>
        <w:tc>
          <w:tcPr>
            <w:tcW w:w="2501" w:type="dxa"/>
          </w:tcPr>
          <w:p w:rsidR="00061604" w:rsidRPr="00BE7955" w:rsidRDefault="00061604" w:rsidP="00061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61604" w:rsidRPr="00BE7955" w:rsidRDefault="00061604" w:rsidP="00061604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JBB</w:t>
            </w:r>
          </w:p>
        </w:tc>
        <w:tc>
          <w:tcPr>
            <w:tcW w:w="4341" w:type="dxa"/>
          </w:tcPr>
          <w:p w:rsidR="00061604" w:rsidRPr="00BE7955" w:rsidRDefault="00061604" w:rsidP="00061604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JBB*     Sexual Harassment</w:t>
            </w:r>
          </w:p>
        </w:tc>
        <w:tc>
          <w:tcPr>
            <w:tcW w:w="2501" w:type="dxa"/>
          </w:tcPr>
          <w:p w:rsidR="00061604" w:rsidRPr="00BE7955" w:rsidRDefault="00061604" w:rsidP="00061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61604" w:rsidRPr="00BE7955" w:rsidRDefault="00061604" w:rsidP="00061604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JEA     </w:t>
            </w:r>
          </w:p>
        </w:tc>
        <w:tc>
          <w:tcPr>
            <w:tcW w:w="4341" w:type="dxa"/>
          </w:tcPr>
          <w:p w:rsidR="00061604" w:rsidRPr="00BE7955" w:rsidRDefault="00061604" w:rsidP="00061604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JEA     Compulsory Attendance Ages</w:t>
            </w:r>
          </w:p>
        </w:tc>
        <w:tc>
          <w:tcPr>
            <w:tcW w:w="2501" w:type="dxa"/>
          </w:tcPr>
          <w:p w:rsidR="00061604" w:rsidRPr="00BE7955" w:rsidRDefault="00061604" w:rsidP="00061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61604" w:rsidRPr="00BE7955" w:rsidRDefault="00061604" w:rsidP="00061604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JF     </w:t>
            </w:r>
          </w:p>
        </w:tc>
        <w:tc>
          <w:tcPr>
            <w:tcW w:w="4341" w:type="dxa"/>
          </w:tcPr>
          <w:p w:rsidR="00061604" w:rsidRPr="00BE7955" w:rsidRDefault="00061604" w:rsidP="00061604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JF     Admission and Denial of Admission</w:t>
            </w:r>
          </w:p>
        </w:tc>
        <w:tc>
          <w:tcPr>
            <w:tcW w:w="2501" w:type="dxa"/>
          </w:tcPr>
          <w:p w:rsidR="00061604" w:rsidRPr="00BE7955" w:rsidRDefault="000E6242" w:rsidP="000616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08/18/2020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61604" w:rsidRPr="00BE7955" w:rsidRDefault="00061604" w:rsidP="00061604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JF-E     </w:t>
            </w:r>
          </w:p>
        </w:tc>
        <w:tc>
          <w:tcPr>
            <w:tcW w:w="4341" w:type="dxa"/>
          </w:tcPr>
          <w:p w:rsidR="00061604" w:rsidRPr="00BE7955" w:rsidRDefault="00061604" w:rsidP="00061604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JF-E     Admission and Denial of Admission --- Exhibit</w:t>
            </w:r>
          </w:p>
        </w:tc>
        <w:tc>
          <w:tcPr>
            <w:tcW w:w="2501" w:type="dxa"/>
          </w:tcPr>
          <w:p w:rsidR="00061604" w:rsidRPr="00BE7955" w:rsidRDefault="000E6242" w:rsidP="000616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08/18/2020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pStyle w:val="toc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eastAsiaTheme="majorEastAsia" w:hAnsi="Arial" w:cs="Arial"/>
                <w:sz w:val="22"/>
                <w:szCs w:val="22"/>
              </w:rPr>
              <w:t>JFAB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pStyle w:val="toc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eastAsiaTheme="majorEastAsia" w:hAnsi="Arial" w:cs="Arial"/>
                <w:sz w:val="22"/>
                <w:szCs w:val="22"/>
              </w:rPr>
              <w:t>JFAB</w:t>
            </w:r>
            <w:r w:rsidRPr="00BE7955">
              <w:rPr>
                <w:rFonts w:ascii="Arial" w:hAnsi="Arial" w:cs="Arial"/>
                <w:sz w:val="22"/>
                <w:szCs w:val="22"/>
              </w:rPr>
              <w:t>  Continuing Enrollment of Students Who Become Nonresidents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JFABA  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pStyle w:val="toc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eastAsiaTheme="majorEastAsia" w:hAnsi="Arial" w:cs="Arial"/>
                <w:sz w:val="22"/>
                <w:szCs w:val="22"/>
              </w:rPr>
              <w:t xml:space="preserve">JFABA </w:t>
            </w:r>
            <w:r w:rsidRPr="00BE7955">
              <w:rPr>
                <w:rFonts w:ascii="Arial" w:hAnsi="Arial" w:cs="Arial"/>
                <w:sz w:val="22"/>
                <w:szCs w:val="22"/>
              </w:rPr>
              <w:t>Nonresident Tuition Charges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c>
          <w:tcPr>
            <w:tcW w:w="2734" w:type="dxa"/>
          </w:tcPr>
          <w:p w:rsidR="00017265" w:rsidRPr="00BE7955" w:rsidRDefault="00017265" w:rsidP="00BE7955">
            <w:pPr>
              <w:shd w:val="clear" w:color="auto" w:fill="FFFFFF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eastAsia="Times New Roman" w:hAnsi="Arial" w:cs="Arial"/>
                <w:sz w:val="22"/>
                <w:szCs w:val="22"/>
              </w:rPr>
              <w:t>JFABB</w:t>
            </w:r>
            <w:r w:rsidRPr="00017265">
              <w:rPr>
                <w:rFonts w:ascii="Arial" w:eastAsia="Times New Roman" w:hAnsi="Arial" w:cs="Arial"/>
                <w:sz w:val="22"/>
                <w:szCs w:val="22"/>
              </w:rPr>
              <w:t xml:space="preserve">    </w:t>
            </w:r>
          </w:p>
        </w:tc>
        <w:tc>
          <w:tcPr>
            <w:tcW w:w="4341" w:type="dxa"/>
          </w:tcPr>
          <w:p w:rsidR="00017265" w:rsidRPr="00BE7955" w:rsidRDefault="00BE7955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JFABB </w:t>
            </w:r>
            <w:r w:rsidR="00017265" w:rsidRPr="00017265">
              <w:rPr>
                <w:rFonts w:ascii="Arial" w:eastAsia="Times New Roman" w:hAnsi="Arial" w:cs="Arial"/>
                <w:sz w:val="22"/>
                <w:szCs w:val="22"/>
              </w:rPr>
              <w:t>Admission of Non-immigrant Foreign Exchange Students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FA60AE" w:rsidP="00BE7955">
            <w:pPr>
              <w:shd w:val="clear" w:color="auto" w:fill="FFFFFF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="00017265" w:rsidRPr="00BE7955">
                <w:rPr>
                  <w:rFonts w:ascii="Arial" w:eastAsia="Times New Roman" w:hAnsi="Arial" w:cs="Arial"/>
                  <w:sz w:val="22"/>
                  <w:szCs w:val="22"/>
                </w:rPr>
                <w:t>JFABB-R</w:t>
              </w:r>
            </w:hyperlink>
            <w:r w:rsidR="00017265" w:rsidRPr="00017265">
              <w:rPr>
                <w:rFonts w:ascii="Arial" w:eastAsia="Times New Roman" w:hAnsi="Arial" w:cs="Arial"/>
                <w:sz w:val="22"/>
                <w:szCs w:val="22"/>
              </w:rPr>
              <w:t>    </w:t>
            </w:r>
          </w:p>
        </w:tc>
        <w:tc>
          <w:tcPr>
            <w:tcW w:w="4341" w:type="dxa"/>
          </w:tcPr>
          <w:p w:rsidR="00017265" w:rsidRPr="00BE7955" w:rsidRDefault="00BE7955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JFABB-R </w:t>
            </w:r>
            <w:r w:rsidR="00017265" w:rsidRPr="00017265">
              <w:rPr>
                <w:rFonts w:ascii="Arial" w:eastAsia="Times New Roman" w:hAnsi="Arial" w:cs="Arial"/>
                <w:sz w:val="22"/>
                <w:szCs w:val="22"/>
              </w:rPr>
              <w:t>Students --- Regulation</w:t>
            </w:r>
            <w:r w:rsidR="00017265" w:rsidRPr="00BE795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17265" w:rsidRPr="00017265">
              <w:rPr>
                <w:rFonts w:ascii="Arial" w:eastAsia="Times New Roman" w:hAnsi="Arial" w:cs="Arial"/>
                <w:sz w:val="22"/>
                <w:szCs w:val="22"/>
              </w:rPr>
              <w:t>Admission of Non-immigrant Foreign Exchange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 w:rsidRPr="00BE7955">
              <w:rPr>
                <w:rFonts w:ascii="Arial" w:eastAsia="Times New Roman" w:hAnsi="Arial" w:cs="Arial"/>
                <w:sz w:val="22"/>
                <w:szCs w:val="22"/>
              </w:rPr>
              <w:t>JFABD  </w:t>
            </w:r>
          </w:p>
        </w:tc>
        <w:tc>
          <w:tcPr>
            <w:tcW w:w="4341" w:type="dxa"/>
          </w:tcPr>
          <w:p w:rsidR="00017265" w:rsidRPr="00BE7955" w:rsidRDefault="00BE7955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JFABD </w:t>
            </w:r>
            <w:r w:rsidR="00017265" w:rsidRPr="00017265">
              <w:rPr>
                <w:rFonts w:ascii="Arial" w:eastAsia="Times New Roman" w:hAnsi="Arial" w:cs="Arial"/>
                <w:sz w:val="22"/>
                <w:szCs w:val="22"/>
              </w:rPr>
              <w:t>Homeless</w:t>
            </w:r>
            <w:r w:rsidR="00017265" w:rsidRPr="00BE7955">
              <w:rPr>
                <w:rFonts w:ascii="Arial" w:eastAsia="Times New Roman" w:hAnsi="Arial" w:cs="Arial"/>
                <w:sz w:val="22"/>
                <w:szCs w:val="22"/>
              </w:rPr>
              <w:t xml:space="preserve"> Students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BE7955" w:rsidRPr="00BE7955" w:rsidRDefault="00BE7955" w:rsidP="00BE795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JFBA </w:t>
            </w:r>
          </w:p>
        </w:tc>
        <w:tc>
          <w:tcPr>
            <w:tcW w:w="4341" w:type="dxa"/>
          </w:tcPr>
          <w:p w:rsidR="00BE7955" w:rsidRPr="00BE7955" w:rsidRDefault="00BE7955" w:rsidP="00BE795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JFBA     Intra-District Choice/Open Enrollment</w:t>
            </w:r>
          </w:p>
        </w:tc>
        <w:tc>
          <w:tcPr>
            <w:tcW w:w="2501" w:type="dxa"/>
          </w:tcPr>
          <w:p w:rsidR="00BE7955" w:rsidRPr="00BE7955" w:rsidRDefault="00BE7955" w:rsidP="00BE79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JFBA-R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JFBA-R     Intra-District Choice/Open Enrollment --- Regulation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JFBB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JFBB     Inter-District Choice/Open Enrollment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JFBB-R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JFBB-R     Inter-District Choice/Open Enrollment --- Regulation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JFC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JFC     Student Withdrawal from School/Dropouts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JFC-R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JFC-R     Student Withdrawal from School/Dropouts --- Regulation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JH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JH     Student Absences and Excuses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JHB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JHB     Truancy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JIC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JIC     Student Conduct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JICA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JICA     Student Dress Code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JICDA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JICDA     Code of Conduct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JICDD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JICDD*     Violent and Aggressive Behavior</w:t>
            </w:r>
          </w:p>
        </w:tc>
        <w:tc>
          <w:tcPr>
            <w:tcW w:w="2501" w:type="dxa"/>
          </w:tcPr>
          <w:p w:rsidR="00017265" w:rsidRPr="00BE7955" w:rsidRDefault="00B41C7B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11/14/2017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JICDE*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JICDE*     Bullying Prevention and Education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JICEA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JICEA     School-Related Student Publications (School Publications Code)</w:t>
            </w:r>
          </w:p>
        </w:tc>
        <w:tc>
          <w:tcPr>
            <w:tcW w:w="2501" w:type="dxa"/>
          </w:tcPr>
          <w:p w:rsidR="00017265" w:rsidRPr="00BE7955" w:rsidRDefault="00FA60AE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11/14/2017</w:t>
            </w:r>
            <w:bookmarkStart w:id="0" w:name="_GoBack"/>
            <w:bookmarkEnd w:id="0"/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JICEA-R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JICEA-R     School-Related Student Publications (School Publications Code) --- Regulation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JICF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JICF     Secret Societies/Gang Activity</w:t>
            </w:r>
          </w:p>
        </w:tc>
        <w:tc>
          <w:tcPr>
            <w:tcW w:w="2501" w:type="dxa"/>
          </w:tcPr>
          <w:p w:rsidR="00017265" w:rsidRPr="00BE7955" w:rsidRDefault="00B41C7B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11/14/2017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lastRenderedPageBreak/>
              <w:t xml:space="preserve">JICH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JICH    Drug and Alcohol Involvement by Students</w:t>
            </w:r>
          </w:p>
        </w:tc>
        <w:tc>
          <w:tcPr>
            <w:tcW w:w="2501" w:type="dxa"/>
          </w:tcPr>
          <w:p w:rsidR="00017265" w:rsidRPr="00BE7955" w:rsidRDefault="00B0410E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12-15-2020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JICH-R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JICH-R     Drug and Alcohol Involvement by Students - Regulation</w:t>
            </w:r>
          </w:p>
        </w:tc>
        <w:tc>
          <w:tcPr>
            <w:tcW w:w="2501" w:type="dxa"/>
          </w:tcPr>
          <w:p w:rsidR="00017265" w:rsidRPr="00BE7955" w:rsidRDefault="00B0410E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12-15-2020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JICI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JICI     Weapons in School</w:t>
            </w:r>
          </w:p>
        </w:tc>
        <w:tc>
          <w:tcPr>
            <w:tcW w:w="2501" w:type="dxa"/>
          </w:tcPr>
          <w:p w:rsidR="00017265" w:rsidRPr="00BE7955" w:rsidRDefault="00401F4B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03-11-2014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JICJ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JICJ     Student Use of Cell Phones and Other Personal Technology Devices</w:t>
            </w:r>
          </w:p>
        </w:tc>
        <w:tc>
          <w:tcPr>
            <w:tcW w:w="2501" w:type="dxa"/>
          </w:tcPr>
          <w:p w:rsidR="00017265" w:rsidRPr="00BE7955" w:rsidRDefault="00B0410E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12-15-2020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JIH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JIH     Student Interviews, Interrogations, Searches and Arrests</w:t>
            </w:r>
          </w:p>
        </w:tc>
        <w:tc>
          <w:tcPr>
            <w:tcW w:w="2501" w:type="dxa"/>
          </w:tcPr>
          <w:p w:rsidR="00017265" w:rsidRPr="00BE7955" w:rsidRDefault="00B0410E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12-15-2020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JIHB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JIHB     Parking Lot Searches</w:t>
            </w:r>
          </w:p>
        </w:tc>
        <w:tc>
          <w:tcPr>
            <w:tcW w:w="2501" w:type="dxa"/>
          </w:tcPr>
          <w:p w:rsidR="00017265" w:rsidRPr="00BE7955" w:rsidRDefault="00401F4B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11-19-2013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JII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JII     Student Concerns, Complaints and Grievances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JJA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JJA-1     Student Organizations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JJC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JJC     School Displays</w:t>
            </w:r>
          </w:p>
        </w:tc>
        <w:tc>
          <w:tcPr>
            <w:tcW w:w="2501" w:type="dxa"/>
          </w:tcPr>
          <w:p w:rsidR="00017265" w:rsidRPr="00BE7955" w:rsidRDefault="00401F4B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11-14-2017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JJF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JJF     Student Activities Funds</w:t>
            </w:r>
          </w:p>
        </w:tc>
        <w:tc>
          <w:tcPr>
            <w:tcW w:w="2501" w:type="dxa"/>
          </w:tcPr>
          <w:p w:rsidR="00017265" w:rsidRPr="00BE7955" w:rsidRDefault="00B0410E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12-15-2020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JJH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JJH     Student Travel</w:t>
            </w:r>
          </w:p>
        </w:tc>
        <w:tc>
          <w:tcPr>
            <w:tcW w:w="2501" w:type="dxa"/>
          </w:tcPr>
          <w:p w:rsidR="00017265" w:rsidRPr="00BE7955" w:rsidRDefault="00401F4B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11-14-2017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JJJ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JJJ     Extracurricular Activity Eligibility</w:t>
            </w:r>
          </w:p>
        </w:tc>
        <w:tc>
          <w:tcPr>
            <w:tcW w:w="2501" w:type="dxa"/>
          </w:tcPr>
          <w:p w:rsidR="00017265" w:rsidRPr="00BE7955" w:rsidRDefault="00B0410E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12-15-2020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JK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JK     Student Discipline</w:t>
            </w:r>
          </w:p>
        </w:tc>
        <w:tc>
          <w:tcPr>
            <w:tcW w:w="2501" w:type="dxa"/>
          </w:tcPr>
          <w:p w:rsidR="00017265" w:rsidRPr="00BE7955" w:rsidRDefault="00B0410E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12-15-2020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JK-R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JK-R     Student Discipline --- Regulation</w:t>
            </w:r>
          </w:p>
        </w:tc>
        <w:tc>
          <w:tcPr>
            <w:tcW w:w="2501" w:type="dxa"/>
          </w:tcPr>
          <w:p w:rsidR="00017265" w:rsidRPr="00BE7955" w:rsidRDefault="00B0410E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12-15-2020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JK*-2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JK*-2     Discipline of Students with Disabilities</w:t>
            </w:r>
          </w:p>
        </w:tc>
        <w:tc>
          <w:tcPr>
            <w:tcW w:w="2501" w:type="dxa"/>
          </w:tcPr>
          <w:p w:rsidR="00017265" w:rsidRPr="00BE7955" w:rsidRDefault="00401F4B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11-14-2017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JKA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JKA     Use of Physical Intervention and Restraint</w:t>
            </w:r>
          </w:p>
        </w:tc>
        <w:tc>
          <w:tcPr>
            <w:tcW w:w="2501" w:type="dxa"/>
          </w:tcPr>
          <w:p w:rsidR="00017265" w:rsidRPr="00BE7955" w:rsidRDefault="00401F4B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12-18-2017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JKA-R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JKA-R     Use of Physical Intervention and Restraint --- Regulation</w:t>
            </w:r>
          </w:p>
        </w:tc>
        <w:tc>
          <w:tcPr>
            <w:tcW w:w="2501" w:type="dxa"/>
          </w:tcPr>
          <w:p w:rsidR="00017265" w:rsidRPr="00BE7955" w:rsidRDefault="00401F4B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12-18-2017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JKBA*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JKBA*     Disciplinary Removal from Classroom</w:t>
            </w:r>
          </w:p>
        </w:tc>
        <w:tc>
          <w:tcPr>
            <w:tcW w:w="2501" w:type="dxa"/>
          </w:tcPr>
          <w:p w:rsidR="00017265" w:rsidRPr="00BE7955" w:rsidRDefault="00401F4B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03-11-2014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JKBA*-R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JKBA*-R     Disciplinary Removal from Classroom --- Regulation</w:t>
            </w:r>
          </w:p>
        </w:tc>
        <w:tc>
          <w:tcPr>
            <w:tcW w:w="2501" w:type="dxa"/>
          </w:tcPr>
          <w:p w:rsidR="00017265" w:rsidRPr="00BE7955" w:rsidRDefault="00B0410E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12-15-2020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JKD/JKE 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JKD/JKE      Suspension/Expulsion of Students (and Other Disciplinary Interventions)</w:t>
            </w:r>
          </w:p>
        </w:tc>
        <w:tc>
          <w:tcPr>
            <w:tcW w:w="2501" w:type="dxa"/>
          </w:tcPr>
          <w:p w:rsidR="00017265" w:rsidRPr="00BE7955" w:rsidRDefault="00B0410E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12-15-2020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JKD/JKE-R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JKD/JKE-R     Suspension/Expulsion of Students (Hearing Procedures) - Regulation</w:t>
            </w:r>
          </w:p>
        </w:tc>
        <w:tc>
          <w:tcPr>
            <w:tcW w:w="2501" w:type="dxa"/>
          </w:tcPr>
          <w:p w:rsidR="00017265" w:rsidRPr="00BE7955" w:rsidRDefault="00B0410E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12-15-2020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JKD/JKE-E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JKD/JKE-E     Grounds for Suspension/Expulsion --- Exhibit</w:t>
            </w:r>
          </w:p>
        </w:tc>
        <w:tc>
          <w:tcPr>
            <w:tcW w:w="2501" w:type="dxa"/>
          </w:tcPr>
          <w:p w:rsidR="00017265" w:rsidRPr="00BE7955" w:rsidRDefault="00B0410E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12-15-2020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JKF*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JKF*     Educational Alternatives for Expelled Students</w:t>
            </w:r>
          </w:p>
        </w:tc>
        <w:tc>
          <w:tcPr>
            <w:tcW w:w="2501" w:type="dxa"/>
          </w:tcPr>
          <w:p w:rsidR="00017265" w:rsidRPr="00BE7955" w:rsidRDefault="00B0410E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12-15-2020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JKF*-R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JKF*-R     Educational Alternatives for Expelled Students --- Regulation</w:t>
            </w:r>
          </w:p>
        </w:tc>
        <w:tc>
          <w:tcPr>
            <w:tcW w:w="2501" w:type="dxa"/>
          </w:tcPr>
          <w:p w:rsidR="00017265" w:rsidRPr="00BE7955" w:rsidRDefault="00B0410E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12-15-2020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JKG*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JKG*     Expulsion Prevention</w:t>
            </w:r>
          </w:p>
        </w:tc>
        <w:tc>
          <w:tcPr>
            <w:tcW w:w="2501" w:type="dxa"/>
          </w:tcPr>
          <w:p w:rsidR="00017265" w:rsidRPr="00BE7955" w:rsidRDefault="00022AFA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02-18-2014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JLC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JLC     Student Health Services and Records</w:t>
            </w:r>
          </w:p>
        </w:tc>
        <w:tc>
          <w:tcPr>
            <w:tcW w:w="2501" w:type="dxa"/>
          </w:tcPr>
          <w:p w:rsidR="00017265" w:rsidRPr="00BE7955" w:rsidRDefault="00B0410E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12-15-2020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JLCA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JLCA     Physical Examinations of Students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JLCB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JLCB     Immunization of Students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E34D95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JLCB-R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JLCB-R     Immunization of Students --- Regulation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JLCC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JLCC     Communicable/Infectious </w:t>
            </w:r>
            <w:r w:rsidRPr="00BE7955">
              <w:rPr>
                <w:rFonts w:ascii="Arial" w:hAnsi="Arial" w:cs="Arial"/>
                <w:sz w:val="22"/>
                <w:szCs w:val="22"/>
              </w:rPr>
              <w:lastRenderedPageBreak/>
              <w:t>Diseases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JLCD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JLCD     Administering Medications to Students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JLCD-R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JLCD-R     Administering Medications to Students --- Regulation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JLCD-E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JLCD-E     Permission for Medication --- Exhibit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JLCDA*   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JLCDA*        Students with Food Allergies</w:t>
            </w:r>
          </w:p>
        </w:tc>
        <w:tc>
          <w:tcPr>
            <w:tcW w:w="2501" w:type="dxa"/>
          </w:tcPr>
          <w:p w:rsidR="00017265" w:rsidRPr="00BE7955" w:rsidRDefault="00022AFA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12-18-2017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JLCDB*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JLCDB*    Administration of Medical Marijuana to Qualified Students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JLCE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JLCE     First Aid and Emergency Medical Care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JLCE-R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JLCE-R     First Aid and Emergency Medical Care ---Regulation</w:t>
            </w:r>
          </w:p>
        </w:tc>
        <w:tc>
          <w:tcPr>
            <w:tcW w:w="2501" w:type="dxa"/>
          </w:tcPr>
          <w:p w:rsidR="00017265" w:rsidRPr="00BE7955" w:rsidRDefault="00022AFA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9-19-2002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JLCG*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JLCG*     Medicaid Reimbursement</w:t>
            </w:r>
          </w:p>
        </w:tc>
        <w:tc>
          <w:tcPr>
            <w:tcW w:w="2501" w:type="dxa"/>
          </w:tcPr>
          <w:p w:rsidR="00017265" w:rsidRPr="00BE7955" w:rsidRDefault="00022AFA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12-18-2017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JLDAC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JLDAC     Screening/Testing of Students (and Treatment of Mental Disorders)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JLDAC-E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JLDAC-E     Notification of Rights Under the Protection of Pupil Rights Amendment (PPRA) --- Exhibit</w:t>
            </w:r>
          </w:p>
        </w:tc>
        <w:tc>
          <w:tcPr>
            <w:tcW w:w="2501" w:type="dxa"/>
          </w:tcPr>
          <w:p w:rsidR="00017265" w:rsidRPr="00BE7955" w:rsidRDefault="00022AFA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12-18-2017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JLF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JLF     Reporting Child Abuse/Child Protection</w:t>
            </w:r>
          </w:p>
        </w:tc>
        <w:tc>
          <w:tcPr>
            <w:tcW w:w="2501" w:type="dxa"/>
          </w:tcPr>
          <w:p w:rsidR="00017265" w:rsidRPr="00BE7955" w:rsidRDefault="00022AFA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12-18-2017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JLF-R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JLF-R     Reporting Child Abuse/Child Protection --- Regulation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JLJ*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JLJ*     Physical Activity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JQ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JQ     Student Fees, Fines and Charges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JRA/JRC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JRA/JRC      Student Records/Release of Information on Students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JRA/JRC-R,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JRA/JRC-R,   Student Records/Release of Information on Students (Review, Amendment and Hearing Procedures) - Regulation</w:t>
            </w:r>
          </w:p>
        </w:tc>
        <w:tc>
          <w:tcPr>
            <w:tcW w:w="2501" w:type="dxa"/>
          </w:tcPr>
          <w:p w:rsidR="00017265" w:rsidRPr="00BE7955" w:rsidRDefault="00022AFA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5-13-2014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JRA/JRC-E-1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JRA/JRC-E-1     Student Records/Release of Information on Students (Notification to Parents and Students of Rights Concerning Student Education Records) --- Exhibit</w:t>
            </w:r>
          </w:p>
        </w:tc>
        <w:tc>
          <w:tcPr>
            <w:tcW w:w="2501" w:type="dxa"/>
          </w:tcPr>
          <w:p w:rsidR="00017265" w:rsidRPr="00BE7955" w:rsidRDefault="00022AFA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12-18-2017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JRCA*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JRCA*     Sharing of Student Records/Information between School District and State Agencies</w:t>
            </w: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JRCB*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JRCB*     Privacy and Protection of Confidential Student Information</w:t>
            </w:r>
          </w:p>
        </w:tc>
        <w:tc>
          <w:tcPr>
            <w:tcW w:w="2501" w:type="dxa"/>
          </w:tcPr>
          <w:p w:rsidR="00017265" w:rsidRPr="00BE7955" w:rsidRDefault="00022AFA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5-15-2018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JRCB*-R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JRCB*-R     Privacy and Protection of Confidential Student Information - Regulation</w:t>
            </w:r>
          </w:p>
        </w:tc>
        <w:tc>
          <w:tcPr>
            <w:tcW w:w="2501" w:type="dxa"/>
          </w:tcPr>
          <w:p w:rsidR="00017265" w:rsidRPr="00BE7955" w:rsidRDefault="00022AFA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5-15-2018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JS*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JS*     Student Use of the Internet and Electronic Communications</w:t>
            </w:r>
          </w:p>
        </w:tc>
        <w:tc>
          <w:tcPr>
            <w:tcW w:w="2501" w:type="dxa"/>
          </w:tcPr>
          <w:p w:rsidR="00017265" w:rsidRPr="00BE7955" w:rsidRDefault="0015046F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1-14-2014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 xml:space="preserve">JS*-E     </w:t>
            </w: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  <w:r w:rsidRPr="00BE7955">
              <w:rPr>
                <w:rFonts w:ascii="Arial" w:hAnsi="Arial" w:cs="Arial"/>
                <w:sz w:val="22"/>
                <w:szCs w:val="22"/>
              </w:rPr>
              <w:t>JS*-E     Student Use of the Internet and Electronic Communications (Annual Acceptable Use Agreement) --- Exhibit</w:t>
            </w:r>
          </w:p>
        </w:tc>
        <w:tc>
          <w:tcPr>
            <w:tcW w:w="2501" w:type="dxa"/>
          </w:tcPr>
          <w:p w:rsidR="00017265" w:rsidRPr="00BE7955" w:rsidRDefault="0015046F" w:rsidP="00017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1-14-2014</w:t>
            </w: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955" w:rsidRPr="00BE7955" w:rsidTr="00017265">
        <w:trPr>
          <w:gridAfter w:val="1"/>
          <w:wAfter w:w="2501" w:type="dxa"/>
        </w:trPr>
        <w:tc>
          <w:tcPr>
            <w:tcW w:w="2734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</w:tcPr>
          <w:p w:rsidR="00017265" w:rsidRPr="00BE7955" w:rsidRDefault="00017265" w:rsidP="000172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06D" w:rsidRPr="00BE7955" w:rsidRDefault="0026206D" w:rsidP="00D1183A">
      <w:pPr>
        <w:rPr>
          <w:rFonts w:ascii="Arial" w:hAnsi="Arial" w:cs="Arial"/>
          <w:sz w:val="22"/>
          <w:szCs w:val="22"/>
        </w:rPr>
      </w:pPr>
    </w:p>
    <w:p w:rsidR="000F6D53" w:rsidRPr="00BE7955" w:rsidRDefault="000F6D53">
      <w:pPr>
        <w:rPr>
          <w:rFonts w:ascii="Arial" w:hAnsi="Arial" w:cs="Arial"/>
          <w:sz w:val="22"/>
          <w:szCs w:val="22"/>
        </w:rPr>
      </w:pPr>
    </w:p>
    <w:sectPr w:rsidR="000F6D53" w:rsidRPr="00BE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BAB"/>
    <w:rsid w:val="00017265"/>
    <w:rsid w:val="00022AFA"/>
    <w:rsid w:val="00061604"/>
    <w:rsid w:val="000E6242"/>
    <w:rsid w:val="000F6D53"/>
    <w:rsid w:val="0015046F"/>
    <w:rsid w:val="0026206D"/>
    <w:rsid w:val="002F0F6A"/>
    <w:rsid w:val="00373000"/>
    <w:rsid w:val="00401F4B"/>
    <w:rsid w:val="00563081"/>
    <w:rsid w:val="007422F9"/>
    <w:rsid w:val="008B34FA"/>
    <w:rsid w:val="009C7704"/>
    <w:rsid w:val="00A72AE0"/>
    <w:rsid w:val="00A94114"/>
    <w:rsid w:val="00B0410E"/>
    <w:rsid w:val="00B41C7B"/>
    <w:rsid w:val="00BB23C6"/>
    <w:rsid w:val="00BC238A"/>
    <w:rsid w:val="00BE7955"/>
    <w:rsid w:val="00D1183A"/>
    <w:rsid w:val="00DA4BAB"/>
    <w:rsid w:val="00E34D95"/>
    <w:rsid w:val="00F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7D3B"/>
  <w15:docId w15:val="{F3A45ED2-CF99-4574-87D6-AFFE47B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B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B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B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B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B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B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B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B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B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B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B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B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BA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BA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BA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BA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BA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BA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A4B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4B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B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A4BA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A4BAB"/>
    <w:rPr>
      <w:b/>
      <w:bCs/>
    </w:rPr>
  </w:style>
  <w:style w:type="character" w:styleId="Emphasis">
    <w:name w:val="Emphasis"/>
    <w:basedOn w:val="DefaultParagraphFont"/>
    <w:uiPriority w:val="20"/>
    <w:qFormat/>
    <w:rsid w:val="00DA4BA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A4BAB"/>
    <w:rPr>
      <w:szCs w:val="32"/>
    </w:rPr>
  </w:style>
  <w:style w:type="paragraph" w:styleId="ListParagraph">
    <w:name w:val="List Paragraph"/>
    <w:basedOn w:val="Normal"/>
    <w:uiPriority w:val="34"/>
    <w:qFormat/>
    <w:rsid w:val="00DA4B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B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A4B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B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BAB"/>
    <w:rPr>
      <w:b/>
      <w:i/>
      <w:sz w:val="24"/>
    </w:rPr>
  </w:style>
  <w:style w:type="character" w:styleId="SubtleEmphasis">
    <w:name w:val="Subtle Emphasis"/>
    <w:uiPriority w:val="19"/>
    <w:qFormat/>
    <w:rsid w:val="00DA4B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A4B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A4B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A4B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A4B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BAB"/>
    <w:pPr>
      <w:outlineLvl w:val="9"/>
    </w:pPr>
  </w:style>
  <w:style w:type="table" w:styleId="TableGrid">
    <w:name w:val="Table Grid"/>
    <w:basedOn w:val="TableNormal"/>
    <w:uiPriority w:val="59"/>
    <w:rsid w:val="00D1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rsid w:val="000616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0616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2.ctspublish.com/cas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Brandner</dc:creator>
  <cp:lastModifiedBy>Janet Muller</cp:lastModifiedBy>
  <cp:revision>12</cp:revision>
  <cp:lastPrinted>2022-04-07T19:38:00Z</cp:lastPrinted>
  <dcterms:created xsi:type="dcterms:W3CDTF">2014-04-08T18:01:00Z</dcterms:created>
  <dcterms:modified xsi:type="dcterms:W3CDTF">2022-04-07T19:38:00Z</dcterms:modified>
</cp:coreProperties>
</file>