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Hedding Principal’s Report</w:t>
      </w:r>
    </w:p>
    <w:p w:rsidR="00000000" w:rsidDel="00000000" w:rsidP="00000000" w:rsidRDefault="00000000" w:rsidRPr="00000000" w14:paraId="00000002">
      <w:pPr>
        <w:rPr>
          <w:sz w:val="24"/>
          <w:szCs w:val="24"/>
        </w:rPr>
      </w:pPr>
      <w:r w:rsidDel="00000000" w:rsidR="00000000" w:rsidRPr="00000000">
        <w:rPr>
          <w:sz w:val="24"/>
          <w:szCs w:val="24"/>
          <w:rtl w:val="0"/>
        </w:rPr>
        <w:t xml:space="preserve">February 2021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Current Enrollment-In-Person and Remote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Current enrollment is 319 students PK-5.  There are 44 (14%) students who are remote learners. A breakdown of number in each grade level who are attending in-person and in full remote learning are as follows:</w:t>
      </w:r>
    </w:p>
    <w:p w:rsidR="00000000" w:rsidDel="00000000" w:rsidP="00000000" w:rsidRDefault="00000000" w:rsidRPr="00000000" w14:paraId="00000008">
      <w:pPr>
        <w:rPr>
          <w:sz w:val="24"/>
          <w:szCs w:val="24"/>
        </w:rPr>
      </w:pPr>
      <w:r w:rsidDel="00000000" w:rsidR="00000000" w:rsidRPr="00000000">
        <w:rPr>
          <w:sz w:val="24"/>
          <w:szCs w:val="24"/>
          <w:rtl w:val="0"/>
        </w:rPr>
        <w:t xml:space="preserve">PreK AM/PM - 18 in person/5 remote</w:t>
      </w:r>
    </w:p>
    <w:p w:rsidR="00000000" w:rsidDel="00000000" w:rsidP="00000000" w:rsidRDefault="00000000" w:rsidRPr="00000000" w14:paraId="00000009">
      <w:pPr>
        <w:rPr>
          <w:sz w:val="24"/>
          <w:szCs w:val="24"/>
        </w:rPr>
      </w:pPr>
      <w:r w:rsidDel="00000000" w:rsidR="00000000" w:rsidRPr="00000000">
        <w:rPr>
          <w:sz w:val="24"/>
          <w:szCs w:val="24"/>
          <w:rtl w:val="0"/>
        </w:rPr>
        <w:t xml:space="preserve">PreK all day - 15 in person/2remote</w:t>
      </w:r>
    </w:p>
    <w:p w:rsidR="00000000" w:rsidDel="00000000" w:rsidP="00000000" w:rsidRDefault="00000000" w:rsidRPr="00000000" w14:paraId="0000000A">
      <w:pPr>
        <w:rPr>
          <w:sz w:val="24"/>
          <w:szCs w:val="24"/>
        </w:rPr>
      </w:pPr>
      <w:r w:rsidDel="00000000" w:rsidR="00000000" w:rsidRPr="00000000">
        <w:rPr>
          <w:sz w:val="24"/>
          <w:szCs w:val="24"/>
          <w:rtl w:val="0"/>
        </w:rPr>
        <w:t xml:space="preserve">Kindergarten - 39 in person/5 remote</w:t>
      </w:r>
    </w:p>
    <w:p w:rsidR="00000000" w:rsidDel="00000000" w:rsidP="00000000" w:rsidRDefault="00000000" w:rsidRPr="00000000" w14:paraId="0000000B">
      <w:pPr>
        <w:rPr>
          <w:sz w:val="24"/>
          <w:szCs w:val="24"/>
        </w:rPr>
      </w:pPr>
      <w:r w:rsidDel="00000000" w:rsidR="00000000" w:rsidRPr="00000000">
        <w:rPr>
          <w:sz w:val="24"/>
          <w:szCs w:val="24"/>
          <w:rtl w:val="0"/>
        </w:rPr>
        <w:t xml:space="preserve">1st grade - 38 in person/7 remote</w:t>
      </w:r>
    </w:p>
    <w:p w:rsidR="00000000" w:rsidDel="00000000" w:rsidP="00000000" w:rsidRDefault="00000000" w:rsidRPr="00000000" w14:paraId="0000000C">
      <w:pPr>
        <w:rPr>
          <w:sz w:val="24"/>
          <w:szCs w:val="24"/>
        </w:rPr>
      </w:pPr>
      <w:r w:rsidDel="00000000" w:rsidR="00000000" w:rsidRPr="00000000">
        <w:rPr>
          <w:sz w:val="24"/>
          <w:szCs w:val="24"/>
          <w:rtl w:val="0"/>
        </w:rPr>
        <w:t xml:space="preserve">2nd grade - 42 in person/1 remote</w:t>
      </w:r>
    </w:p>
    <w:p w:rsidR="00000000" w:rsidDel="00000000" w:rsidP="00000000" w:rsidRDefault="00000000" w:rsidRPr="00000000" w14:paraId="0000000D">
      <w:pPr>
        <w:rPr>
          <w:sz w:val="24"/>
          <w:szCs w:val="24"/>
        </w:rPr>
      </w:pPr>
      <w:r w:rsidDel="00000000" w:rsidR="00000000" w:rsidRPr="00000000">
        <w:rPr>
          <w:sz w:val="24"/>
          <w:szCs w:val="24"/>
          <w:rtl w:val="0"/>
        </w:rPr>
        <w:t xml:space="preserve">3rd grade - 45 in person/6remote</w:t>
      </w:r>
    </w:p>
    <w:p w:rsidR="00000000" w:rsidDel="00000000" w:rsidP="00000000" w:rsidRDefault="00000000" w:rsidRPr="00000000" w14:paraId="0000000E">
      <w:pPr>
        <w:rPr>
          <w:sz w:val="24"/>
          <w:szCs w:val="24"/>
        </w:rPr>
      </w:pPr>
      <w:r w:rsidDel="00000000" w:rsidR="00000000" w:rsidRPr="00000000">
        <w:rPr>
          <w:sz w:val="24"/>
          <w:szCs w:val="24"/>
          <w:rtl w:val="0"/>
        </w:rPr>
        <w:t xml:space="preserve">4th grade - 47 in person/10 remote</w:t>
      </w:r>
    </w:p>
    <w:p w:rsidR="00000000" w:rsidDel="00000000" w:rsidP="00000000" w:rsidRDefault="00000000" w:rsidRPr="00000000" w14:paraId="0000000F">
      <w:pPr>
        <w:rPr>
          <w:sz w:val="24"/>
          <w:szCs w:val="24"/>
        </w:rPr>
      </w:pPr>
      <w:r w:rsidDel="00000000" w:rsidR="00000000" w:rsidRPr="00000000">
        <w:rPr>
          <w:sz w:val="24"/>
          <w:szCs w:val="24"/>
          <w:rtl w:val="0"/>
        </w:rPr>
        <w:t xml:space="preserve">5th grade - 31 in person/8 remote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M.A.P testing and Title Services</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Students in grades 1-5 completed Winter M.A.P since returning on January 19. We have been excited about having this data, as for the students attending in person, this is the first really reliable data we have on student skill levels.  Carrie Koll, our Title 1 teacher met with each grade level to develop a plan for students based on this data. She and the Title 1 paraprofessionals will be working in each classroom with the classroom teacher each day to provide a time to work on specific skills identified through MAP as being below grade level. As well, 1st and 2nd grade students, who were identified ,are staying in the afternoons for services, along with special education students.  We currently have 40 students staying each day until 2:30, at which time either a bus takes them home or a parent picks up.</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u w:val="single"/>
        </w:rPr>
      </w:pPr>
      <w:r w:rsidDel="00000000" w:rsidR="00000000" w:rsidRPr="00000000">
        <w:rPr>
          <w:sz w:val="24"/>
          <w:szCs w:val="24"/>
          <w:u w:val="single"/>
          <w:rtl w:val="0"/>
        </w:rPr>
        <w:t xml:space="preserve">Rock This School</w:t>
      </w:r>
    </w:p>
    <w:p w:rsidR="00000000" w:rsidDel="00000000" w:rsidP="00000000" w:rsidRDefault="00000000" w:rsidRPr="00000000" w14:paraId="00000018">
      <w:pPr>
        <w:rPr>
          <w:sz w:val="24"/>
          <w:szCs w:val="24"/>
        </w:rPr>
      </w:pPr>
      <w:r w:rsidDel="00000000" w:rsidR="00000000" w:rsidRPr="00000000">
        <w:rPr>
          <w:sz w:val="24"/>
          <w:szCs w:val="24"/>
          <w:rtl w:val="0"/>
        </w:rPr>
        <w:t xml:space="preserve">Mrs. Gladfelter came to me about a month ago to propose an activity to get students excited and engaged. When she was at United North, she participated in Rock This School, a week long activity in which teachers and students choose a theme based on something they are working on in the curriculum and create and participate in activities centered around that theme.  For example, in 4th grade ELA curriculum students are currently reading about animal defense mechanisms. They are decorating the hallway with different animals and their defense mechanism, and will be doing research and creating projects to display and share with other grade levels centered around this theme.  All grade levels are participating, so I’ll be excited to share more information and pictures next month.</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u w:val="single"/>
        </w:rPr>
      </w:pPr>
      <w:r w:rsidDel="00000000" w:rsidR="00000000" w:rsidRPr="00000000">
        <w:rPr>
          <w:sz w:val="24"/>
          <w:szCs w:val="24"/>
          <w:u w:val="single"/>
          <w:rtl w:val="0"/>
        </w:rPr>
        <w:t xml:space="preserve">Parent/Teacher Conferences</w:t>
      </w:r>
    </w:p>
    <w:p w:rsidR="00000000" w:rsidDel="00000000" w:rsidP="00000000" w:rsidRDefault="00000000" w:rsidRPr="00000000" w14:paraId="0000001C">
      <w:pPr>
        <w:rPr>
          <w:sz w:val="24"/>
          <w:szCs w:val="24"/>
        </w:rPr>
      </w:pPr>
      <w:r w:rsidDel="00000000" w:rsidR="00000000" w:rsidRPr="00000000">
        <w:rPr>
          <w:sz w:val="24"/>
          <w:szCs w:val="24"/>
          <w:rtl w:val="0"/>
        </w:rPr>
        <w:t xml:space="preserve">The second set of P/T conferences in taking place as we speak. Parents signed up via Skyward to meet via Google Meets or a phone call with their child’s teacher. Darla, again, was so kind as to provide a meal for our teachers staying into the evening.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u w:val="single"/>
        </w:rPr>
      </w:pPr>
      <w:r w:rsidDel="00000000" w:rsidR="00000000" w:rsidRPr="00000000">
        <w:rPr>
          <w:rtl w:val="0"/>
        </w:rPr>
      </w:r>
    </w:p>
    <w:p w:rsidR="00000000" w:rsidDel="00000000" w:rsidP="00000000" w:rsidRDefault="00000000" w:rsidRPr="00000000" w14:paraId="0000001F">
      <w:pPr>
        <w:rPr>
          <w:sz w:val="24"/>
          <w:szCs w:val="24"/>
          <w:u w:val="single"/>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u w:val="single"/>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