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3FA9" w14:textId="77777777" w:rsidR="00350FDC" w:rsidRPr="007C6879" w:rsidRDefault="00EC6987" w:rsidP="009B49BD">
      <w:pPr>
        <w:jc w:val="center"/>
        <w:rPr>
          <w:b/>
        </w:rPr>
      </w:pPr>
      <w:r w:rsidRPr="007C6879">
        <w:rPr>
          <w:b/>
          <w:noProof/>
          <w:sz w:val="32"/>
          <w:szCs w:val="32"/>
        </w:rPr>
        <mc:AlternateContent>
          <mc:Choice Requires="wps">
            <w:drawing>
              <wp:anchor distT="0" distB="0" distL="114300" distR="114300" simplePos="0" relativeHeight="251658240" behindDoc="1" locked="0" layoutInCell="1" allowOverlap="1" wp14:anchorId="2BD10EE3" wp14:editId="0E34D98F">
                <wp:simplePos x="0" y="0"/>
                <wp:positionH relativeFrom="column">
                  <wp:posOffset>5257800</wp:posOffset>
                </wp:positionH>
                <wp:positionV relativeFrom="paragraph">
                  <wp:posOffset>-114300</wp:posOffset>
                </wp:positionV>
                <wp:extent cx="1366520" cy="1247775"/>
                <wp:effectExtent l="0" t="0" r="508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6520" cy="124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31EC32" w14:textId="77777777" w:rsidR="00290E59" w:rsidRPr="00290E59" w:rsidRDefault="00290E59" w:rsidP="007C6879">
                            <w:pPr>
                              <w:ind w:right="-378"/>
                              <w:rPr>
                                <w:b/>
                                <w:sz w:val="16"/>
                                <w:szCs w:val="16"/>
                              </w:rPr>
                            </w:pPr>
                            <w:r w:rsidRPr="00290E59">
                              <w:rPr>
                                <w:b/>
                                <w:sz w:val="16"/>
                                <w:szCs w:val="16"/>
                              </w:rPr>
                              <w:t>Deborah Alden</w:t>
                            </w:r>
                          </w:p>
                          <w:p w14:paraId="013F2893" w14:textId="77777777" w:rsidR="00290E59" w:rsidRPr="00290E59" w:rsidRDefault="00290E59" w:rsidP="007C6879">
                            <w:pPr>
                              <w:ind w:right="-378"/>
                              <w:rPr>
                                <w:b/>
                                <w:sz w:val="16"/>
                                <w:szCs w:val="16"/>
                              </w:rPr>
                            </w:pPr>
                            <w:r w:rsidRPr="00290E59">
                              <w:rPr>
                                <w:b/>
                                <w:sz w:val="16"/>
                                <w:szCs w:val="16"/>
                              </w:rPr>
                              <w:t>Superintendent of Schools</w:t>
                            </w:r>
                          </w:p>
                          <w:p w14:paraId="6F04487F" w14:textId="77777777" w:rsidR="00290E59" w:rsidRPr="00290E59" w:rsidRDefault="00290E59" w:rsidP="007C6879">
                            <w:pPr>
                              <w:ind w:right="-378"/>
                              <w:rPr>
                                <w:b/>
                                <w:sz w:val="12"/>
                                <w:szCs w:val="12"/>
                              </w:rPr>
                            </w:pPr>
                          </w:p>
                          <w:p w14:paraId="125E19B7" w14:textId="77777777" w:rsidR="00290E59" w:rsidRPr="00290E59" w:rsidRDefault="00290E59" w:rsidP="007C6879">
                            <w:pPr>
                              <w:ind w:right="-378"/>
                              <w:rPr>
                                <w:b/>
                                <w:sz w:val="16"/>
                                <w:szCs w:val="16"/>
                              </w:rPr>
                            </w:pPr>
                            <w:r w:rsidRPr="00290E59">
                              <w:rPr>
                                <w:b/>
                                <w:sz w:val="16"/>
                                <w:szCs w:val="16"/>
                              </w:rPr>
                              <w:t>Leanne Condon, Director</w:t>
                            </w:r>
                          </w:p>
                          <w:p w14:paraId="3F0D3DF3" w14:textId="77777777" w:rsidR="00290E59" w:rsidRPr="00290E59" w:rsidRDefault="00290E59" w:rsidP="007C6879">
                            <w:pPr>
                              <w:ind w:right="-378"/>
                              <w:rPr>
                                <w:b/>
                                <w:sz w:val="16"/>
                                <w:szCs w:val="16"/>
                              </w:rPr>
                            </w:pPr>
                            <w:r w:rsidRPr="00290E59">
                              <w:rPr>
                                <w:b/>
                                <w:sz w:val="16"/>
                                <w:szCs w:val="16"/>
                              </w:rPr>
                              <w:t>Curriculum, Instruction, &amp; Assessment</w:t>
                            </w:r>
                          </w:p>
                          <w:p w14:paraId="7A0E5D27" w14:textId="77777777" w:rsidR="00290E59" w:rsidRPr="00290E59" w:rsidRDefault="00290E59" w:rsidP="007C6879">
                            <w:pPr>
                              <w:ind w:right="-378"/>
                              <w:rPr>
                                <w:b/>
                                <w:sz w:val="12"/>
                                <w:szCs w:val="12"/>
                              </w:rPr>
                            </w:pPr>
                          </w:p>
                          <w:p w14:paraId="1418A51F" w14:textId="77777777" w:rsidR="00290E59" w:rsidRPr="00290E59" w:rsidRDefault="00290E59" w:rsidP="007C6879">
                            <w:pPr>
                              <w:ind w:right="-378"/>
                              <w:rPr>
                                <w:b/>
                                <w:sz w:val="16"/>
                                <w:szCs w:val="16"/>
                              </w:rPr>
                            </w:pPr>
                            <w:r w:rsidRPr="00290E59">
                              <w:rPr>
                                <w:b/>
                                <w:sz w:val="16"/>
                                <w:szCs w:val="16"/>
                              </w:rPr>
                              <w:t>Leah Kaulback</w:t>
                            </w:r>
                          </w:p>
                          <w:p w14:paraId="108344CC" w14:textId="77777777" w:rsidR="00290E59" w:rsidRPr="00290E59" w:rsidRDefault="00290E59" w:rsidP="007C6879">
                            <w:pPr>
                              <w:ind w:right="-378"/>
                              <w:rPr>
                                <w:b/>
                                <w:sz w:val="16"/>
                                <w:szCs w:val="16"/>
                              </w:rPr>
                            </w:pPr>
                            <w:r w:rsidRPr="00290E59">
                              <w:rPr>
                                <w:b/>
                                <w:sz w:val="16"/>
                                <w:szCs w:val="16"/>
                              </w:rPr>
                              <w:t>Business Manager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10EE3" id="_x0000_t202" coordsize="21600,21600" o:spt="202" path="m,l,21600r21600,l21600,xe">
                <v:stroke joinstyle="miter"/>
                <v:path gradientshapeok="t" o:connecttype="rect"/>
              </v:shapetype>
              <v:shape id="Text Box 3" o:spid="_x0000_s1026" type="#_x0000_t202" style="position:absolute;left:0;text-align:left;margin-left:414pt;margin-top:-9pt;width:107.6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" filled="f">
                <v:path arrowok="t"/>
                <v:textbox inset=",7.2pt,,7.2pt">
                  <w:txbxContent>
                    <w:p w14:paraId="6731EC32" w14:textId="77777777" w:rsidR="00290E59" w:rsidRPr="00290E59" w:rsidRDefault="00290E59" w:rsidP="007C6879">
                      <w:pPr>
                        <w:ind w:right="-378"/>
                        <w:rPr>
                          <w:b/>
                          <w:sz w:val="16"/>
                          <w:szCs w:val="16"/>
                        </w:rPr>
                      </w:pPr>
                      <w:r w:rsidRPr="00290E59">
                        <w:rPr>
                          <w:b/>
                          <w:sz w:val="16"/>
                          <w:szCs w:val="16"/>
                        </w:rPr>
                        <w:t>Deborah Alden</w:t>
                      </w:r>
                    </w:p>
                    <w:p w14:paraId="013F2893" w14:textId="77777777" w:rsidR="00290E59" w:rsidRPr="00290E59" w:rsidRDefault="00290E59" w:rsidP="007C6879">
                      <w:pPr>
                        <w:ind w:right="-378"/>
                        <w:rPr>
                          <w:b/>
                          <w:sz w:val="16"/>
                          <w:szCs w:val="16"/>
                        </w:rPr>
                      </w:pPr>
                      <w:r w:rsidRPr="00290E59">
                        <w:rPr>
                          <w:b/>
                          <w:sz w:val="16"/>
                          <w:szCs w:val="16"/>
                        </w:rPr>
                        <w:t>Superintendent of Schools</w:t>
                      </w:r>
                    </w:p>
                    <w:p w14:paraId="6F04487F" w14:textId="77777777" w:rsidR="00290E59" w:rsidRPr="00290E59" w:rsidRDefault="00290E59" w:rsidP="007C6879">
                      <w:pPr>
                        <w:ind w:right="-378"/>
                        <w:rPr>
                          <w:b/>
                          <w:sz w:val="12"/>
                          <w:szCs w:val="12"/>
                        </w:rPr>
                      </w:pPr>
                    </w:p>
                    <w:p w14:paraId="125E19B7" w14:textId="77777777" w:rsidR="00290E59" w:rsidRPr="00290E59" w:rsidRDefault="00290E59" w:rsidP="007C6879">
                      <w:pPr>
                        <w:ind w:right="-378"/>
                        <w:rPr>
                          <w:b/>
                          <w:sz w:val="16"/>
                          <w:szCs w:val="16"/>
                        </w:rPr>
                      </w:pPr>
                      <w:r w:rsidRPr="00290E59">
                        <w:rPr>
                          <w:b/>
                          <w:sz w:val="16"/>
                          <w:szCs w:val="16"/>
                        </w:rPr>
                        <w:t>Leanne Condon, Director</w:t>
                      </w:r>
                    </w:p>
                    <w:p w14:paraId="3F0D3DF3" w14:textId="77777777" w:rsidR="00290E59" w:rsidRPr="00290E59" w:rsidRDefault="00290E59" w:rsidP="007C6879">
                      <w:pPr>
                        <w:ind w:right="-378"/>
                        <w:rPr>
                          <w:b/>
                          <w:sz w:val="16"/>
                          <w:szCs w:val="16"/>
                        </w:rPr>
                      </w:pPr>
                      <w:r w:rsidRPr="00290E59">
                        <w:rPr>
                          <w:b/>
                          <w:sz w:val="16"/>
                          <w:szCs w:val="16"/>
                        </w:rPr>
                        <w:t>Curriculum, Instruction, &amp; Assessment</w:t>
                      </w:r>
                    </w:p>
                    <w:p w14:paraId="7A0E5D27" w14:textId="77777777" w:rsidR="00290E59" w:rsidRPr="00290E59" w:rsidRDefault="00290E59" w:rsidP="007C6879">
                      <w:pPr>
                        <w:ind w:right="-378"/>
                        <w:rPr>
                          <w:b/>
                          <w:sz w:val="12"/>
                          <w:szCs w:val="12"/>
                        </w:rPr>
                      </w:pPr>
                    </w:p>
                    <w:p w14:paraId="1418A51F" w14:textId="77777777" w:rsidR="00290E59" w:rsidRPr="00290E59" w:rsidRDefault="00290E59" w:rsidP="007C6879">
                      <w:pPr>
                        <w:ind w:right="-378"/>
                        <w:rPr>
                          <w:b/>
                          <w:sz w:val="16"/>
                          <w:szCs w:val="16"/>
                        </w:rPr>
                      </w:pPr>
                      <w:r w:rsidRPr="00290E59">
                        <w:rPr>
                          <w:b/>
                          <w:sz w:val="16"/>
                          <w:szCs w:val="16"/>
                        </w:rPr>
                        <w:t>Leah Kaulback</w:t>
                      </w:r>
                    </w:p>
                    <w:p w14:paraId="108344CC" w14:textId="77777777" w:rsidR="00290E59" w:rsidRPr="00290E59" w:rsidRDefault="00290E59" w:rsidP="007C6879">
                      <w:pPr>
                        <w:ind w:right="-378"/>
                        <w:rPr>
                          <w:b/>
                          <w:sz w:val="16"/>
                          <w:szCs w:val="16"/>
                        </w:rPr>
                      </w:pPr>
                      <w:r w:rsidRPr="00290E59">
                        <w:rPr>
                          <w:b/>
                          <w:sz w:val="16"/>
                          <w:szCs w:val="16"/>
                        </w:rPr>
                        <w:t>Business Manager</w:t>
                      </w:r>
                    </w:p>
                  </w:txbxContent>
                </v:textbox>
              </v:shape>
            </w:pict>
          </mc:Fallback>
        </mc:AlternateContent>
      </w:r>
      <w:r w:rsidRPr="007C6879">
        <w:rPr>
          <w:b/>
          <w:noProof/>
          <w:sz w:val="32"/>
          <w:szCs w:val="32"/>
        </w:rPr>
        <w:drawing>
          <wp:anchor distT="0" distB="0" distL="114300" distR="114300" simplePos="0" relativeHeight="251657216" behindDoc="0" locked="0" layoutInCell="1" allowOverlap="1" wp14:anchorId="1C8AF42E" wp14:editId="19C64927">
            <wp:simplePos x="0" y="0"/>
            <wp:positionH relativeFrom="column">
              <wp:posOffset>114300</wp:posOffset>
            </wp:positionH>
            <wp:positionV relativeFrom="paragraph">
              <wp:posOffset>-228600</wp:posOffset>
            </wp:positionV>
            <wp:extent cx="1400810" cy="13716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6B1" w:rsidRPr="007C6879">
        <w:rPr>
          <w:b/>
        </w:rPr>
        <w:t>Western Foothills</w:t>
      </w:r>
    </w:p>
    <w:p w14:paraId="0FA00718" w14:textId="77777777" w:rsidR="00D77D75" w:rsidRPr="007C6879" w:rsidRDefault="00D77D75" w:rsidP="009B49BD">
      <w:pPr>
        <w:ind w:right="-288"/>
        <w:jc w:val="center"/>
        <w:rPr>
          <w:b/>
          <w:sz w:val="32"/>
          <w:szCs w:val="32"/>
        </w:rPr>
      </w:pPr>
      <w:r w:rsidRPr="007C6879">
        <w:rPr>
          <w:b/>
        </w:rPr>
        <w:t>Regional School Unit No. 10</w:t>
      </w:r>
    </w:p>
    <w:p w14:paraId="093CEF40" w14:textId="77777777" w:rsidR="00290E59" w:rsidRPr="00290E59" w:rsidRDefault="00290E59" w:rsidP="009B49BD">
      <w:pPr>
        <w:jc w:val="center"/>
        <w:rPr>
          <w:b/>
          <w:sz w:val="20"/>
          <w:szCs w:val="20"/>
        </w:rPr>
      </w:pPr>
      <w:r w:rsidRPr="00290E59">
        <w:rPr>
          <w:b/>
          <w:sz w:val="20"/>
          <w:szCs w:val="20"/>
        </w:rPr>
        <w:t>799 Hancock Street, Suite 1</w:t>
      </w:r>
    </w:p>
    <w:p w14:paraId="01B32154" w14:textId="77777777" w:rsidR="00D77D75" w:rsidRPr="00290E59" w:rsidRDefault="00903C1A" w:rsidP="009B49BD">
      <w:pPr>
        <w:jc w:val="center"/>
        <w:rPr>
          <w:b/>
          <w:sz w:val="20"/>
          <w:szCs w:val="20"/>
        </w:rPr>
      </w:pPr>
      <w:r w:rsidRPr="00290E59">
        <w:rPr>
          <w:b/>
          <w:sz w:val="20"/>
          <w:szCs w:val="20"/>
        </w:rPr>
        <w:t>Rumford ME 04276</w:t>
      </w:r>
    </w:p>
    <w:p w14:paraId="50123409" w14:textId="77777777" w:rsidR="00040E5C" w:rsidRPr="00290E59" w:rsidRDefault="00D77D75" w:rsidP="009B49BD">
      <w:pPr>
        <w:jc w:val="center"/>
        <w:rPr>
          <w:b/>
          <w:sz w:val="20"/>
          <w:szCs w:val="20"/>
        </w:rPr>
      </w:pPr>
      <w:r w:rsidRPr="00290E59">
        <w:rPr>
          <w:b/>
          <w:sz w:val="20"/>
          <w:szCs w:val="20"/>
        </w:rPr>
        <w:t>Cent</w:t>
      </w:r>
      <w:r w:rsidR="00290E59" w:rsidRPr="00290E59">
        <w:rPr>
          <w:b/>
          <w:sz w:val="20"/>
          <w:szCs w:val="20"/>
        </w:rPr>
        <w:t>ral Office 207-369-5560</w:t>
      </w:r>
    </w:p>
    <w:p w14:paraId="656310AA" w14:textId="77777777" w:rsidR="00D77D75" w:rsidRPr="00290E59" w:rsidRDefault="00D26E94" w:rsidP="009B49BD">
      <w:pPr>
        <w:jc w:val="center"/>
        <w:rPr>
          <w:b/>
          <w:sz w:val="20"/>
          <w:szCs w:val="20"/>
        </w:rPr>
      </w:pPr>
      <w:r w:rsidRPr="00290E59">
        <w:rPr>
          <w:b/>
          <w:sz w:val="20"/>
          <w:szCs w:val="20"/>
        </w:rPr>
        <w:t>F</w:t>
      </w:r>
      <w:r w:rsidR="00D77D75" w:rsidRPr="00290E59">
        <w:rPr>
          <w:b/>
          <w:sz w:val="20"/>
          <w:szCs w:val="20"/>
        </w:rPr>
        <w:t>ax 207-562-7059</w:t>
      </w:r>
    </w:p>
    <w:p w14:paraId="248340F9" w14:textId="77777777" w:rsidR="00290E59" w:rsidRDefault="00040E5C" w:rsidP="00040E5C">
      <w:pPr>
        <w:rPr>
          <w:sz w:val="16"/>
          <w:szCs w:val="16"/>
        </w:rPr>
      </w:pPr>
      <w:r>
        <w:rPr>
          <w:b/>
          <w:color w:val="0000FF"/>
          <w:sz w:val="16"/>
          <w:szCs w:val="16"/>
        </w:rPr>
        <w:tab/>
      </w:r>
      <w:r>
        <w:rPr>
          <w:b/>
          <w:color w:val="0000FF"/>
          <w:sz w:val="16"/>
          <w:szCs w:val="16"/>
        </w:rPr>
        <w:tab/>
      </w:r>
      <w:r>
        <w:rPr>
          <w:b/>
          <w:color w:val="0000FF"/>
          <w:sz w:val="16"/>
          <w:szCs w:val="16"/>
        </w:rPr>
        <w:tab/>
        <w:t xml:space="preserve">     </w:t>
      </w:r>
      <w:r w:rsidR="00965538">
        <w:rPr>
          <w:b/>
          <w:color w:val="0000FF"/>
          <w:sz w:val="16"/>
          <w:szCs w:val="16"/>
        </w:rPr>
        <w:t xml:space="preserve">    </w:t>
      </w:r>
      <w:r w:rsidR="00C92A3F">
        <w:rPr>
          <w:b/>
          <w:color w:val="0000FF"/>
          <w:sz w:val="16"/>
          <w:szCs w:val="16"/>
        </w:rPr>
        <w:t xml:space="preserve">    </w:t>
      </w:r>
      <w:r w:rsidR="00D26E94">
        <w:rPr>
          <w:b/>
          <w:color w:val="0000FF"/>
          <w:sz w:val="16"/>
          <w:szCs w:val="16"/>
        </w:rPr>
        <w:tab/>
      </w:r>
      <w:r w:rsidR="00D26E94">
        <w:rPr>
          <w:b/>
          <w:color w:val="0000FF"/>
          <w:sz w:val="16"/>
          <w:szCs w:val="16"/>
        </w:rPr>
        <w:tab/>
      </w:r>
      <w:r w:rsidR="00D26E94">
        <w:rPr>
          <w:b/>
          <w:color w:val="0000FF"/>
          <w:sz w:val="16"/>
          <w:szCs w:val="16"/>
        </w:rPr>
        <w:tab/>
      </w:r>
      <w:r w:rsidR="00D26E94">
        <w:rPr>
          <w:b/>
          <w:color w:val="0000FF"/>
          <w:sz w:val="16"/>
          <w:szCs w:val="16"/>
        </w:rPr>
        <w:tab/>
      </w:r>
      <w:r w:rsidR="00D26E94">
        <w:rPr>
          <w:b/>
          <w:color w:val="0000FF"/>
          <w:sz w:val="16"/>
          <w:szCs w:val="16"/>
        </w:rPr>
        <w:tab/>
      </w:r>
      <w:r w:rsidR="00D26E94">
        <w:rPr>
          <w:b/>
          <w:color w:val="0000FF"/>
          <w:sz w:val="16"/>
          <w:szCs w:val="16"/>
        </w:rPr>
        <w:softHyphen/>
      </w:r>
      <w:r w:rsidR="00D26E94">
        <w:rPr>
          <w:b/>
          <w:color w:val="0000FF"/>
          <w:sz w:val="16"/>
          <w:szCs w:val="16"/>
        </w:rPr>
        <w:softHyphen/>
      </w:r>
      <w:r w:rsidR="00D26E94">
        <w:rPr>
          <w:b/>
          <w:color w:val="0000FF"/>
          <w:sz w:val="16"/>
          <w:szCs w:val="16"/>
        </w:rPr>
        <w:softHyphen/>
      </w:r>
      <w:r w:rsidR="00D26E94">
        <w:rPr>
          <w:color w:val="0000FF"/>
          <w:sz w:val="16"/>
          <w:szCs w:val="16"/>
        </w:rPr>
        <w:t xml:space="preserve">       </w:t>
      </w:r>
    </w:p>
    <w:p w14:paraId="5A60438F" w14:textId="77777777" w:rsidR="00290E59" w:rsidRDefault="00290E59" w:rsidP="00290E59">
      <w:pPr>
        <w:jc w:val="center"/>
        <w:rPr>
          <w:sz w:val="16"/>
          <w:szCs w:val="16"/>
        </w:rPr>
      </w:pPr>
      <w:r>
        <w:rPr>
          <w:sz w:val="16"/>
          <w:szCs w:val="16"/>
        </w:rPr>
        <w:t>Buckfield, Hanover, Hartford, Mexico, Roxbury, Rumford, Sumner</w:t>
      </w:r>
    </w:p>
    <w:p w14:paraId="3A0C9A25" w14:textId="77777777" w:rsidR="00C7328A" w:rsidRPr="00C7328A" w:rsidRDefault="00040E5C" w:rsidP="00C7328A">
      <w:pPr>
        <w:rPr>
          <w:b/>
          <w:sz w:val="16"/>
          <w:szCs w:val="16"/>
        </w:rPr>
      </w:pPr>
      <w:r w:rsidRPr="007C6879">
        <w:rPr>
          <w:b/>
          <w:sz w:val="16"/>
          <w:szCs w:val="16"/>
        </w:rPr>
        <w:t>_____________</w:t>
      </w:r>
      <w:r w:rsidR="007C6879" w:rsidRPr="007C6879">
        <w:rPr>
          <w:b/>
          <w:sz w:val="16"/>
          <w:szCs w:val="16"/>
        </w:rPr>
        <w:t>_____</w:t>
      </w:r>
      <w:r w:rsidRPr="007C6879">
        <w:rPr>
          <w:b/>
          <w:sz w:val="16"/>
          <w:szCs w:val="16"/>
        </w:rPr>
        <w:t>_____________</w:t>
      </w:r>
      <w:r w:rsidR="00C34BA8">
        <w:rPr>
          <w:b/>
          <w:sz w:val="16"/>
          <w:szCs w:val="16"/>
        </w:rPr>
        <w:t>__</w:t>
      </w:r>
      <w:r w:rsidR="00290E59">
        <w:rPr>
          <w:b/>
          <w:sz w:val="16"/>
          <w:szCs w:val="16"/>
        </w:rPr>
        <w:t>_____________________________</w:t>
      </w:r>
      <w:r w:rsidRPr="007C6879">
        <w:rPr>
          <w:b/>
          <w:sz w:val="16"/>
          <w:szCs w:val="16"/>
        </w:rPr>
        <w:t>_______________________________</w:t>
      </w:r>
      <w:r w:rsidR="00D26E94" w:rsidRPr="007C6879">
        <w:rPr>
          <w:b/>
          <w:sz w:val="16"/>
          <w:szCs w:val="16"/>
        </w:rPr>
        <w:t>__________________________</w:t>
      </w:r>
      <w:r w:rsidR="007C6879" w:rsidRPr="007C6879">
        <w:rPr>
          <w:b/>
          <w:sz w:val="16"/>
          <w:szCs w:val="16"/>
        </w:rPr>
        <w:t>_________</w:t>
      </w:r>
      <w:r w:rsidR="00D26E94" w:rsidRPr="007C6879">
        <w:rPr>
          <w:b/>
          <w:sz w:val="16"/>
          <w:szCs w:val="16"/>
        </w:rPr>
        <w:t>_</w:t>
      </w:r>
      <w:r w:rsidR="009B49BD">
        <w:rPr>
          <w:b/>
          <w:sz w:val="16"/>
          <w:szCs w:val="16"/>
        </w:rPr>
        <w:t>___</w:t>
      </w:r>
    </w:p>
    <w:p w14:paraId="10824513" w14:textId="77777777" w:rsidR="00C7328A" w:rsidRDefault="00C7328A" w:rsidP="00C7328A">
      <w:pPr>
        <w:rPr>
          <w:rFonts w:ascii="Arial" w:hAnsi="Arial" w:cs="Arial"/>
          <w:u w:val="single"/>
        </w:rPr>
      </w:pPr>
    </w:p>
    <w:p w14:paraId="70A0B640" w14:textId="0ADFE272" w:rsidR="00C7328A" w:rsidRDefault="00C7328A" w:rsidP="00C7328A">
      <w:pPr>
        <w:rPr>
          <w:rFonts w:ascii="Arial" w:hAnsi="Arial" w:cs="Arial"/>
          <w:u w:val="single"/>
        </w:rPr>
      </w:pPr>
    </w:p>
    <w:p w14:paraId="1B551748" w14:textId="49FEDE2C" w:rsidR="002D5A52" w:rsidRDefault="00C9591E" w:rsidP="002D5A52">
      <w:r>
        <w:rPr>
          <w:rFonts w:ascii="Arial" w:hAnsi="Arial" w:cs="Arial"/>
          <w:noProof/>
          <w:u w:val="single"/>
        </w:rPr>
        <mc:AlternateContent>
          <mc:Choice Requires="wps">
            <w:drawing>
              <wp:anchor distT="0" distB="0" distL="114300" distR="114300" simplePos="0" relativeHeight="251659264" behindDoc="0" locked="0" layoutInCell="1" allowOverlap="1" wp14:anchorId="1787E0B5" wp14:editId="268D91B7">
                <wp:simplePos x="0" y="0"/>
                <wp:positionH relativeFrom="column">
                  <wp:posOffset>4203700</wp:posOffset>
                </wp:positionH>
                <wp:positionV relativeFrom="paragraph">
                  <wp:posOffset>383540</wp:posOffset>
                </wp:positionV>
                <wp:extent cx="2357120" cy="1219200"/>
                <wp:effectExtent l="0" t="0" r="17780" b="12700"/>
                <wp:wrapNone/>
                <wp:docPr id="4" name="Text Box 4"/>
                <wp:cNvGraphicFramePr/>
                <a:graphic xmlns:a="http://schemas.openxmlformats.org/drawingml/2006/main">
                  <a:graphicData uri="http://schemas.microsoft.com/office/word/2010/wordprocessingShape">
                    <wps:wsp>
                      <wps:cNvSpPr txBox="1"/>
                      <wps:spPr>
                        <a:xfrm>
                          <a:off x="0" y="0"/>
                          <a:ext cx="2357120" cy="1219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872D90" w14:textId="0DEBDAF0" w:rsidR="002D5A52" w:rsidRPr="00C9591E" w:rsidRDefault="002D5A52" w:rsidP="002D5A52">
                            <w:pPr>
                              <w:jc w:val="center"/>
                              <w:rPr>
                                <w:rFonts w:ascii="Chalkboard" w:hAnsi="Chalkboard" w:cs="Arial"/>
                                <w:b/>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591E">
                              <w:rPr>
                                <w:rFonts w:ascii="Chalkboard" w:hAnsi="Chalkboard" w:cs="Arial"/>
                                <w:b/>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HAPPY</w:t>
                            </w:r>
                          </w:p>
                          <w:p w14:paraId="602D244B" w14:textId="2E0DE140" w:rsidR="002D5A52" w:rsidRPr="00C9591E" w:rsidRDefault="002D5A52" w:rsidP="002D5A52">
                            <w:pPr>
                              <w:jc w:val="center"/>
                              <w:rPr>
                                <w:rFonts w:ascii="Chalkboard" w:hAnsi="Chalkboard" w:cs="Arial"/>
                                <w:b/>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591E">
                              <w:rPr>
                                <w:rFonts w:ascii="Chalkboard" w:hAnsi="Chalkboard" w:cs="Arial"/>
                                <w:b/>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7E0B5" id="_x0000_t202" coordsize="21600,21600" o:spt="202" path="m,l,21600r21600,l21600,xe">
                <v:stroke joinstyle="miter"/>
                <v:path gradientshapeok="t" o:connecttype="rect"/>
              </v:shapetype>
              <v:shape id="Text Box 4" o:spid="_x0000_s1027" type="#_x0000_t202" style="position:absolute;margin-left:331pt;margin-top:30.2pt;width:185.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" fillcolor="white [3201]" strokecolor="black [3213]" strokeweight="1pt">
                <v:textbox>
                  <w:txbxContent>
                    <w:p w14:paraId="65872D90" w14:textId="0DEBDAF0" w:rsidR="002D5A52" w:rsidRPr="00C9591E" w:rsidRDefault="002D5A52" w:rsidP="002D5A52">
                      <w:pPr>
                        <w:jc w:val="center"/>
                        <w:rPr>
                          <w:rFonts w:ascii="Chalkboard" w:hAnsi="Chalkboard" w:cs="Arial"/>
                          <w:b/>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591E">
                        <w:rPr>
                          <w:rFonts w:ascii="Chalkboard" w:hAnsi="Chalkboard" w:cs="Arial"/>
                          <w:b/>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HAPPY</w:t>
                      </w:r>
                    </w:p>
                    <w:p w14:paraId="602D244B" w14:textId="2E0DE140" w:rsidR="002D5A52" w:rsidRPr="00C9591E" w:rsidRDefault="002D5A52" w:rsidP="002D5A52">
                      <w:pPr>
                        <w:jc w:val="center"/>
                        <w:rPr>
                          <w:rFonts w:ascii="Chalkboard" w:hAnsi="Chalkboard" w:cs="Arial"/>
                          <w:b/>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591E">
                        <w:rPr>
                          <w:rFonts w:ascii="Chalkboard" w:hAnsi="Chalkboard" w:cs="Arial"/>
                          <w:b/>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 YEAR!</w:t>
                      </w:r>
                    </w:p>
                  </w:txbxContent>
                </v:textbox>
              </v:shape>
            </w:pict>
          </mc:Fallback>
        </mc:AlternateContent>
      </w:r>
      <w:r w:rsidR="002D5A52">
        <w:fldChar w:fldCharType="begin"/>
      </w:r>
      <w:r w:rsidR="002D5A52">
        <w:instrText xml:space="preserve"> INCLUDEPICTURE "https://poetryclubs.com/wp-content/uploads/2020/06/2021-happy-new-year-picture.jpg" \* MERGEFORMATINET </w:instrText>
      </w:r>
      <w:r w:rsidR="002D5A52">
        <w:fldChar w:fldCharType="separate"/>
      </w:r>
      <w:r w:rsidR="002D5A52">
        <w:rPr>
          <w:noProof/>
        </w:rPr>
        <w:drawing>
          <wp:inline distT="0" distB="0" distL="0" distR="0" wp14:anchorId="632361AE" wp14:editId="1062176F">
            <wp:extent cx="3625850" cy="2057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228" cy="2085986"/>
                    </a:xfrm>
                    <a:prstGeom prst="rect">
                      <a:avLst/>
                    </a:prstGeom>
                    <a:noFill/>
                    <a:ln>
                      <a:noFill/>
                    </a:ln>
                  </pic:spPr>
                </pic:pic>
              </a:graphicData>
            </a:graphic>
          </wp:inline>
        </w:drawing>
      </w:r>
      <w:r w:rsidR="002D5A52">
        <w:fldChar w:fldCharType="end"/>
      </w:r>
    </w:p>
    <w:p w14:paraId="607CB8F9" w14:textId="0B60CA93" w:rsidR="00973286" w:rsidRDefault="00973286" w:rsidP="00C7328A">
      <w:pPr>
        <w:rPr>
          <w:rFonts w:ascii="Arial" w:hAnsi="Arial" w:cs="Arial"/>
        </w:rPr>
      </w:pPr>
    </w:p>
    <w:p w14:paraId="1B480E92" w14:textId="51F6022D" w:rsidR="00C9591E" w:rsidRDefault="00C9591E" w:rsidP="00C7328A">
      <w:pPr>
        <w:rPr>
          <w:rFonts w:ascii="Arial" w:hAnsi="Arial" w:cs="Arial"/>
        </w:rPr>
      </w:pPr>
    </w:p>
    <w:p w14:paraId="65BE4CB7" w14:textId="24549D1A" w:rsidR="00C9591E" w:rsidRDefault="00C9591E" w:rsidP="00C7328A">
      <w:pPr>
        <w:rPr>
          <w:rFonts w:ascii="Arial" w:hAnsi="Arial" w:cs="Arial"/>
        </w:rPr>
      </w:pPr>
      <w:r>
        <w:rPr>
          <w:rFonts w:ascii="Arial" w:hAnsi="Arial" w:cs="Arial"/>
        </w:rPr>
        <w:t>December 31, 2020</w:t>
      </w:r>
    </w:p>
    <w:p w14:paraId="5D1BBB78" w14:textId="0BF3E04F" w:rsidR="00C9591E" w:rsidRDefault="00C9591E" w:rsidP="00C7328A">
      <w:pPr>
        <w:rPr>
          <w:rFonts w:ascii="Arial" w:hAnsi="Arial" w:cs="Arial"/>
        </w:rPr>
      </w:pPr>
    </w:p>
    <w:p w14:paraId="25F0F7E4" w14:textId="7845DA21" w:rsidR="00C9591E" w:rsidRDefault="00C9591E" w:rsidP="00BE3ED3">
      <w:pPr>
        <w:jc w:val="both"/>
        <w:rPr>
          <w:rFonts w:ascii="Arial" w:hAnsi="Arial" w:cs="Arial"/>
        </w:rPr>
      </w:pPr>
      <w:r>
        <w:rPr>
          <w:rFonts w:ascii="Arial" w:hAnsi="Arial" w:cs="Arial"/>
        </w:rPr>
        <w:t xml:space="preserve">As we leap into the new year please join me in the feeling of HOPE!  Hope that we are turning the corner in this most difficult year and that 2021 will lead us to better times.  </w:t>
      </w:r>
    </w:p>
    <w:p w14:paraId="2ACE2E62" w14:textId="42D62BF6" w:rsidR="00C9591E" w:rsidRDefault="00C9591E" w:rsidP="00BE3ED3">
      <w:pPr>
        <w:jc w:val="both"/>
        <w:rPr>
          <w:rFonts w:ascii="Arial" w:hAnsi="Arial" w:cs="Arial"/>
        </w:rPr>
      </w:pPr>
    </w:p>
    <w:p w14:paraId="2D614559" w14:textId="3912B581" w:rsidR="00C9591E" w:rsidRDefault="00C9591E" w:rsidP="00BE3ED3">
      <w:pPr>
        <w:jc w:val="both"/>
        <w:rPr>
          <w:rFonts w:ascii="Arial" w:hAnsi="Arial" w:cs="Arial"/>
        </w:rPr>
      </w:pPr>
      <w:r>
        <w:rPr>
          <w:rFonts w:ascii="Arial" w:hAnsi="Arial" w:cs="Arial"/>
        </w:rPr>
        <w:t xml:space="preserve">I have just gotten the word that Oxford County will remain Yellow and the next potential change will be on Friday, January 15, 2021.  That means we will return </w:t>
      </w:r>
      <w:r w:rsidR="00BE3ED3">
        <w:rPr>
          <w:rFonts w:ascii="Arial" w:hAnsi="Arial" w:cs="Arial"/>
        </w:rPr>
        <w:t>to</w:t>
      </w:r>
      <w:r>
        <w:rPr>
          <w:rFonts w:ascii="Arial" w:hAnsi="Arial" w:cs="Arial"/>
        </w:rPr>
        <w:t xml:space="preserve"> the same model o</w:t>
      </w:r>
      <w:r w:rsidR="00BE3ED3">
        <w:rPr>
          <w:rFonts w:ascii="Arial" w:hAnsi="Arial" w:cs="Arial"/>
        </w:rPr>
        <w:t xml:space="preserve">f learning, in each of our schools, </w:t>
      </w:r>
      <w:r>
        <w:rPr>
          <w:rFonts w:ascii="Arial" w:hAnsi="Arial" w:cs="Arial"/>
        </w:rPr>
        <w:t>as we were in before vacation.  It also means that extracurricular activities will not be in-person</w:t>
      </w:r>
      <w:r w:rsidR="00BE3ED3">
        <w:rPr>
          <w:rFonts w:ascii="Arial" w:hAnsi="Arial" w:cs="Arial"/>
        </w:rPr>
        <w:t xml:space="preserve"> until Oxford County turns green</w:t>
      </w:r>
      <w:r>
        <w:rPr>
          <w:rFonts w:ascii="Arial" w:hAnsi="Arial" w:cs="Arial"/>
        </w:rPr>
        <w:t xml:space="preserve">.  </w:t>
      </w:r>
    </w:p>
    <w:p w14:paraId="1DC9DFAC" w14:textId="649679BC" w:rsidR="00BE3ED3" w:rsidRDefault="00BE3ED3" w:rsidP="00BE3ED3">
      <w:pPr>
        <w:jc w:val="both"/>
        <w:rPr>
          <w:rFonts w:ascii="Arial" w:hAnsi="Arial" w:cs="Arial"/>
        </w:rPr>
      </w:pPr>
    </w:p>
    <w:p w14:paraId="7BC92099" w14:textId="2C487248" w:rsidR="00BE3ED3" w:rsidRDefault="00BE3ED3" w:rsidP="00BE3ED3">
      <w:pPr>
        <w:jc w:val="both"/>
        <w:rPr>
          <w:rFonts w:ascii="Arial" w:hAnsi="Arial" w:cs="Arial"/>
        </w:rPr>
      </w:pPr>
      <w:r>
        <w:rPr>
          <w:rFonts w:ascii="Arial" w:hAnsi="Arial" w:cs="Arial"/>
        </w:rPr>
        <w:t>I realize this is a most frustrating, stressful and sometimes even scary and sad time for all of us.  I am, and continue to be, so proud of our students, staff and parents as they follow the necessary guidelines to help keep our schools safe and healthy as well as continue learning and improving our unique educational experiences.  Thank you all!</w:t>
      </w:r>
    </w:p>
    <w:p w14:paraId="7254FA49" w14:textId="4112C352" w:rsidR="00BE3ED3" w:rsidRDefault="00BE3ED3" w:rsidP="00BE3ED3">
      <w:pPr>
        <w:jc w:val="both"/>
        <w:rPr>
          <w:rFonts w:ascii="Arial" w:hAnsi="Arial" w:cs="Arial"/>
        </w:rPr>
      </w:pPr>
    </w:p>
    <w:p w14:paraId="07DC03EC" w14:textId="577A03C5" w:rsidR="00BE3ED3" w:rsidRDefault="00BE3ED3" w:rsidP="00BE3ED3">
      <w:pPr>
        <w:jc w:val="both"/>
        <w:rPr>
          <w:rFonts w:ascii="Arial" w:hAnsi="Arial" w:cs="Arial"/>
        </w:rPr>
      </w:pPr>
      <w:r>
        <w:rPr>
          <w:rFonts w:ascii="Arial" w:hAnsi="Arial" w:cs="Arial"/>
        </w:rPr>
        <w:t>As we move into January please remember if you</w:t>
      </w:r>
      <w:r w:rsidR="00ED3C4A">
        <w:rPr>
          <w:rFonts w:ascii="Arial" w:hAnsi="Arial" w:cs="Arial"/>
        </w:rPr>
        <w:t>,</w:t>
      </w:r>
      <w:r>
        <w:rPr>
          <w:rFonts w:ascii="Arial" w:hAnsi="Arial" w:cs="Arial"/>
        </w:rPr>
        <w:t xml:space="preserve"> </w:t>
      </w:r>
      <w:r w:rsidR="00ED3C4A">
        <w:rPr>
          <w:rFonts w:ascii="Arial" w:hAnsi="Arial" w:cs="Arial"/>
        </w:rPr>
        <w:t xml:space="preserve">or someone in your household, </w:t>
      </w:r>
      <w:r>
        <w:rPr>
          <w:rFonts w:ascii="Arial" w:hAnsi="Arial" w:cs="Arial"/>
        </w:rPr>
        <w:t xml:space="preserve">have been exposed to a positive case of </w:t>
      </w:r>
      <w:r w:rsidR="00ED3C4A">
        <w:rPr>
          <w:rFonts w:ascii="Arial" w:hAnsi="Arial" w:cs="Arial"/>
        </w:rPr>
        <w:t xml:space="preserve">Covid, </w:t>
      </w:r>
      <w:r>
        <w:rPr>
          <w:rFonts w:ascii="Arial" w:hAnsi="Arial" w:cs="Arial"/>
        </w:rPr>
        <w:t>you need to quarantine and let your school nurse know.</w:t>
      </w:r>
      <w:r w:rsidR="00ED3C4A">
        <w:rPr>
          <w:rFonts w:ascii="Arial" w:hAnsi="Arial" w:cs="Arial"/>
        </w:rPr>
        <w:t xml:space="preserve">  Additionally, please screen for symptoms and stay home if you have them.  Finally, if you have traveled outside of Maine, NH or VT you must quarantine before returning to our schools.  </w:t>
      </w:r>
      <w:r w:rsidR="00ED3C4A">
        <w:rPr>
          <w:rFonts w:ascii="Arial" w:hAnsi="Arial" w:cs="Arial"/>
        </w:rPr>
        <w:t>Again, you may call your school nurse if you have any questions.</w:t>
      </w:r>
    </w:p>
    <w:p w14:paraId="3CD35ABA" w14:textId="7EEF7042" w:rsidR="00ED3C4A" w:rsidRDefault="00ED3C4A" w:rsidP="00BE3ED3">
      <w:pPr>
        <w:jc w:val="both"/>
        <w:rPr>
          <w:rFonts w:ascii="Arial" w:hAnsi="Arial" w:cs="Arial"/>
        </w:rPr>
      </w:pPr>
    </w:p>
    <w:p w14:paraId="42B2900F" w14:textId="300DC2C4" w:rsidR="00ED3C4A" w:rsidRDefault="00ED3C4A" w:rsidP="00BE3ED3">
      <w:pPr>
        <w:jc w:val="both"/>
        <w:rPr>
          <w:rFonts w:ascii="Arial" w:hAnsi="Arial" w:cs="Arial"/>
        </w:rPr>
      </w:pPr>
      <w:r>
        <w:rPr>
          <w:rFonts w:ascii="Arial" w:hAnsi="Arial" w:cs="Arial"/>
        </w:rPr>
        <w:t>Happy New Year!</w:t>
      </w:r>
    </w:p>
    <w:p w14:paraId="1AF5A4BC" w14:textId="5CBD775E" w:rsidR="00ED3C4A" w:rsidRDefault="00ED3C4A" w:rsidP="00BE3ED3">
      <w:pPr>
        <w:jc w:val="both"/>
        <w:rPr>
          <w:rFonts w:ascii="Arial" w:hAnsi="Arial" w:cs="Arial"/>
        </w:rPr>
      </w:pPr>
    </w:p>
    <w:p w14:paraId="6B993E64" w14:textId="6AF81953" w:rsidR="00ED3C4A" w:rsidRPr="00C7328A" w:rsidRDefault="00ED3C4A" w:rsidP="00BE3ED3">
      <w:pPr>
        <w:jc w:val="both"/>
        <w:rPr>
          <w:rFonts w:ascii="Arial" w:hAnsi="Arial" w:cs="Arial"/>
        </w:rPr>
      </w:pPr>
      <w:r>
        <w:rPr>
          <w:rFonts w:ascii="Arial" w:hAnsi="Arial" w:cs="Arial"/>
        </w:rPr>
        <w:t>Deb Alden</w:t>
      </w:r>
    </w:p>
    <w:sectPr w:rsidR="00ED3C4A" w:rsidRPr="00C7328A" w:rsidSect="00A1058A">
      <w:footerReference w:type="default" r:id="rId10"/>
      <w:pgSz w:w="12240" w:h="15840" w:code="1"/>
      <w:pgMar w:top="720" w:right="720" w:bottom="21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2119" w14:textId="77777777" w:rsidR="009845F1" w:rsidRDefault="009845F1">
      <w:r>
        <w:separator/>
      </w:r>
    </w:p>
  </w:endnote>
  <w:endnote w:type="continuationSeparator" w:id="0">
    <w:p w14:paraId="13E37396" w14:textId="77777777" w:rsidR="009845F1" w:rsidRDefault="0098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463C" w14:textId="77777777" w:rsidR="00290E59" w:rsidRDefault="00290E59" w:rsidP="00A1058A">
    <w:pPr>
      <w:tabs>
        <w:tab w:val="left" w:pos="-630"/>
        <w:tab w:val="left" w:pos="1260"/>
        <w:tab w:val="left" w:pos="2880"/>
        <w:tab w:val="left" w:pos="4320"/>
        <w:tab w:val="left" w:pos="5940"/>
        <w:tab w:val="left" w:pos="7560"/>
      </w:tabs>
      <w:jc w:val="center"/>
      <w:rPr>
        <w:i/>
        <w:sz w:val="20"/>
      </w:rPr>
    </w:pPr>
  </w:p>
  <w:p w14:paraId="128D1A7B" w14:textId="77777777" w:rsidR="00290E59" w:rsidRDefault="00290E59" w:rsidP="00A1058A">
    <w:pPr>
      <w:tabs>
        <w:tab w:val="left" w:pos="-630"/>
        <w:tab w:val="left" w:pos="1260"/>
        <w:tab w:val="left" w:pos="2880"/>
        <w:tab w:val="left" w:pos="4320"/>
        <w:tab w:val="left" w:pos="5940"/>
        <w:tab w:val="left" w:pos="7560"/>
      </w:tabs>
      <w:jc w:val="center"/>
      <w:rPr>
        <w:i/>
        <w:sz w:val="20"/>
      </w:rPr>
    </w:pPr>
  </w:p>
  <w:p w14:paraId="4A3D9A61" w14:textId="77777777" w:rsidR="00290E59" w:rsidRDefault="00290E59" w:rsidP="00A1058A">
    <w:pPr>
      <w:tabs>
        <w:tab w:val="left" w:pos="-630"/>
        <w:tab w:val="left" w:pos="1260"/>
        <w:tab w:val="left" w:pos="2880"/>
        <w:tab w:val="left" w:pos="4320"/>
        <w:tab w:val="left" w:pos="5940"/>
        <w:tab w:val="left" w:pos="7560"/>
      </w:tabs>
      <w:jc w:val="center"/>
      <w:rPr>
        <w:i/>
        <w:sz w:val="20"/>
      </w:rPr>
    </w:pPr>
  </w:p>
  <w:p w14:paraId="38584FD5" w14:textId="77777777" w:rsidR="00290E59" w:rsidRDefault="00290E59" w:rsidP="00A1058A">
    <w:pPr>
      <w:tabs>
        <w:tab w:val="left" w:pos="-630"/>
        <w:tab w:val="left" w:pos="1260"/>
        <w:tab w:val="left" w:pos="2880"/>
        <w:tab w:val="left" w:pos="4320"/>
        <w:tab w:val="left" w:pos="5940"/>
        <w:tab w:val="left" w:pos="7560"/>
      </w:tabs>
      <w:jc w:val="center"/>
      <w:rPr>
        <w:i/>
        <w:sz w:val="20"/>
      </w:rPr>
    </w:pPr>
    <w:r>
      <w:rPr>
        <w:i/>
        <w:sz w:val="20"/>
      </w:rPr>
      <w:t>This institution is an equal opportunity provider and employer.</w:t>
    </w:r>
  </w:p>
  <w:p w14:paraId="2EFB7AFE" w14:textId="77777777" w:rsidR="00290E59" w:rsidRPr="00A1058A" w:rsidRDefault="00290E59" w:rsidP="00A1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67B39" w14:textId="77777777" w:rsidR="009845F1" w:rsidRDefault="009845F1">
      <w:r>
        <w:separator/>
      </w:r>
    </w:p>
  </w:footnote>
  <w:footnote w:type="continuationSeparator" w:id="0">
    <w:p w14:paraId="0FCAF3E8" w14:textId="77777777" w:rsidR="009845F1" w:rsidRDefault="0098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C8C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61615"/>
    <w:multiLevelType w:val="hybridMultilevel"/>
    <w:tmpl w:val="BA7E1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583288"/>
    <w:multiLevelType w:val="hybridMultilevel"/>
    <w:tmpl w:val="B9068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1965C1"/>
    <w:multiLevelType w:val="hybridMultilevel"/>
    <w:tmpl w:val="CABC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75"/>
    <w:rsid w:val="00027D41"/>
    <w:rsid w:val="00034A65"/>
    <w:rsid w:val="00040E5C"/>
    <w:rsid w:val="00054921"/>
    <w:rsid w:val="00073A81"/>
    <w:rsid w:val="00075A3E"/>
    <w:rsid w:val="000922B9"/>
    <w:rsid w:val="00095446"/>
    <w:rsid w:val="000A4684"/>
    <w:rsid w:val="000A5AC5"/>
    <w:rsid w:val="000C25D1"/>
    <w:rsid w:val="000C7363"/>
    <w:rsid w:val="000D4448"/>
    <w:rsid w:val="00104801"/>
    <w:rsid w:val="00123BD9"/>
    <w:rsid w:val="001249B4"/>
    <w:rsid w:val="00136AD0"/>
    <w:rsid w:val="001525E5"/>
    <w:rsid w:val="00156DFB"/>
    <w:rsid w:val="00170B77"/>
    <w:rsid w:val="001A0A97"/>
    <w:rsid w:val="001F77E2"/>
    <w:rsid w:val="00250303"/>
    <w:rsid w:val="0028554E"/>
    <w:rsid w:val="00290E59"/>
    <w:rsid w:val="00297E1A"/>
    <w:rsid w:val="002D5A52"/>
    <w:rsid w:val="003105AC"/>
    <w:rsid w:val="00317A5B"/>
    <w:rsid w:val="00350FDC"/>
    <w:rsid w:val="00385ED8"/>
    <w:rsid w:val="0039114A"/>
    <w:rsid w:val="00393212"/>
    <w:rsid w:val="003A252A"/>
    <w:rsid w:val="003F221E"/>
    <w:rsid w:val="00417EB9"/>
    <w:rsid w:val="00431696"/>
    <w:rsid w:val="004425D4"/>
    <w:rsid w:val="00457A14"/>
    <w:rsid w:val="00463D14"/>
    <w:rsid w:val="004C5FFA"/>
    <w:rsid w:val="00513CCC"/>
    <w:rsid w:val="00535C4F"/>
    <w:rsid w:val="00543631"/>
    <w:rsid w:val="00550F4D"/>
    <w:rsid w:val="005B69BC"/>
    <w:rsid w:val="005C71FE"/>
    <w:rsid w:val="005E07B3"/>
    <w:rsid w:val="005E1200"/>
    <w:rsid w:val="005E142F"/>
    <w:rsid w:val="005F3127"/>
    <w:rsid w:val="0061405D"/>
    <w:rsid w:val="0062396D"/>
    <w:rsid w:val="00634B1C"/>
    <w:rsid w:val="0065086D"/>
    <w:rsid w:val="006A0A31"/>
    <w:rsid w:val="006B5D5A"/>
    <w:rsid w:val="006B7131"/>
    <w:rsid w:val="00721C71"/>
    <w:rsid w:val="00724287"/>
    <w:rsid w:val="00766BD7"/>
    <w:rsid w:val="0078641F"/>
    <w:rsid w:val="007A7193"/>
    <w:rsid w:val="007C59BE"/>
    <w:rsid w:val="007C5B1F"/>
    <w:rsid w:val="007C6879"/>
    <w:rsid w:val="007E29AC"/>
    <w:rsid w:val="00832C7F"/>
    <w:rsid w:val="008704CB"/>
    <w:rsid w:val="008B775D"/>
    <w:rsid w:val="008C463A"/>
    <w:rsid w:val="008E1671"/>
    <w:rsid w:val="008F45F0"/>
    <w:rsid w:val="00903C1A"/>
    <w:rsid w:val="00917599"/>
    <w:rsid w:val="00931C38"/>
    <w:rsid w:val="00950440"/>
    <w:rsid w:val="00965538"/>
    <w:rsid w:val="00973286"/>
    <w:rsid w:val="00982B36"/>
    <w:rsid w:val="009845F1"/>
    <w:rsid w:val="009B49BD"/>
    <w:rsid w:val="009D2D4D"/>
    <w:rsid w:val="00A1058A"/>
    <w:rsid w:val="00A11ED5"/>
    <w:rsid w:val="00A2713E"/>
    <w:rsid w:val="00A3200D"/>
    <w:rsid w:val="00A456C8"/>
    <w:rsid w:val="00A476B1"/>
    <w:rsid w:val="00A67F73"/>
    <w:rsid w:val="00AB133A"/>
    <w:rsid w:val="00AB391F"/>
    <w:rsid w:val="00AE62CE"/>
    <w:rsid w:val="00B046CF"/>
    <w:rsid w:val="00B06F99"/>
    <w:rsid w:val="00B101E2"/>
    <w:rsid w:val="00B13F2D"/>
    <w:rsid w:val="00B23CB9"/>
    <w:rsid w:val="00B5332C"/>
    <w:rsid w:val="00B658AE"/>
    <w:rsid w:val="00B707A4"/>
    <w:rsid w:val="00B80F6A"/>
    <w:rsid w:val="00B81842"/>
    <w:rsid w:val="00B82C74"/>
    <w:rsid w:val="00B84EDE"/>
    <w:rsid w:val="00B86D3B"/>
    <w:rsid w:val="00BB235C"/>
    <w:rsid w:val="00BE3ED3"/>
    <w:rsid w:val="00BF375A"/>
    <w:rsid w:val="00C33EC5"/>
    <w:rsid w:val="00C34BA8"/>
    <w:rsid w:val="00C72DF1"/>
    <w:rsid w:val="00C7328A"/>
    <w:rsid w:val="00C92A3F"/>
    <w:rsid w:val="00C9591E"/>
    <w:rsid w:val="00CC3B4E"/>
    <w:rsid w:val="00D12DC4"/>
    <w:rsid w:val="00D26E94"/>
    <w:rsid w:val="00D302F3"/>
    <w:rsid w:val="00D601E0"/>
    <w:rsid w:val="00D77D75"/>
    <w:rsid w:val="00D82DB4"/>
    <w:rsid w:val="00D82FF3"/>
    <w:rsid w:val="00DA722E"/>
    <w:rsid w:val="00DF1616"/>
    <w:rsid w:val="00E006FF"/>
    <w:rsid w:val="00E07BBE"/>
    <w:rsid w:val="00E10A42"/>
    <w:rsid w:val="00E430C0"/>
    <w:rsid w:val="00E433E9"/>
    <w:rsid w:val="00EA2612"/>
    <w:rsid w:val="00EC4AE5"/>
    <w:rsid w:val="00EC6987"/>
    <w:rsid w:val="00ED3C4A"/>
    <w:rsid w:val="00ED4655"/>
    <w:rsid w:val="00ED4F23"/>
    <w:rsid w:val="00EF638C"/>
    <w:rsid w:val="00F530F4"/>
    <w:rsid w:val="00F67AB3"/>
    <w:rsid w:val="00FA5FC5"/>
    <w:rsid w:val="00FA6D6A"/>
    <w:rsid w:val="00FC0471"/>
    <w:rsid w:val="00FE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06A6"/>
  <w14:defaultImageDpi w14:val="300"/>
  <w15:chartTrackingRefBased/>
  <w15:docId w15:val="{F3D73064-8DB2-074C-854D-547E4EA6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D75"/>
    <w:pPr>
      <w:tabs>
        <w:tab w:val="center" w:pos="4320"/>
        <w:tab w:val="right" w:pos="8640"/>
      </w:tabs>
    </w:pPr>
  </w:style>
  <w:style w:type="paragraph" w:styleId="Footer">
    <w:name w:val="footer"/>
    <w:basedOn w:val="Normal"/>
    <w:rsid w:val="00D77D75"/>
    <w:pPr>
      <w:tabs>
        <w:tab w:val="center" w:pos="4320"/>
        <w:tab w:val="right" w:pos="8640"/>
      </w:tabs>
    </w:pPr>
  </w:style>
  <w:style w:type="character" w:styleId="Hyperlink">
    <w:name w:val="Hyperlink"/>
    <w:uiPriority w:val="99"/>
    <w:unhideWhenUsed/>
    <w:rsid w:val="00027D41"/>
    <w:rPr>
      <w:color w:val="0000FF"/>
      <w:u w:val="single"/>
    </w:rPr>
  </w:style>
  <w:style w:type="paragraph" w:styleId="EnvelopeAddress">
    <w:name w:val="envelope address"/>
    <w:basedOn w:val="Normal"/>
    <w:uiPriority w:val="99"/>
    <w:unhideWhenUsed/>
    <w:rsid w:val="000C7363"/>
    <w:pPr>
      <w:framePr w:w="5040" w:h="1980" w:hRule="exact" w:hSpace="180" w:wrap="auto" w:vAnchor="page" w:hAnchor="page"/>
    </w:pPr>
    <w:rPr>
      <w:rFonts w:ascii="Calibri" w:eastAsia="MS Gothic" w:hAnsi="Calibri"/>
    </w:rPr>
  </w:style>
  <w:style w:type="paragraph" w:customStyle="1" w:styleId="ColorfulList-Accent11">
    <w:name w:val="Colorful List - Accent 11"/>
    <w:basedOn w:val="Normal"/>
    <w:uiPriority w:val="34"/>
    <w:qFormat/>
    <w:rsid w:val="00C7328A"/>
    <w:pPr>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2D5A52"/>
    <w:rPr>
      <w:sz w:val="16"/>
      <w:szCs w:val="16"/>
    </w:rPr>
  </w:style>
  <w:style w:type="paragraph" w:styleId="CommentText">
    <w:name w:val="annotation text"/>
    <w:basedOn w:val="Normal"/>
    <w:link w:val="CommentTextChar"/>
    <w:uiPriority w:val="99"/>
    <w:semiHidden/>
    <w:unhideWhenUsed/>
    <w:rsid w:val="002D5A52"/>
    <w:rPr>
      <w:sz w:val="20"/>
      <w:szCs w:val="20"/>
    </w:rPr>
  </w:style>
  <w:style w:type="character" w:customStyle="1" w:styleId="CommentTextChar">
    <w:name w:val="Comment Text Char"/>
    <w:basedOn w:val="DefaultParagraphFont"/>
    <w:link w:val="CommentText"/>
    <w:uiPriority w:val="99"/>
    <w:semiHidden/>
    <w:rsid w:val="002D5A52"/>
  </w:style>
  <w:style w:type="paragraph" w:styleId="CommentSubject">
    <w:name w:val="annotation subject"/>
    <w:basedOn w:val="CommentText"/>
    <w:next w:val="CommentText"/>
    <w:link w:val="CommentSubjectChar"/>
    <w:uiPriority w:val="99"/>
    <w:semiHidden/>
    <w:unhideWhenUsed/>
    <w:rsid w:val="002D5A52"/>
    <w:rPr>
      <w:b/>
      <w:bCs/>
    </w:rPr>
  </w:style>
  <w:style w:type="character" w:customStyle="1" w:styleId="CommentSubjectChar">
    <w:name w:val="Comment Subject Char"/>
    <w:basedOn w:val="CommentTextChar"/>
    <w:link w:val="CommentSubject"/>
    <w:uiPriority w:val="99"/>
    <w:semiHidden/>
    <w:rsid w:val="002D5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9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8623-852B-6B43-839B-F09686B9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Regional School Unit No</vt:lpstr>
    </vt:vector>
  </TitlesOfParts>
  <Company>Maine School Administrative District #21</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School Unit No</dc:title>
  <dc:subject/>
  <dc:creator>Judy Houghton</dc:creator>
  <cp:keywords/>
  <dc:description/>
  <cp:lastModifiedBy>Microsoft Office User</cp:lastModifiedBy>
  <cp:revision>3</cp:revision>
  <cp:lastPrinted>2017-08-15T12:24:00Z</cp:lastPrinted>
  <dcterms:created xsi:type="dcterms:W3CDTF">2020-12-31T19:27:00Z</dcterms:created>
  <dcterms:modified xsi:type="dcterms:W3CDTF">2020-12-31T20:27:00Z</dcterms:modified>
</cp:coreProperties>
</file>