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EE" w:rsidRPr="00FD2E97" w:rsidRDefault="001838EE" w:rsidP="001838EE">
      <w:pPr>
        <w:shd w:val="clear" w:color="auto" w:fill="FFFFFF"/>
        <w:spacing w:line="240" w:lineRule="auto"/>
        <w:jc w:val="center"/>
        <w:rPr>
          <w:rFonts w:ascii="Verdana" w:eastAsia="Times New Roman" w:hAnsi="Verdana" w:cs="Times New Roman"/>
          <w:b/>
          <w:color w:val="333333"/>
          <w:sz w:val="24"/>
          <w:szCs w:val="24"/>
        </w:rPr>
      </w:pPr>
      <w:r w:rsidRPr="00FD2E97">
        <w:rPr>
          <w:rFonts w:ascii="Verdana" w:eastAsia="Times New Roman" w:hAnsi="Verdana" w:cs="Times New Roman"/>
          <w:b/>
          <w:color w:val="333333"/>
          <w:sz w:val="24"/>
          <w:szCs w:val="24"/>
        </w:rPr>
        <w:t>2019-2020</w:t>
      </w:r>
      <w:r w:rsidRPr="00FD2E97">
        <w:rPr>
          <w:rFonts w:ascii="Verdana" w:eastAsia="Times New Roman" w:hAnsi="Verdana" w:cs="Times New Roman"/>
          <w:b/>
          <w:color w:val="333333"/>
          <w:sz w:val="24"/>
          <w:szCs w:val="24"/>
        </w:rPr>
        <w:br/>
      </w:r>
    </w:p>
    <w:tbl>
      <w:tblPr>
        <w:tblStyle w:val="TableGrid"/>
        <w:tblW w:w="10975" w:type="dxa"/>
        <w:tblLook w:val="04A0" w:firstRow="1" w:lastRow="0" w:firstColumn="1" w:lastColumn="0" w:noHBand="0" w:noVBand="1"/>
      </w:tblPr>
      <w:tblGrid>
        <w:gridCol w:w="5395"/>
        <w:gridCol w:w="5580"/>
      </w:tblGrid>
      <w:tr w:rsidR="001838EE" w:rsidRPr="00FD2E97" w:rsidTr="00772AC0">
        <w:tc>
          <w:tcPr>
            <w:tcW w:w="5395" w:type="dxa"/>
          </w:tcPr>
          <w:p w:rsidR="001838EE" w:rsidRPr="00772AC0" w:rsidRDefault="001838EE" w:rsidP="004E137E">
            <w:pPr>
              <w:jc w:val="center"/>
              <w:rPr>
                <w:rFonts w:ascii="Verdana" w:eastAsia="Times New Roman" w:hAnsi="Verdana" w:cs="Times New Roman"/>
                <w:color w:val="333333"/>
                <w:sz w:val="28"/>
                <w:szCs w:val="28"/>
              </w:rPr>
            </w:pPr>
            <w:r w:rsidRPr="00772AC0">
              <w:rPr>
                <w:rFonts w:ascii="Verdana" w:eastAsia="Times New Roman" w:hAnsi="Verdana" w:cs="Times New Roman"/>
                <w:b/>
                <w:color w:val="333333"/>
                <w:sz w:val="28"/>
                <w:szCs w:val="28"/>
              </w:rPr>
              <w:t>District</w:t>
            </w:r>
            <w:r w:rsidRPr="00772AC0">
              <w:rPr>
                <w:rFonts w:ascii="Verdana" w:eastAsia="Times New Roman" w:hAnsi="Verdana" w:cs="Times New Roman"/>
                <w:color w:val="333333"/>
                <w:sz w:val="28"/>
                <w:szCs w:val="28"/>
              </w:rPr>
              <w:t>:</w:t>
            </w:r>
          </w:p>
        </w:tc>
        <w:tc>
          <w:tcPr>
            <w:tcW w:w="5580"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Building Facilitator:</w:t>
            </w:r>
          </w:p>
        </w:tc>
      </w:tr>
      <w:tr w:rsidR="001838EE" w:rsidRPr="00FD2E97" w:rsidTr="00772AC0">
        <w:tc>
          <w:tcPr>
            <w:tcW w:w="5395" w:type="dxa"/>
          </w:tcPr>
          <w:p w:rsidR="001838EE" w:rsidRPr="00FD2E97" w:rsidRDefault="001838EE" w:rsidP="004E137E">
            <w:pPr>
              <w:jc w:val="center"/>
              <w:rPr>
                <w:rFonts w:ascii="Verdana" w:eastAsia="Times New Roman" w:hAnsi="Verdana" w:cs="Times New Roman"/>
                <w:color w:val="333333"/>
                <w:sz w:val="24"/>
                <w:szCs w:val="24"/>
              </w:rPr>
            </w:pPr>
            <w:r w:rsidRPr="00FD2E97">
              <w:rPr>
                <w:rFonts w:ascii="Verdana" w:eastAsia="Times New Roman" w:hAnsi="Verdana" w:cs="Times New Roman"/>
                <w:color w:val="333333"/>
                <w:sz w:val="24"/>
                <w:szCs w:val="24"/>
              </w:rPr>
              <w:t>East Poinsett County School District</w:t>
            </w:r>
          </w:p>
        </w:tc>
        <w:tc>
          <w:tcPr>
            <w:tcW w:w="5580" w:type="dxa"/>
          </w:tcPr>
          <w:p w:rsidR="001838EE" w:rsidRPr="00FD2E97" w:rsidRDefault="001838EE" w:rsidP="004E137E">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Terri Hicks</w:t>
            </w:r>
          </w:p>
        </w:tc>
      </w:tr>
      <w:tr w:rsidR="001838EE" w:rsidRPr="00FD2E97" w:rsidTr="00772AC0">
        <w:tc>
          <w:tcPr>
            <w:tcW w:w="5395"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Grade Levels:</w:t>
            </w:r>
          </w:p>
        </w:tc>
        <w:tc>
          <w:tcPr>
            <w:tcW w:w="5580"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District Coordinator:</w:t>
            </w:r>
          </w:p>
        </w:tc>
      </w:tr>
      <w:tr w:rsidR="001838EE" w:rsidRPr="00FD2E97" w:rsidTr="00772AC0">
        <w:tc>
          <w:tcPr>
            <w:tcW w:w="5395" w:type="dxa"/>
          </w:tcPr>
          <w:p w:rsidR="001838EE" w:rsidRPr="00FD2E97" w:rsidRDefault="001838EE" w:rsidP="001838EE">
            <w:pPr>
              <w:jc w:val="center"/>
              <w:rPr>
                <w:rFonts w:ascii="Verdana" w:eastAsia="Times New Roman" w:hAnsi="Verdana" w:cs="Times New Roman"/>
                <w:color w:val="333333"/>
                <w:sz w:val="24"/>
                <w:szCs w:val="24"/>
              </w:rPr>
            </w:pPr>
            <w:r w:rsidRPr="00FD2E97">
              <w:rPr>
                <w:rFonts w:ascii="Verdana" w:eastAsia="Times New Roman" w:hAnsi="Verdana" w:cs="Times New Roman"/>
                <w:color w:val="333333"/>
                <w:sz w:val="24"/>
                <w:szCs w:val="24"/>
              </w:rPr>
              <w:t xml:space="preserve">Pre-k – </w:t>
            </w:r>
            <w:r>
              <w:rPr>
                <w:rFonts w:ascii="Verdana" w:eastAsia="Times New Roman" w:hAnsi="Verdana" w:cs="Times New Roman"/>
                <w:color w:val="333333"/>
                <w:sz w:val="24"/>
                <w:szCs w:val="24"/>
              </w:rPr>
              <w:t>6</w:t>
            </w:r>
            <w:r w:rsidRPr="00FD2E97">
              <w:rPr>
                <w:rFonts w:ascii="Verdana" w:eastAsia="Times New Roman" w:hAnsi="Verdana" w:cs="Times New Roman"/>
                <w:color w:val="333333"/>
                <w:sz w:val="24"/>
                <w:szCs w:val="24"/>
              </w:rPr>
              <w:t>th</w:t>
            </w:r>
          </w:p>
        </w:tc>
        <w:tc>
          <w:tcPr>
            <w:tcW w:w="5580" w:type="dxa"/>
          </w:tcPr>
          <w:p w:rsidR="001838EE" w:rsidRPr="00FD2E97" w:rsidRDefault="001838EE" w:rsidP="004E137E">
            <w:pPr>
              <w:jc w:val="center"/>
              <w:rPr>
                <w:rFonts w:ascii="Verdana" w:eastAsia="Times New Roman" w:hAnsi="Verdana" w:cs="Times New Roman"/>
                <w:color w:val="333333"/>
                <w:sz w:val="24"/>
                <w:szCs w:val="24"/>
              </w:rPr>
            </w:pPr>
            <w:r w:rsidRPr="00FD2E97">
              <w:rPr>
                <w:rFonts w:ascii="Verdana" w:eastAsia="Times New Roman" w:hAnsi="Verdana" w:cs="Times New Roman"/>
                <w:color w:val="333333"/>
                <w:sz w:val="24"/>
                <w:szCs w:val="24"/>
              </w:rPr>
              <w:t>Tabitha Thacker</w:t>
            </w:r>
          </w:p>
        </w:tc>
      </w:tr>
      <w:tr w:rsidR="001838EE" w:rsidRPr="00FD2E97" w:rsidTr="00772AC0">
        <w:tc>
          <w:tcPr>
            <w:tcW w:w="5395"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Title I Status:</w:t>
            </w:r>
          </w:p>
        </w:tc>
        <w:tc>
          <w:tcPr>
            <w:tcW w:w="5580"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Percent free/reduced lunch:</w:t>
            </w:r>
          </w:p>
        </w:tc>
      </w:tr>
      <w:tr w:rsidR="001838EE" w:rsidRPr="00772AC0" w:rsidTr="00772AC0">
        <w:tc>
          <w:tcPr>
            <w:tcW w:w="5395" w:type="dxa"/>
          </w:tcPr>
          <w:p w:rsidR="001838EE" w:rsidRPr="00772AC0" w:rsidRDefault="001838EE" w:rsidP="004E137E">
            <w:pPr>
              <w:jc w:val="center"/>
              <w:rPr>
                <w:rFonts w:ascii="Verdana" w:eastAsia="Times New Roman" w:hAnsi="Verdana" w:cs="Times New Roman"/>
                <w:color w:val="333333"/>
                <w:sz w:val="24"/>
                <w:szCs w:val="24"/>
              </w:rPr>
            </w:pPr>
            <w:r w:rsidRPr="00772AC0">
              <w:rPr>
                <w:rFonts w:ascii="Verdana" w:eastAsia="Times New Roman" w:hAnsi="Verdana" w:cs="Times New Roman"/>
                <w:color w:val="333333"/>
                <w:sz w:val="24"/>
                <w:szCs w:val="24"/>
              </w:rPr>
              <w:t>School wide</w:t>
            </w:r>
          </w:p>
        </w:tc>
        <w:tc>
          <w:tcPr>
            <w:tcW w:w="5580" w:type="dxa"/>
          </w:tcPr>
          <w:p w:rsidR="001838EE" w:rsidRPr="00772AC0" w:rsidRDefault="001035E4" w:rsidP="004E137E">
            <w:pPr>
              <w:jc w:val="center"/>
              <w:rPr>
                <w:rFonts w:ascii="Verdana" w:eastAsia="Times New Roman" w:hAnsi="Verdana" w:cs="Times New Roman"/>
                <w:color w:val="333333"/>
                <w:sz w:val="24"/>
                <w:szCs w:val="24"/>
              </w:rPr>
            </w:pPr>
            <w:r w:rsidRPr="00772AC0">
              <w:rPr>
                <w:rFonts w:ascii="Verdana" w:eastAsia="Times New Roman" w:hAnsi="Verdana" w:cs="Times New Roman"/>
                <w:color w:val="333333"/>
                <w:sz w:val="24"/>
                <w:szCs w:val="24"/>
              </w:rPr>
              <w:t>72%</w:t>
            </w:r>
          </w:p>
        </w:tc>
      </w:tr>
    </w:tbl>
    <w:p w:rsidR="006C659D" w:rsidRDefault="001838EE" w:rsidP="001838EE">
      <w:pPr>
        <w:shd w:val="clear" w:color="auto" w:fill="FFFFFF"/>
        <w:spacing w:line="240" w:lineRule="auto"/>
        <w:jc w:val="center"/>
        <w:rPr>
          <w:rFonts w:ascii="Verdana" w:eastAsia="Times New Roman" w:hAnsi="Verdana" w:cs="Times New Roman"/>
          <w:b/>
          <w:bCs/>
          <w:color w:val="333333"/>
          <w:sz w:val="24"/>
          <w:szCs w:val="24"/>
        </w:rPr>
      </w:pPr>
      <w:r w:rsidRPr="00772AC0">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rPr>
        <w:t>Committee Members, Role</w:t>
      </w:r>
    </w:p>
    <w:tbl>
      <w:tblPr>
        <w:tblStyle w:val="TableGrid"/>
        <w:tblW w:w="0" w:type="auto"/>
        <w:tblLook w:val="04A0" w:firstRow="1" w:lastRow="0" w:firstColumn="1" w:lastColumn="0" w:noHBand="0" w:noVBand="1"/>
      </w:tblPr>
      <w:tblGrid>
        <w:gridCol w:w="3509"/>
        <w:gridCol w:w="1703"/>
        <w:gridCol w:w="3515"/>
        <w:gridCol w:w="2063"/>
      </w:tblGrid>
      <w:tr w:rsidR="00772AC0" w:rsidTr="00772AC0">
        <w:tc>
          <w:tcPr>
            <w:tcW w:w="3685" w:type="dxa"/>
          </w:tcPr>
          <w:p w:rsidR="00772AC0" w:rsidRPr="00772AC0" w:rsidRDefault="00772AC0" w:rsidP="00772AC0">
            <w:pPr>
              <w:spacing w:after="150"/>
              <w:jc w:val="center"/>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t>Member</w:t>
            </w:r>
          </w:p>
        </w:tc>
        <w:tc>
          <w:tcPr>
            <w:tcW w:w="1709" w:type="dxa"/>
          </w:tcPr>
          <w:p w:rsidR="00772AC0" w:rsidRPr="00772AC0" w:rsidRDefault="00772AC0" w:rsidP="00772AC0">
            <w:pPr>
              <w:spacing w:after="150"/>
              <w:jc w:val="center"/>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t>Role</w:t>
            </w:r>
          </w:p>
        </w:tc>
        <w:tc>
          <w:tcPr>
            <w:tcW w:w="3691" w:type="dxa"/>
          </w:tcPr>
          <w:p w:rsidR="00772AC0" w:rsidRPr="00772AC0" w:rsidRDefault="00772AC0" w:rsidP="00772AC0">
            <w:pPr>
              <w:spacing w:after="150"/>
              <w:jc w:val="center"/>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t>Member</w:t>
            </w:r>
          </w:p>
        </w:tc>
        <w:tc>
          <w:tcPr>
            <w:tcW w:w="1705" w:type="dxa"/>
          </w:tcPr>
          <w:p w:rsidR="00772AC0" w:rsidRPr="00772AC0" w:rsidRDefault="00772AC0" w:rsidP="00772AC0">
            <w:pPr>
              <w:spacing w:after="150"/>
              <w:jc w:val="center"/>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t>Role</w:t>
            </w:r>
          </w:p>
        </w:tc>
      </w:tr>
      <w:tr w:rsidR="00772AC0" w:rsidTr="00772AC0">
        <w:tc>
          <w:tcPr>
            <w:tcW w:w="3685"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Tabitha Thacker</w:t>
            </w:r>
          </w:p>
        </w:tc>
        <w:tc>
          <w:tcPr>
            <w:tcW w:w="1709"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Coordinator</w:t>
            </w:r>
          </w:p>
        </w:tc>
        <w:tc>
          <w:tcPr>
            <w:tcW w:w="3691"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Brooke Phillips</w:t>
            </w:r>
          </w:p>
        </w:tc>
        <w:tc>
          <w:tcPr>
            <w:tcW w:w="1705"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Parent</w:t>
            </w:r>
          </w:p>
        </w:tc>
      </w:tr>
      <w:tr w:rsidR="00772AC0" w:rsidTr="00772AC0">
        <w:tc>
          <w:tcPr>
            <w:tcW w:w="3685"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Terri Hicks</w:t>
            </w:r>
          </w:p>
        </w:tc>
        <w:tc>
          <w:tcPr>
            <w:tcW w:w="1709"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Facilitator</w:t>
            </w:r>
          </w:p>
        </w:tc>
        <w:tc>
          <w:tcPr>
            <w:tcW w:w="3691" w:type="dxa"/>
          </w:tcPr>
          <w:p w:rsidR="00772AC0" w:rsidRDefault="00712A1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Jessica Rogers</w:t>
            </w:r>
          </w:p>
        </w:tc>
        <w:tc>
          <w:tcPr>
            <w:tcW w:w="1705" w:type="dxa"/>
          </w:tcPr>
          <w:p w:rsidR="00772AC0" w:rsidRDefault="00712A1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Guardian</w:t>
            </w:r>
          </w:p>
        </w:tc>
      </w:tr>
      <w:tr w:rsidR="00772AC0" w:rsidTr="00772AC0">
        <w:tc>
          <w:tcPr>
            <w:tcW w:w="3685" w:type="dxa"/>
          </w:tcPr>
          <w:p w:rsidR="00772AC0" w:rsidRDefault="00712A1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Sandi Carroll</w:t>
            </w:r>
          </w:p>
        </w:tc>
        <w:tc>
          <w:tcPr>
            <w:tcW w:w="1709" w:type="dxa"/>
          </w:tcPr>
          <w:p w:rsidR="00772AC0" w:rsidRDefault="00712A1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Principal</w:t>
            </w:r>
          </w:p>
        </w:tc>
        <w:tc>
          <w:tcPr>
            <w:tcW w:w="3691" w:type="dxa"/>
          </w:tcPr>
          <w:p w:rsidR="00772AC0" w:rsidRDefault="00712A1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Aimee Wray</w:t>
            </w:r>
          </w:p>
        </w:tc>
        <w:tc>
          <w:tcPr>
            <w:tcW w:w="1705" w:type="dxa"/>
          </w:tcPr>
          <w:p w:rsidR="00772AC0" w:rsidRDefault="00712A10" w:rsidP="00712A10">
            <w:pPr>
              <w:spacing w:after="150"/>
              <w:rPr>
                <w:rFonts w:ascii="Verdana" w:eastAsia="Times New Roman" w:hAnsi="Verdana" w:cs="Times New Roman"/>
                <w:color w:val="333333"/>
                <w:sz w:val="24"/>
                <w:szCs w:val="24"/>
              </w:rPr>
            </w:pPr>
            <w:r>
              <w:rPr>
                <w:rFonts w:ascii="Verdana" w:eastAsia="Times New Roman" w:hAnsi="Verdana" w:cs="Times New Roman"/>
                <w:color w:val="333333"/>
                <w:sz w:val="24"/>
                <w:szCs w:val="24"/>
              </w:rPr>
              <w:t>Teacher/Parent</w:t>
            </w:r>
          </w:p>
        </w:tc>
      </w:tr>
      <w:tr w:rsidR="00772AC0" w:rsidTr="00772AC0">
        <w:tc>
          <w:tcPr>
            <w:tcW w:w="3685" w:type="dxa"/>
          </w:tcPr>
          <w:p w:rsidR="00772AC0" w:rsidRDefault="00772AC0" w:rsidP="00772AC0">
            <w:pPr>
              <w:spacing w:after="150"/>
              <w:jc w:val="center"/>
              <w:rPr>
                <w:rFonts w:ascii="Verdana" w:eastAsia="Times New Roman" w:hAnsi="Verdana" w:cs="Times New Roman"/>
                <w:color w:val="333333"/>
                <w:sz w:val="24"/>
                <w:szCs w:val="24"/>
              </w:rPr>
            </w:pPr>
          </w:p>
        </w:tc>
        <w:tc>
          <w:tcPr>
            <w:tcW w:w="1709" w:type="dxa"/>
          </w:tcPr>
          <w:p w:rsidR="00772AC0" w:rsidRDefault="00772AC0" w:rsidP="00772AC0">
            <w:pPr>
              <w:spacing w:after="150"/>
              <w:jc w:val="center"/>
              <w:rPr>
                <w:rFonts w:ascii="Verdana" w:eastAsia="Times New Roman" w:hAnsi="Verdana" w:cs="Times New Roman"/>
                <w:color w:val="333333"/>
                <w:sz w:val="24"/>
                <w:szCs w:val="24"/>
              </w:rPr>
            </w:pPr>
          </w:p>
        </w:tc>
        <w:tc>
          <w:tcPr>
            <w:tcW w:w="3691" w:type="dxa"/>
          </w:tcPr>
          <w:p w:rsidR="00772AC0" w:rsidRDefault="00772AC0" w:rsidP="00772AC0">
            <w:pPr>
              <w:spacing w:after="150"/>
              <w:jc w:val="center"/>
              <w:rPr>
                <w:rFonts w:ascii="Verdana" w:eastAsia="Times New Roman" w:hAnsi="Verdana" w:cs="Times New Roman"/>
                <w:color w:val="333333"/>
                <w:sz w:val="24"/>
                <w:szCs w:val="24"/>
              </w:rPr>
            </w:pPr>
          </w:p>
        </w:tc>
        <w:tc>
          <w:tcPr>
            <w:tcW w:w="1705" w:type="dxa"/>
          </w:tcPr>
          <w:p w:rsidR="00772AC0" w:rsidRDefault="00772AC0" w:rsidP="00772AC0">
            <w:pPr>
              <w:spacing w:after="150"/>
              <w:jc w:val="center"/>
              <w:rPr>
                <w:rFonts w:ascii="Verdana" w:eastAsia="Times New Roman" w:hAnsi="Verdana" w:cs="Times New Roman"/>
                <w:color w:val="333333"/>
                <w:sz w:val="24"/>
                <w:szCs w:val="24"/>
              </w:rPr>
            </w:pPr>
          </w:p>
        </w:tc>
      </w:tr>
      <w:tr w:rsidR="00772AC0" w:rsidTr="00772AC0">
        <w:tc>
          <w:tcPr>
            <w:tcW w:w="3685" w:type="dxa"/>
          </w:tcPr>
          <w:p w:rsidR="00772AC0" w:rsidRDefault="00772AC0" w:rsidP="00772AC0">
            <w:pPr>
              <w:spacing w:after="150"/>
              <w:jc w:val="center"/>
              <w:rPr>
                <w:rFonts w:ascii="Verdana" w:eastAsia="Times New Roman" w:hAnsi="Verdana" w:cs="Times New Roman"/>
                <w:color w:val="333333"/>
                <w:sz w:val="24"/>
                <w:szCs w:val="24"/>
              </w:rPr>
            </w:pPr>
          </w:p>
        </w:tc>
        <w:tc>
          <w:tcPr>
            <w:tcW w:w="1709" w:type="dxa"/>
          </w:tcPr>
          <w:p w:rsidR="00772AC0" w:rsidRDefault="00772AC0" w:rsidP="00772AC0">
            <w:pPr>
              <w:spacing w:after="150"/>
              <w:jc w:val="center"/>
              <w:rPr>
                <w:rFonts w:ascii="Verdana" w:eastAsia="Times New Roman" w:hAnsi="Verdana" w:cs="Times New Roman"/>
                <w:color w:val="333333"/>
                <w:sz w:val="24"/>
                <w:szCs w:val="24"/>
              </w:rPr>
            </w:pPr>
          </w:p>
        </w:tc>
        <w:tc>
          <w:tcPr>
            <w:tcW w:w="3691" w:type="dxa"/>
          </w:tcPr>
          <w:p w:rsidR="00772AC0" w:rsidRDefault="00772AC0" w:rsidP="00772AC0">
            <w:pPr>
              <w:spacing w:after="150"/>
              <w:jc w:val="center"/>
              <w:rPr>
                <w:rFonts w:ascii="Verdana" w:eastAsia="Times New Roman" w:hAnsi="Verdana" w:cs="Times New Roman"/>
                <w:color w:val="333333"/>
                <w:sz w:val="24"/>
                <w:szCs w:val="24"/>
              </w:rPr>
            </w:pPr>
            <w:bookmarkStart w:id="0" w:name="_GoBack"/>
            <w:bookmarkEnd w:id="0"/>
          </w:p>
        </w:tc>
        <w:tc>
          <w:tcPr>
            <w:tcW w:w="1705" w:type="dxa"/>
          </w:tcPr>
          <w:p w:rsidR="00772AC0" w:rsidRDefault="00772AC0" w:rsidP="00772AC0">
            <w:pPr>
              <w:spacing w:after="150"/>
              <w:jc w:val="center"/>
              <w:rPr>
                <w:rFonts w:ascii="Verdana" w:eastAsia="Times New Roman" w:hAnsi="Verdana" w:cs="Times New Roman"/>
                <w:color w:val="333333"/>
                <w:sz w:val="24"/>
                <w:szCs w:val="24"/>
              </w:rPr>
            </w:pPr>
          </w:p>
        </w:tc>
      </w:tr>
    </w:tbl>
    <w:p w:rsidR="006C659D" w:rsidRPr="00FD2E97" w:rsidRDefault="006C659D" w:rsidP="001838EE">
      <w:pPr>
        <w:shd w:val="clear" w:color="auto" w:fill="FFFFFF"/>
        <w:spacing w:after="150" w:line="240" w:lineRule="auto"/>
        <w:rPr>
          <w:rFonts w:ascii="Verdana" w:eastAsia="Times New Roman" w:hAnsi="Verdana" w:cs="Times New Roman"/>
          <w:color w:val="333333"/>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u w:val="single"/>
        </w:rPr>
        <w:t>1: Jointly Developed</w:t>
      </w:r>
      <w:r w:rsidRPr="00FD2E97">
        <w:rPr>
          <w:rFonts w:ascii="Arial" w:eastAsia="Times New Roman" w:hAnsi="Arial" w:cs="Arial"/>
          <w:color w:val="333333"/>
          <w:sz w:val="24"/>
          <w:szCs w:val="24"/>
        </w:rPr>
        <w:t>​</w:t>
      </w: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color w:val="333333"/>
          <w:sz w:val="24"/>
          <w:szCs w:val="24"/>
        </w:rPr>
        <w:br/>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Verdana" w:eastAsia="Times New Roman" w:hAnsi="Verdana" w:cs="Times New Roman"/>
          <w:color w:val="333333"/>
          <w:sz w:val="24"/>
          <w:szCs w:val="24"/>
        </w:rPr>
        <w:br/>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engage with parents in the evaluation of the Family Engagement Plan. The committee, made up of a diverse group of teachers, parents and school staff, will determine the effectiveness of the Family Engagement plan and make changes if warranted. While collecting evidence about satisfaction with the program and the school's efforts to increase Family Engagement will be a part of the evaluation, the survey will also collect specific information on the (1) growth in number of parents participating in workshops and meetings; (2) Specific needs of parents; (3) Effectiveness of specific strategies; And (4) engagement of parents in activities to support student academic growth.</w:t>
      </w:r>
    </w:p>
    <w:p w:rsidR="001838EE"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The committee will meet at least 2 times a year. The first meeting will be held on September 24, 2019 at 5:30 p.m. The second meeting will be held on February 18, 2020. Extra meetings can be scheduled as needed.</w:t>
      </w:r>
    </w:p>
    <w:p w:rsidR="006C659D" w:rsidRDefault="006C659D" w:rsidP="001838EE">
      <w:pPr>
        <w:shd w:val="clear" w:color="auto" w:fill="FFFFFF"/>
        <w:spacing w:line="240" w:lineRule="auto"/>
        <w:rPr>
          <w:rFonts w:ascii="Verdana" w:eastAsia="Times New Roman" w:hAnsi="Verdana" w:cs="Times New Roman"/>
          <w:color w:val="000000"/>
          <w:sz w:val="24"/>
          <w:szCs w:val="24"/>
        </w:rPr>
      </w:pPr>
    </w:p>
    <w:p w:rsidR="006C659D" w:rsidRPr="00FD2E97" w:rsidRDefault="006C659D" w:rsidP="001838EE">
      <w:pPr>
        <w:shd w:val="clear" w:color="auto" w:fill="FFFFFF"/>
        <w:spacing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u w:val="single"/>
        </w:rPr>
        <w:t>2: Annual Title I Meeting</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i/>
          <w:i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School District</w:t>
      </w:r>
      <w:r w:rsidRPr="00FD2E97">
        <w:rPr>
          <w:rFonts w:ascii="Verdana" w:eastAsia="Times New Roman" w:hAnsi="Verdana" w:cs="Times New Roman"/>
          <w:color w:val="000000"/>
          <w:sz w:val="24"/>
          <w:szCs w:val="24"/>
        </w:rPr>
        <w:t xml:space="preserve"> will engage parents in the annual evaluation of the Title I, Part </w:t>
      </w:r>
      <w:proofErr w:type="gramStart"/>
      <w:r w:rsidRPr="00FD2E97">
        <w:rPr>
          <w:rFonts w:ascii="Verdana" w:eastAsia="Times New Roman" w:hAnsi="Verdana" w:cs="Times New Roman"/>
          <w:color w:val="000000"/>
          <w:sz w:val="24"/>
          <w:szCs w:val="24"/>
        </w:rPr>
        <w:t>A</w:t>
      </w:r>
      <w:proofErr w:type="gramEnd"/>
      <w:r w:rsidRPr="00FD2E97">
        <w:rPr>
          <w:rFonts w:ascii="Verdana" w:eastAsia="Times New Roman" w:hAnsi="Verdana" w:cs="Times New Roman"/>
          <w:color w:val="000000"/>
          <w:sz w:val="24"/>
          <w:szCs w:val="24"/>
        </w:rPr>
        <w:t xml:space="preserve"> Program's Family Engagement efforts through an annual evaluation using a comprehensive needs assessment filled out by teachers, parents and school staff. </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At the end of each school year the Pre-K program will send home evaluation surveys to be completed by parents.</w:t>
      </w:r>
    </w:p>
    <w:p w:rsidR="001838EE" w:rsidRPr="00FD2E97"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3.</w:t>
      </w:r>
      <w:r w:rsidRPr="00FD2E97">
        <w:rPr>
          <w:rFonts w:ascii="Verdana" w:eastAsia="Times New Roman" w:hAnsi="Verdana" w:cs="Times New Roman"/>
          <w:color w:val="000000"/>
          <w:sz w:val="24"/>
          <w:szCs w:val="24"/>
        </w:rPr>
        <w:t xml:space="preserve"> The annual Title I meeting will be held on September 24, 2019 at 6 p.m.</w:t>
      </w:r>
    </w:p>
    <w:p w:rsidR="001838EE" w:rsidRDefault="001838EE" w:rsidP="001838EE">
      <w:pPr>
        <w:shd w:val="clear" w:color="auto" w:fill="FFFFFF"/>
        <w:spacing w:after="0" w:line="240" w:lineRule="auto"/>
        <w:rPr>
          <w:rFonts w:ascii="Verdana" w:eastAsia="Times New Roman" w:hAnsi="Verdana" w:cs="Times New Roman"/>
          <w:b/>
          <w:bCs/>
          <w:color w:val="333333"/>
          <w:sz w:val="24"/>
          <w:szCs w:val="24"/>
          <w:u w:val="single"/>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3: Communications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Arial" w:eastAsia="Times New Roman" w:hAnsi="Arial" w:cs="Arial"/>
          <w:b/>
          <w:bCs/>
          <w:color w:val="333333"/>
          <w:sz w:val="24"/>
          <w:szCs w:val="24"/>
        </w:rPr>
        <w:t>​</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and Pre-K will apprise parents of resources that can be accessed by the school’s website, epc.k12.ar.us (Family Engagement Plan, survey for volunteer interests, recommended roles for parents/teachers/students and school, suggestions of ways parents can become involved in their child's education, activities planned for the current school year) and information about the system that will be used to allow parents and teachers to communicate (notes, phone calls, email…). Tabitha Thacker – tthacker@epc.k12.ar.us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create and maintain a parent center within the elementary building. Translated materials will be available if needed.  </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3.</w:t>
      </w:r>
      <w:r w:rsidRPr="00FD2E97">
        <w:rPr>
          <w:rFonts w:ascii="Verdana" w:eastAsia="Times New Roman" w:hAnsi="Verdana" w:cs="Times New Roman"/>
          <w:color w:val="000000"/>
          <w:sz w:val="24"/>
          <w:szCs w:val="24"/>
        </w:rPr>
        <w:t xml:space="preserve"> In person meetings/ training can be scheduled as needed to better accommodate parents' schedules. </w:t>
      </w:r>
    </w:p>
    <w:p w:rsidR="001838EE" w:rsidRDefault="001838EE" w:rsidP="001838EE">
      <w:pPr>
        <w:shd w:val="clear" w:color="auto" w:fill="FFFFFF"/>
        <w:spacing w:line="240" w:lineRule="auto"/>
        <w:rPr>
          <w:rFonts w:ascii="Verdana" w:eastAsia="Times New Roman" w:hAnsi="Verdana" w:cs="Times New Roman"/>
          <w:color w:val="000000"/>
          <w:sz w:val="24"/>
          <w:szCs w:val="24"/>
        </w:rPr>
      </w:pPr>
    </w:p>
    <w:p w:rsidR="006C659D" w:rsidRDefault="006C659D" w:rsidP="001838EE">
      <w:pPr>
        <w:shd w:val="clear" w:color="auto" w:fill="FFFFFF"/>
        <w:spacing w:line="240" w:lineRule="auto"/>
        <w:rPr>
          <w:rFonts w:ascii="Verdana" w:eastAsia="Times New Roman" w:hAnsi="Verdana" w:cs="Times New Roman"/>
          <w:color w:val="000000"/>
          <w:sz w:val="24"/>
          <w:szCs w:val="24"/>
        </w:rPr>
      </w:pPr>
    </w:p>
    <w:p w:rsidR="006C659D" w:rsidRDefault="006C659D" w:rsidP="001838EE">
      <w:pPr>
        <w:shd w:val="clear" w:color="auto" w:fill="FFFFFF"/>
        <w:spacing w:line="240" w:lineRule="auto"/>
        <w:rPr>
          <w:rFonts w:ascii="Verdana" w:eastAsia="Times New Roman" w:hAnsi="Verdana" w:cs="Times New Roman"/>
          <w:color w:val="000000"/>
          <w:sz w:val="24"/>
          <w:szCs w:val="24"/>
        </w:rPr>
      </w:pPr>
    </w:p>
    <w:p w:rsidR="006C659D" w:rsidRDefault="006C659D" w:rsidP="001838EE">
      <w:pPr>
        <w:shd w:val="clear" w:color="auto" w:fill="FFFFFF"/>
        <w:spacing w:line="240" w:lineRule="auto"/>
        <w:rPr>
          <w:rFonts w:ascii="Verdana" w:eastAsia="Times New Roman" w:hAnsi="Verdana" w:cs="Times New Roman"/>
          <w:color w:val="000000"/>
          <w:sz w:val="24"/>
          <w:szCs w:val="24"/>
        </w:rPr>
      </w:pPr>
    </w:p>
    <w:p w:rsidR="006C659D" w:rsidRPr="00FD2E97" w:rsidRDefault="006C659D" w:rsidP="001838EE">
      <w:pPr>
        <w:shd w:val="clear" w:color="auto" w:fill="FFFFFF"/>
        <w:spacing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lastRenderedPageBreak/>
        <w:t>4: School-Parent Compact</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Arial" w:eastAsia="Times New Roman" w:hAnsi="Arial" w:cs="Arial"/>
          <w:b/>
          <w:bCs/>
          <w:i/>
          <w:iCs/>
          <w:color w:val="333333"/>
          <w:sz w:val="24"/>
          <w:szCs w:val="24"/>
        </w:rPr>
        <w:t>​</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East Poinsett County School District staff, parents, and students have developed a school-parent-student compact. This compact outlines how parents, school staff, and students share the responsibility for improving student academic achievement and the means by which the school and parents build and develop a partnership to help children achieve the state's high academic standards. All stakeholders sign the compact by the end of August.</w:t>
      </w:r>
    </w:p>
    <w:p w:rsidR="001838EE" w:rsidRPr="00FD2E97"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compile survey information of parents' interests and availability in order to involve them in voluntary activities.</w:t>
      </w: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5: Reservation of Funds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6C659D" w:rsidRDefault="006C659D" w:rsidP="001838EE">
      <w:pPr>
        <w:shd w:val="clear" w:color="auto" w:fill="FFFFFF"/>
        <w:spacing w:line="240" w:lineRule="auto"/>
        <w:rPr>
          <w:rFonts w:ascii="Verdana" w:hAnsi="Verdana"/>
          <w:color w:val="000000"/>
          <w:sz w:val="18"/>
          <w:szCs w:val="18"/>
          <w:shd w:val="clear" w:color="auto" w:fill="FFFFFF"/>
        </w:rPr>
      </w:pPr>
    </w:p>
    <w:p w:rsidR="001838EE" w:rsidRPr="006C659D" w:rsidRDefault="006C659D" w:rsidP="001838EE">
      <w:pPr>
        <w:shd w:val="clear" w:color="auto" w:fill="FFFFFF"/>
        <w:spacing w:line="240" w:lineRule="auto"/>
        <w:rPr>
          <w:rFonts w:ascii="Verdana" w:eastAsia="Times New Roman" w:hAnsi="Verdana" w:cs="Times New Roman"/>
          <w:color w:val="000000"/>
          <w:sz w:val="24"/>
          <w:szCs w:val="24"/>
        </w:rPr>
      </w:pPr>
      <w:r w:rsidRPr="006C659D">
        <w:rPr>
          <w:rFonts w:ascii="Verdana" w:hAnsi="Verdana"/>
          <w:color w:val="000000"/>
          <w:sz w:val="24"/>
          <w:szCs w:val="24"/>
          <w:shd w:val="clear" w:color="auto" w:fill="FFFFFF"/>
        </w:rPr>
        <w:t>East Poinsett County School District does not receive more than $500,000 in Title I funds, however, there is a budget funded, per building, from Title I and ESA funds for Parent and Family Engagement.</w:t>
      </w: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6: Coordination of Services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work to coordinate family engagement activities with those of other programs such as ABC preschool program, ACT Aspire, Life Strategies, Parent associations, and GT-STEM. Opportunities will be offered to transition students from preschool to kindergarten and from elementary to middle school.</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promote and support responsible parenting. </w:t>
      </w:r>
    </w:p>
    <w:p w:rsidR="001838EE"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3.</w:t>
      </w:r>
      <w:r w:rsidRPr="00FD2E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take advantage of community resources by considering recruiting alumni from the school to create an alumni advisory commission to provide advice and guidance for improvements in family engagement.</w:t>
      </w:r>
    </w:p>
    <w:p w:rsidR="006C659D" w:rsidRPr="00FD2E97" w:rsidRDefault="006C659D" w:rsidP="001838EE">
      <w:pPr>
        <w:shd w:val="clear" w:color="auto" w:fill="FFFFFF"/>
        <w:spacing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lastRenderedPageBreak/>
        <w:t>7: Building Capacity of Parents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Arial" w:eastAsia="Times New Roman" w:hAnsi="Arial" w:cs="Arial"/>
          <w:b/>
          <w:bCs/>
          <w:color w:val="333333"/>
          <w:sz w:val="24"/>
          <w:szCs w:val="24"/>
        </w:rPr>
        <w:t>​</w:t>
      </w:r>
    </w:p>
    <w:p w:rsidR="001838EE" w:rsidRPr="00FD2E97" w:rsidRDefault="001838EE" w:rsidP="001838EE">
      <w:pPr>
        <w:shd w:val="clear" w:color="auto" w:fill="F5F5F5"/>
        <w:spacing w:after="0" w:line="240" w:lineRule="auto"/>
        <w:textAlignment w:val="center"/>
        <w:rPr>
          <w:rFonts w:ascii="Verdana" w:eastAsia="Times New Roman" w:hAnsi="Verdana" w:cs="Times New Roman"/>
          <w:color w:val="333333"/>
          <w:sz w:val="24"/>
          <w:szCs w:val="24"/>
        </w:rPr>
      </w:pPr>
    </w:p>
    <w:p w:rsidR="001838EE" w:rsidRPr="00FD2E97" w:rsidRDefault="001838EE" w:rsidP="001838EE">
      <w:pPr>
        <w:shd w:val="clear" w:color="auto" w:fill="F5F5F5"/>
        <w:spacing w:after="0" w:line="240" w:lineRule="auto"/>
        <w:textAlignment w:val="center"/>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host a minimum of 2 Parent-Teacher conferences per year to inform parents of: curriculum in use, individual student academic assessment results, and an explanation of the assessments used to measure student progress.</w:t>
      </w:r>
    </w:p>
    <w:p w:rsidR="001838EE"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As funds are available the school shall: Purchase parenting books, magazines, and other informative materials regarding responsible parenting through the school library, advertise the current selection, and give parents the opportunity to borrow the materials for review. There will also be a link on the Parent page of the school’s website to a list of websites and tools available for parents through the </w:t>
      </w:r>
      <w:r w:rsidR="00772AC0">
        <w:rPr>
          <w:rFonts w:ascii="Verdana" w:eastAsia="Times New Roman" w:hAnsi="Verdana" w:cs="Times New Roman"/>
          <w:color w:val="000000"/>
          <w:sz w:val="24"/>
          <w:szCs w:val="24"/>
        </w:rPr>
        <w:t>DESE</w:t>
      </w:r>
      <w:r w:rsidRPr="00FD2E97">
        <w:rPr>
          <w:rFonts w:ascii="Verdana" w:eastAsia="Times New Roman" w:hAnsi="Verdana" w:cs="Times New Roman"/>
          <w:color w:val="000000"/>
          <w:sz w:val="24"/>
          <w:szCs w:val="24"/>
        </w:rPr>
        <w:t xml:space="preserve"> website (</w:t>
      </w:r>
      <w:hyperlink r:id="rId6" w:history="1">
        <w:r w:rsidR="00772AC0">
          <w:rPr>
            <w:rStyle w:val="Hyperlink"/>
          </w:rPr>
          <w:t>http://dese.ade.arkansas.gov/</w:t>
        </w:r>
      </w:hyperlink>
      <w:r w:rsidRPr="00FD2E97">
        <w:rPr>
          <w:rFonts w:ascii="Verdana" w:eastAsia="Times New Roman" w:hAnsi="Verdana" w:cs="Times New Roman"/>
          <w:color w:val="000000"/>
          <w:sz w:val="24"/>
          <w:szCs w:val="24"/>
        </w:rPr>
        <w:t>).</w:t>
      </w:r>
    </w:p>
    <w:p w:rsidR="001838EE" w:rsidRPr="00FD2E97" w:rsidRDefault="001838EE" w:rsidP="001838EE">
      <w:pPr>
        <w:shd w:val="clear" w:color="auto" w:fill="FFFFFF"/>
        <w:spacing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8: Building Capacity of School Staff</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building principal will provide required professional development and maintain documentation of completion. </w:t>
      </w:r>
      <w:r>
        <w:rPr>
          <w:rFonts w:ascii="Verdana" w:eastAsia="Times New Roman" w:hAnsi="Verdana" w:cs="Times New Roman"/>
          <w:color w:val="000000"/>
          <w:sz w:val="24"/>
          <w:szCs w:val="24"/>
        </w:rPr>
        <w:t>Sandi Carroll – scarroll@epc.k12.ar.us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During professional development teachers will learn that </w:t>
      </w:r>
      <w:proofErr w:type="gramStart"/>
      <w:r w:rsidRPr="00FD2E97">
        <w:rPr>
          <w:rFonts w:ascii="Verdana" w:eastAsia="Times New Roman" w:hAnsi="Verdana" w:cs="Times New Roman"/>
          <w:color w:val="000000"/>
          <w:sz w:val="24"/>
          <w:szCs w:val="24"/>
        </w:rPr>
        <w:t>parents</w:t>
      </w:r>
      <w:proofErr w:type="gramEnd"/>
      <w:r w:rsidRPr="00FD2E97">
        <w:rPr>
          <w:rFonts w:ascii="Verdana" w:eastAsia="Times New Roman" w:hAnsi="Verdana" w:cs="Times New Roman"/>
          <w:color w:val="000000"/>
          <w:sz w:val="24"/>
          <w:szCs w:val="24"/>
        </w:rPr>
        <w:t xml:space="preserve"> play an important role in their student's learning. Data will be collected from parent surveys to help identify areas of weakness. Data collected will help administrators to structure teacher training.</w:t>
      </w:r>
    </w:p>
    <w:p w:rsidR="001838EE" w:rsidRPr="00FD2E97"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3.</w:t>
      </w:r>
      <w:r w:rsidRPr="00FD2E97">
        <w:rPr>
          <w:rFonts w:ascii="Verdana" w:eastAsia="Times New Roman" w:hAnsi="Verdana" w:cs="Times New Roman"/>
          <w:color w:val="000000"/>
          <w:sz w:val="24"/>
          <w:szCs w:val="24"/>
        </w:rPr>
        <w:t xml:space="preserve"> Teachers will be trained on the new school website to reach out to, communicate with and work with parents as equal partners. </w:t>
      </w:r>
    </w:p>
    <w:p w:rsidR="002F128D" w:rsidRPr="001838EE" w:rsidRDefault="002F128D" w:rsidP="001838EE">
      <w:pPr>
        <w:spacing w:after="0" w:line="240" w:lineRule="auto"/>
        <w:rPr>
          <w:rFonts w:ascii="Times New Roman" w:eastAsia="Times New Roman" w:hAnsi="Times New Roman" w:cs="Times New Roman"/>
          <w:sz w:val="24"/>
          <w:szCs w:val="24"/>
        </w:rPr>
      </w:pPr>
    </w:p>
    <w:sectPr w:rsidR="002F128D" w:rsidRPr="001838EE" w:rsidSect="006C659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EDB" w:rsidRDefault="00E85EDB" w:rsidP="001838EE">
      <w:pPr>
        <w:spacing w:after="0" w:line="240" w:lineRule="auto"/>
      </w:pPr>
      <w:r>
        <w:separator/>
      </w:r>
    </w:p>
  </w:endnote>
  <w:endnote w:type="continuationSeparator" w:id="0">
    <w:p w:rsidR="00E85EDB" w:rsidRDefault="00E85EDB" w:rsidP="0018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EDB" w:rsidRDefault="00E85EDB" w:rsidP="001838EE">
      <w:pPr>
        <w:spacing w:after="0" w:line="240" w:lineRule="auto"/>
      </w:pPr>
      <w:r>
        <w:separator/>
      </w:r>
    </w:p>
  </w:footnote>
  <w:footnote w:type="continuationSeparator" w:id="0">
    <w:p w:rsidR="00E85EDB" w:rsidRDefault="00E85EDB" w:rsidP="00183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97" w:rsidRPr="00FD2E97" w:rsidRDefault="00596B89"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 xml:space="preserve">EAST POINSETT COUNTY </w:t>
    </w:r>
    <w:r w:rsidR="001838EE">
      <w:rPr>
        <w:rFonts w:ascii="Verdana" w:eastAsia="Times New Roman" w:hAnsi="Verdana" w:cs="Times New Roman"/>
        <w:b/>
        <w:bCs/>
        <w:color w:val="333333"/>
        <w:sz w:val="18"/>
        <w:szCs w:val="18"/>
      </w:rPr>
      <w:t>TYRONZA</w:t>
    </w:r>
    <w:r>
      <w:rPr>
        <w:rFonts w:ascii="Verdana" w:eastAsia="Times New Roman" w:hAnsi="Verdana" w:cs="Times New Roman"/>
        <w:b/>
        <w:bCs/>
        <w:color w:val="333333"/>
        <w:sz w:val="18"/>
        <w:szCs w:val="18"/>
      </w:rPr>
      <w:t xml:space="preserve"> ELEMENTARY</w:t>
    </w:r>
  </w:p>
  <w:p w:rsidR="00FD2E97" w:rsidRPr="00FD2E97" w:rsidRDefault="00596B89"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(East Poinsett County School District)</w:t>
    </w:r>
  </w:p>
  <w:p w:rsidR="00FD2E97" w:rsidRPr="00FD2E97" w:rsidRDefault="001838EE" w:rsidP="00FD2E97">
    <w:pPr>
      <w:shd w:val="clear" w:color="auto" w:fill="FFFFFF"/>
      <w:spacing w:line="240" w:lineRule="auto"/>
      <w:jc w:val="center"/>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412 S. Main St, Tyronza, AR 72386</w:t>
    </w:r>
  </w:p>
  <w:p w:rsidR="00FD2E97" w:rsidRPr="00FD2E97" w:rsidRDefault="00596B89"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870-</w:t>
    </w:r>
    <w:r w:rsidR="001838EE">
      <w:rPr>
        <w:rFonts w:ascii="Verdana" w:eastAsia="Times New Roman" w:hAnsi="Verdana" w:cs="Times New Roman"/>
        <w:b/>
        <w:bCs/>
        <w:color w:val="333333"/>
        <w:sz w:val="18"/>
        <w:szCs w:val="18"/>
      </w:rPr>
      <w:t>487-2259</w:t>
    </w:r>
  </w:p>
  <w:p w:rsidR="00FD2E97" w:rsidRPr="00FD2E97" w:rsidRDefault="00596B89" w:rsidP="00FD2E97">
    <w:pPr>
      <w:shd w:val="clear" w:color="auto" w:fill="FFFFFF"/>
      <w:spacing w:line="240" w:lineRule="auto"/>
      <w:jc w:val="center"/>
      <w:rPr>
        <w:rFonts w:ascii="Verdana" w:eastAsia="Times New Roman" w:hAnsi="Verdana" w:cs="Times New Roman"/>
        <w:color w:val="333333"/>
        <w:sz w:val="18"/>
        <w:szCs w:val="18"/>
      </w:rPr>
    </w:pPr>
    <w:r w:rsidRPr="00FD2E97">
      <w:rPr>
        <w:rFonts w:ascii="Verdana" w:eastAsia="Times New Roman" w:hAnsi="Verdana" w:cs="Times New Roman"/>
        <w:b/>
        <w:bCs/>
        <w:color w:val="333333"/>
        <w:sz w:val="18"/>
        <w:szCs w:val="18"/>
      </w:rPr>
      <w:t>School Parent and Family Engagement Plan</w:t>
    </w:r>
  </w:p>
  <w:p w:rsidR="00FD2E97" w:rsidRPr="00FD2E97" w:rsidRDefault="00E85EDB" w:rsidP="00FD2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EE"/>
    <w:rsid w:val="001035E4"/>
    <w:rsid w:val="001838EE"/>
    <w:rsid w:val="002F128D"/>
    <w:rsid w:val="003B0CBB"/>
    <w:rsid w:val="00596B89"/>
    <w:rsid w:val="006C659D"/>
    <w:rsid w:val="00712A10"/>
    <w:rsid w:val="00772AC0"/>
    <w:rsid w:val="007E1FD6"/>
    <w:rsid w:val="00BF2270"/>
    <w:rsid w:val="00E8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1C20-3DF6-46CF-BB14-4E29A985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8EE"/>
  </w:style>
  <w:style w:type="table" w:styleId="TableGrid">
    <w:name w:val="Table Grid"/>
    <w:basedOn w:val="TableNormal"/>
    <w:uiPriority w:val="39"/>
    <w:rsid w:val="00183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8EE"/>
  </w:style>
  <w:style w:type="paragraph" w:styleId="BalloonText">
    <w:name w:val="Balloon Text"/>
    <w:basedOn w:val="Normal"/>
    <w:link w:val="BalloonTextChar"/>
    <w:uiPriority w:val="99"/>
    <w:semiHidden/>
    <w:unhideWhenUsed/>
    <w:rsid w:val="006C6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9D"/>
    <w:rPr>
      <w:rFonts w:ascii="Segoe UI" w:hAnsi="Segoe UI" w:cs="Segoe UI"/>
      <w:sz w:val="18"/>
      <w:szCs w:val="18"/>
    </w:rPr>
  </w:style>
  <w:style w:type="character" w:styleId="Hyperlink">
    <w:name w:val="Hyperlink"/>
    <w:basedOn w:val="DefaultParagraphFont"/>
    <w:uiPriority w:val="99"/>
    <w:semiHidden/>
    <w:unhideWhenUsed/>
    <w:rsid w:val="00772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se.ade.arkansa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Thacker</dc:creator>
  <cp:keywords/>
  <dc:description/>
  <cp:lastModifiedBy>Tabitha Thacker</cp:lastModifiedBy>
  <cp:revision>7</cp:revision>
  <cp:lastPrinted>2019-09-24T21:15:00Z</cp:lastPrinted>
  <dcterms:created xsi:type="dcterms:W3CDTF">2019-09-24T19:01:00Z</dcterms:created>
  <dcterms:modified xsi:type="dcterms:W3CDTF">2019-09-30T20:09:00Z</dcterms:modified>
</cp:coreProperties>
</file>